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Look w:val="01E0" w:firstRow="1" w:lastRow="1" w:firstColumn="1" w:lastColumn="1" w:noHBand="0" w:noVBand="0"/>
      </w:tblPr>
      <w:tblGrid>
        <w:gridCol w:w="3186"/>
        <w:gridCol w:w="6296"/>
      </w:tblGrid>
      <w:tr w:rsidR="00D40BF7" w:rsidRPr="00AA76A8">
        <w:tc>
          <w:tcPr>
            <w:tcW w:w="3186" w:type="dxa"/>
          </w:tcPr>
          <w:p w:rsidR="00D40BF7" w:rsidRPr="00AA76A8" w:rsidRDefault="00D40BF7" w:rsidP="00D40BF7">
            <w:pPr>
              <w:jc w:val="center"/>
              <w:rPr>
                <w:bCs/>
                <w:szCs w:val="28"/>
                <w:lang w:val="pt-BR"/>
              </w:rPr>
            </w:pPr>
            <w:r w:rsidRPr="00AA76A8">
              <w:rPr>
                <w:bCs/>
                <w:szCs w:val="28"/>
                <w:lang w:val="pt-BR"/>
              </w:rPr>
              <w:t>UBND TỈNH HÀ TĨNH</w:t>
            </w:r>
          </w:p>
          <w:p w:rsidR="00D40BF7" w:rsidRPr="00AA76A8" w:rsidRDefault="00D40BF7" w:rsidP="00D40BF7">
            <w:pPr>
              <w:jc w:val="center"/>
              <w:rPr>
                <w:b/>
                <w:bCs/>
                <w:lang w:val="pt-BR"/>
              </w:rPr>
            </w:pPr>
            <w:r w:rsidRPr="00AA76A8">
              <w:rPr>
                <w:b/>
                <w:bCs/>
                <w:szCs w:val="28"/>
                <w:lang w:val="pt-BR"/>
              </w:rPr>
              <w:t>SỞ CÔNG THƯƠNG</w:t>
            </w:r>
          </w:p>
          <w:p w:rsidR="00D40BF7" w:rsidRPr="00AA76A8" w:rsidRDefault="00890818" w:rsidP="00D40BF7">
            <w:pPr>
              <w:jc w:val="center"/>
              <w:rPr>
                <w:bCs/>
                <w:szCs w:val="28"/>
                <w:lang w:val="pt-BR"/>
              </w:rPr>
            </w:pPr>
            <w:r w:rsidRPr="00AA76A8">
              <w:rPr>
                <w:b/>
                <w:bCs/>
                <w:noProof/>
              </w:rPr>
              <mc:AlternateContent>
                <mc:Choice Requires="wps">
                  <w:drawing>
                    <wp:anchor distT="0" distB="0" distL="114300" distR="114300" simplePos="0" relativeHeight="251657728" behindDoc="0" locked="0" layoutInCell="1" allowOverlap="1" wp14:anchorId="493DC536" wp14:editId="61C387ED">
                      <wp:simplePos x="0" y="0"/>
                      <wp:positionH relativeFrom="column">
                        <wp:posOffset>547370</wp:posOffset>
                      </wp:positionH>
                      <wp:positionV relativeFrom="paragraph">
                        <wp:posOffset>29210</wp:posOffset>
                      </wp:positionV>
                      <wp:extent cx="692150" cy="0"/>
                      <wp:effectExtent l="1397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2.3pt" to="9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a4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"/>
                  </w:pict>
                </mc:Fallback>
              </mc:AlternateContent>
            </w:r>
          </w:p>
          <w:p w:rsidR="00D40BF7" w:rsidRPr="00AA76A8" w:rsidRDefault="00205E32" w:rsidP="00483A51">
            <w:pPr>
              <w:jc w:val="center"/>
              <w:rPr>
                <w:bCs/>
                <w:szCs w:val="28"/>
                <w:lang w:val="pt-BR"/>
              </w:rPr>
            </w:pPr>
            <w:r w:rsidRPr="00AA76A8">
              <w:rPr>
                <w:bCs/>
                <w:szCs w:val="28"/>
                <w:lang w:val="pt-BR"/>
              </w:rPr>
              <w:t>Số:</w:t>
            </w:r>
            <w:r w:rsidR="00EB6A0A" w:rsidRPr="00AA76A8">
              <w:rPr>
                <w:bCs/>
                <w:szCs w:val="28"/>
                <w:lang w:val="pt-BR"/>
              </w:rPr>
              <w:t xml:space="preserve"> </w:t>
            </w:r>
            <w:r w:rsidR="00483A51">
              <w:rPr>
                <w:bCs/>
                <w:szCs w:val="28"/>
                <w:lang w:val="pt-BR"/>
              </w:rPr>
              <w:t>21</w:t>
            </w:r>
            <w:bookmarkStart w:id="0" w:name="_GoBack"/>
            <w:bookmarkEnd w:id="0"/>
            <w:r w:rsidR="00D40BF7" w:rsidRPr="00AA76A8">
              <w:rPr>
                <w:bCs/>
                <w:szCs w:val="28"/>
                <w:lang w:val="pt-BR"/>
              </w:rPr>
              <w:t>/QĐ-SCT</w:t>
            </w:r>
          </w:p>
        </w:tc>
        <w:tc>
          <w:tcPr>
            <w:tcW w:w="6296" w:type="dxa"/>
          </w:tcPr>
          <w:p w:rsidR="00D40BF7" w:rsidRPr="00AA76A8" w:rsidRDefault="003241F0" w:rsidP="00D40BF7">
            <w:pPr>
              <w:pStyle w:val="NormalWeb"/>
              <w:spacing w:before="0" w:beforeAutospacing="0" w:after="0" w:afterAutospacing="0"/>
              <w:ind w:left="75"/>
              <w:jc w:val="center"/>
              <w:rPr>
                <w:b/>
                <w:bCs/>
                <w:sz w:val="26"/>
                <w:szCs w:val="26"/>
                <w:lang w:val="pt-BR"/>
              </w:rPr>
            </w:pPr>
            <w:r w:rsidRPr="00AA76A8">
              <w:rPr>
                <w:b/>
                <w:bCs/>
                <w:sz w:val="26"/>
                <w:szCs w:val="26"/>
                <w:lang w:val="pt-BR"/>
              </w:rPr>
              <w:t>CỘNG HÒA</w:t>
            </w:r>
            <w:r w:rsidR="00D40BF7" w:rsidRPr="00AA76A8">
              <w:rPr>
                <w:b/>
                <w:bCs/>
                <w:sz w:val="26"/>
                <w:szCs w:val="26"/>
                <w:lang w:val="pt-BR"/>
              </w:rPr>
              <w:t xml:space="preserve"> XÃ HỘI CHỦ NGHĨA VIỆT NAM</w:t>
            </w:r>
          </w:p>
          <w:p w:rsidR="00D40BF7" w:rsidRPr="00AA76A8" w:rsidRDefault="003241F0" w:rsidP="00D40BF7">
            <w:pPr>
              <w:pStyle w:val="NormalWeb"/>
              <w:spacing w:before="0" w:beforeAutospacing="0" w:after="0" w:afterAutospacing="0"/>
              <w:ind w:left="75"/>
              <w:jc w:val="center"/>
              <w:rPr>
                <w:b/>
                <w:bCs/>
                <w:sz w:val="28"/>
                <w:lang w:val="pt-BR"/>
              </w:rPr>
            </w:pPr>
            <w:r w:rsidRPr="00AA76A8">
              <w:rPr>
                <w:b/>
                <w:bCs/>
                <w:sz w:val="28"/>
                <w:lang w:val="pt-BR"/>
              </w:rPr>
              <w:t>Độc lập -</w:t>
            </w:r>
            <w:r w:rsidR="00D40BF7" w:rsidRPr="00AA76A8">
              <w:rPr>
                <w:b/>
                <w:bCs/>
                <w:sz w:val="28"/>
                <w:lang w:val="pt-BR"/>
              </w:rPr>
              <w:t xml:space="preserve"> Tự do </w:t>
            </w:r>
            <w:r w:rsidRPr="00AA76A8">
              <w:rPr>
                <w:b/>
                <w:bCs/>
                <w:sz w:val="28"/>
                <w:lang w:val="pt-BR"/>
              </w:rPr>
              <w:t>-</w:t>
            </w:r>
            <w:r w:rsidR="00D40BF7" w:rsidRPr="00AA76A8">
              <w:rPr>
                <w:b/>
                <w:bCs/>
                <w:sz w:val="28"/>
                <w:lang w:val="pt-BR"/>
              </w:rPr>
              <w:t xml:space="preserve"> Hạnh phúc</w:t>
            </w:r>
          </w:p>
          <w:p w:rsidR="00D40BF7" w:rsidRPr="00AA76A8" w:rsidRDefault="00890818" w:rsidP="00D40BF7">
            <w:pPr>
              <w:rPr>
                <w:u w:val="single"/>
                <w:lang w:val="pt-BR"/>
              </w:rPr>
            </w:pPr>
            <w:r w:rsidRPr="00AA76A8">
              <w:rPr>
                <w:b/>
                <w:bCs/>
                <w:noProof/>
                <w:szCs w:val="28"/>
                <w:u w:val="single"/>
              </w:rPr>
              <mc:AlternateContent>
                <mc:Choice Requires="wps">
                  <w:drawing>
                    <wp:anchor distT="0" distB="0" distL="114300" distR="114300" simplePos="0" relativeHeight="251656704" behindDoc="0" locked="0" layoutInCell="1" allowOverlap="1" wp14:anchorId="25426ABD" wp14:editId="00058DC2">
                      <wp:simplePos x="0" y="0"/>
                      <wp:positionH relativeFrom="column">
                        <wp:posOffset>916494</wp:posOffset>
                      </wp:positionH>
                      <wp:positionV relativeFrom="paragraph">
                        <wp:posOffset>12731</wp:posOffset>
                      </wp:positionV>
                      <wp:extent cx="2100404"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4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1pt" to="23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Y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"/>
                  </w:pict>
                </mc:Fallback>
              </mc:AlternateContent>
            </w:r>
          </w:p>
          <w:p w:rsidR="00D40BF7" w:rsidRPr="00AA76A8" w:rsidRDefault="00B9205C" w:rsidP="00AA76A8">
            <w:pPr>
              <w:jc w:val="center"/>
              <w:rPr>
                <w:i/>
                <w:sz w:val="28"/>
                <w:szCs w:val="28"/>
                <w:lang w:val="pt-BR"/>
              </w:rPr>
            </w:pPr>
            <w:r w:rsidRPr="00AA76A8">
              <w:rPr>
                <w:i/>
                <w:sz w:val="28"/>
                <w:szCs w:val="28"/>
                <w:lang w:val="pt-BR"/>
              </w:rPr>
              <w:t xml:space="preserve">           </w:t>
            </w:r>
            <w:r w:rsidR="00D40BF7" w:rsidRPr="00AA76A8">
              <w:rPr>
                <w:i/>
                <w:sz w:val="28"/>
                <w:szCs w:val="28"/>
                <w:lang w:val="pt-BR"/>
              </w:rPr>
              <w:t>Hà Tĩnh, ngày</w:t>
            </w:r>
            <w:r w:rsidR="005D5C07" w:rsidRPr="00AA76A8">
              <w:rPr>
                <w:i/>
                <w:sz w:val="28"/>
                <w:szCs w:val="28"/>
                <w:lang w:val="pt-BR"/>
              </w:rPr>
              <w:t xml:space="preserve"> </w:t>
            </w:r>
            <w:r w:rsidR="00AA76A8">
              <w:rPr>
                <w:i/>
                <w:sz w:val="28"/>
                <w:szCs w:val="28"/>
                <w:lang w:val="pt-BR"/>
              </w:rPr>
              <w:t>01</w:t>
            </w:r>
            <w:r w:rsidR="00B817D7" w:rsidRPr="00AA76A8">
              <w:rPr>
                <w:i/>
                <w:sz w:val="28"/>
                <w:szCs w:val="28"/>
                <w:lang w:val="pt-BR"/>
              </w:rPr>
              <w:t xml:space="preserve"> </w:t>
            </w:r>
            <w:r w:rsidR="00D40BF7" w:rsidRPr="00AA76A8">
              <w:rPr>
                <w:i/>
                <w:sz w:val="28"/>
                <w:szCs w:val="28"/>
                <w:lang w:val="pt-BR"/>
              </w:rPr>
              <w:t xml:space="preserve">tháng </w:t>
            </w:r>
            <w:r w:rsidR="00745799" w:rsidRPr="00AA76A8">
              <w:rPr>
                <w:i/>
                <w:sz w:val="28"/>
                <w:szCs w:val="28"/>
                <w:lang w:val="pt-BR"/>
              </w:rPr>
              <w:t>0</w:t>
            </w:r>
            <w:r w:rsidR="00E007DC" w:rsidRPr="00AA76A8">
              <w:rPr>
                <w:i/>
                <w:sz w:val="28"/>
                <w:szCs w:val="28"/>
                <w:lang w:val="pt-BR"/>
              </w:rPr>
              <w:t xml:space="preserve">2 </w:t>
            </w:r>
            <w:r w:rsidR="00F22F2A" w:rsidRPr="00AA76A8">
              <w:rPr>
                <w:i/>
                <w:sz w:val="28"/>
                <w:szCs w:val="28"/>
                <w:lang w:val="pt-BR"/>
              </w:rPr>
              <w:t xml:space="preserve"> </w:t>
            </w:r>
            <w:r w:rsidR="00D40BF7" w:rsidRPr="00AA76A8">
              <w:rPr>
                <w:i/>
                <w:sz w:val="28"/>
                <w:szCs w:val="28"/>
                <w:lang w:val="pt-BR"/>
              </w:rPr>
              <w:t>năm 201</w:t>
            </w:r>
            <w:r w:rsidR="00B817D7" w:rsidRPr="00AA76A8">
              <w:rPr>
                <w:i/>
                <w:sz w:val="28"/>
                <w:szCs w:val="28"/>
                <w:lang w:val="pt-BR"/>
              </w:rPr>
              <w:t>8</w:t>
            </w:r>
          </w:p>
        </w:tc>
      </w:tr>
    </w:tbl>
    <w:p w:rsidR="00D40BF7" w:rsidRPr="00AA76A8" w:rsidRDefault="00D40BF7" w:rsidP="00D40BF7">
      <w:pPr>
        <w:pStyle w:val="NormalWeb"/>
        <w:spacing w:before="0" w:beforeAutospacing="0" w:after="0" w:afterAutospacing="0"/>
        <w:ind w:left="74"/>
        <w:jc w:val="center"/>
        <w:rPr>
          <w:b/>
          <w:sz w:val="28"/>
          <w:szCs w:val="28"/>
          <w:lang w:val="pt-BR"/>
        </w:rPr>
      </w:pPr>
    </w:p>
    <w:p w:rsidR="00B9205C" w:rsidRPr="00AA76A8" w:rsidRDefault="00B9205C" w:rsidP="00D40BF7">
      <w:pPr>
        <w:pStyle w:val="NormalWeb"/>
        <w:spacing w:before="0" w:beforeAutospacing="0" w:after="0" w:afterAutospacing="0"/>
        <w:ind w:left="74"/>
        <w:jc w:val="center"/>
        <w:rPr>
          <w:b/>
          <w:sz w:val="16"/>
          <w:szCs w:val="16"/>
          <w:lang w:val="pt-BR"/>
        </w:rPr>
      </w:pPr>
    </w:p>
    <w:p w:rsidR="00D40BF7" w:rsidRPr="00AA76A8" w:rsidRDefault="00D40BF7" w:rsidP="00D40BF7">
      <w:pPr>
        <w:pStyle w:val="NormalWeb"/>
        <w:spacing w:before="0" w:beforeAutospacing="0" w:after="0" w:afterAutospacing="0"/>
        <w:ind w:left="74"/>
        <w:jc w:val="center"/>
        <w:rPr>
          <w:b/>
          <w:sz w:val="28"/>
          <w:szCs w:val="28"/>
          <w:lang w:val="pt-BR"/>
        </w:rPr>
      </w:pPr>
      <w:r w:rsidRPr="00AA76A8">
        <w:rPr>
          <w:b/>
          <w:sz w:val="28"/>
          <w:szCs w:val="28"/>
          <w:lang w:val="pt-BR"/>
        </w:rPr>
        <w:t>QUYẾT ĐỊNH</w:t>
      </w:r>
    </w:p>
    <w:p w:rsidR="00D40BF7" w:rsidRPr="00AA76A8" w:rsidRDefault="00D40BF7" w:rsidP="00D40BF7">
      <w:pPr>
        <w:pStyle w:val="NormalWeb"/>
        <w:spacing w:before="0" w:beforeAutospacing="0" w:after="0" w:afterAutospacing="0"/>
        <w:ind w:left="74"/>
        <w:jc w:val="center"/>
        <w:rPr>
          <w:b/>
          <w:sz w:val="28"/>
          <w:szCs w:val="28"/>
          <w:lang w:val="pt-BR"/>
        </w:rPr>
      </w:pPr>
      <w:r w:rsidRPr="00AA76A8">
        <w:rPr>
          <w:b/>
          <w:sz w:val="28"/>
          <w:szCs w:val="28"/>
          <w:lang w:val="pt-BR"/>
        </w:rPr>
        <w:t xml:space="preserve">Ban hành </w:t>
      </w:r>
      <w:r w:rsidR="00CC6364" w:rsidRPr="00AA76A8">
        <w:rPr>
          <w:b/>
          <w:sz w:val="28"/>
          <w:szCs w:val="28"/>
          <w:lang w:val="pt-BR"/>
        </w:rPr>
        <w:t>Kế hoạch</w:t>
      </w:r>
      <w:r w:rsidRPr="00AA76A8">
        <w:rPr>
          <w:b/>
          <w:sz w:val="28"/>
          <w:szCs w:val="28"/>
          <w:lang w:val="pt-BR"/>
        </w:rPr>
        <w:t xml:space="preserve"> thực hiện nhiệm vụ </w:t>
      </w:r>
      <w:r w:rsidR="00CC6364" w:rsidRPr="00AA76A8">
        <w:rPr>
          <w:b/>
          <w:sz w:val="28"/>
          <w:szCs w:val="28"/>
          <w:lang w:val="pt-BR"/>
        </w:rPr>
        <w:t>chủ yếu</w:t>
      </w:r>
      <w:r w:rsidR="004D7491" w:rsidRPr="00AA76A8">
        <w:rPr>
          <w:b/>
          <w:sz w:val="28"/>
          <w:szCs w:val="28"/>
          <w:lang w:val="pt-BR"/>
        </w:rPr>
        <w:t xml:space="preserve"> </w:t>
      </w:r>
      <w:r w:rsidR="000347CC" w:rsidRPr="00AA76A8">
        <w:rPr>
          <w:b/>
          <w:sz w:val="28"/>
          <w:szCs w:val="28"/>
          <w:lang w:val="pt-BR"/>
        </w:rPr>
        <w:t xml:space="preserve">năm </w:t>
      </w:r>
      <w:r w:rsidR="00205E32" w:rsidRPr="00AA76A8">
        <w:rPr>
          <w:b/>
          <w:sz w:val="28"/>
          <w:szCs w:val="28"/>
          <w:lang w:val="pt-BR"/>
        </w:rPr>
        <w:t>201</w:t>
      </w:r>
      <w:r w:rsidR="00B817D7" w:rsidRPr="00AA76A8">
        <w:rPr>
          <w:b/>
          <w:sz w:val="28"/>
          <w:szCs w:val="28"/>
          <w:lang w:val="pt-BR"/>
        </w:rPr>
        <w:t>8</w:t>
      </w:r>
    </w:p>
    <w:p w:rsidR="00D40BF7" w:rsidRPr="00AA76A8" w:rsidRDefault="00890818" w:rsidP="00D40BF7">
      <w:pPr>
        <w:pStyle w:val="NormalWeb"/>
        <w:spacing w:before="0" w:beforeAutospacing="0" w:after="0" w:afterAutospacing="0"/>
        <w:ind w:left="74"/>
        <w:jc w:val="center"/>
        <w:rPr>
          <w:b/>
          <w:sz w:val="26"/>
          <w:szCs w:val="28"/>
          <w:lang w:val="pt-BR"/>
        </w:rPr>
      </w:pPr>
      <w:r w:rsidRPr="00AA76A8">
        <w:rPr>
          <w:i/>
          <w:noProof/>
          <w:sz w:val="26"/>
          <w:szCs w:val="28"/>
        </w:rPr>
        <mc:AlternateContent>
          <mc:Choice Requires="wps">
            <w:drawing>
              <wp:anchor distT="0" distB="0" distL="114300" distR="114300" simplePos="0" relativeHeight="251658752" behindDoc="0" locked="0" layoutInCell="1" allowOverlap="1" wp14:anchorId="701C0EAF" wp14:editId="7F6C4D27">
                <wp:simplePos x="0" y="0"/>
                <wp:positionH relativeFrom="column">
                  <wp:posOffset>2400300</wp:posOffset>
                </wp:positionH>
                <wp:positionV relativeFrom="paragraph">
                  <wp:posOffset>45720</wp:posOffset>
                </wp:positionV>
                <wp:extent cx="114300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"/>
            </w:pict>
          </mc:Fallback>
        </mc:AlternateContent>
      </w:r>
    </w:p>
    <w:p w:rsidR="00D40BF7" w:rsidRPr="00AA76A8" w:rsidRDefault="00D40BF7" w:rsidP="00811C6B">
      <w:pPr>
        <w:spacing w:before="180" w:after="180"/>
        <w:jc w:val="center"/>
        <w:rPr>
          <w:b/>
          <w:sz w:val="28"/>
          <w:szCs w:val="28"/>
          <w:lang w:val="fr-FR"/>
        </w:rPr>
      </w:pPr>
      <w:r w:rsidRPr="00AA76A8">
        <w:rPr>
          <w:b/>
          <w:sz w:val="28"/>
          <w:szCs w:val="28"/>
          <w:lang w:val="fr-FR"/>
        </w:rPr>
        <w:t xml:space="preserve">GIÁM ĐỐC SỞ CÔNG THƯƠNG </w:t>
      </w:r>
    </w:p>
    <w:p w:rsidR="003610A7" w:rsidRPr="00AA76A8" w:rsidRDefault="006A32D6" w:rsidP="00811C6B">
      <w:pPr>
        <w:spacing w:before="60" w:after="60" w:line="264" w:lineRule="auto"/>
        <w:ind w:firstLine="720"/>
        <w:jc w:val="both"/>
        <w:rPr>
          <w:sz w:val="28"/>
          <w:szCs w:val="28"/>
          <w:lang w:val="fr-FR"/>
        </w:rPr>
      </w:pPr>
      <w:r w:rsidRPr="00AA76A8">
        <w:rPr>
          <w:sz w:val="28"/>
          <w:szCs w:val="28"/>
          <w:lang w:val="fr-FR"/>
        </w:rPr>
        <w:t xml:space="preserve">Căn cứ </w:t>
      </w:r>
      <w:r w:rsidR="005D5C07" w:rsidRPr="00AA76A8">
        <w:rPr>
          <w:sz w:val="28"/>
          <w:szCs w:val="28"/>
          <w:lang w:val="fr-FR"/>
        </w:rPr>
        <w:t xml:space="preserve">Nghị quyết số </w:t>
      </w:r>
      <w:r w:rsidR="00B817D7" w:rsidRPr="00AA76A8">
        <w:rPr>
          <w:sz w:val="28"/>
          <w:szCs w:val="28"/>
          <w:lang w:val="fr-FR"/>
        </w:rPr>
        <w:t>68</w:t>
      </w:r>
      <w:r w:rsidR="00B13E04" w:rsidRPr="00AA76A8">
        <w:rPr>
          <w:sz w:val="28"/>
          <w:szCs w:val="28"/>
          <w:lang w:val="fr-FR"/>
        </w:rPr>
        <w:t>/</w:t>
      </w:r>
      <w:r w:rsidR="00B817D7" w:rsidRPr="00AA76A8">
        <w:rPr>
          <w:sz w:val="28"/>
          <w:szCs w:val="28"/>
          <w:lang w:val="fr-FR"/>
        </w:rPr>
        <w:t>2017/NQ-HĐND ngày 13</w:t>
      </w:r>
      <w:r w:rsidR="005D5C07" w:rsidRPr="00AA76A8">
        <w:rPr>
          <w:sz w:val="28"/>
          <w:szCs w:val="28"/>
          <w:lang w:val="fr-FR"/>
        </w:rPr>
        <w:t>/12/201</w:t>
      </w:r>
      <w:r w:rsidR="00B817D7" w:rsidRPr="00AA76A8">
        <w:rPr>
          <w:sz w:val="28"/>
          <w:szCs w:val="28"/>
          <w:lang w:val="fr-FR"/>
        </w:rPr>
        <w:t>7</w:t>
      </w:r>
      <w:r w:rsidR="00B13E04" w:rsidRPr="00AA76A8">
        <w:rPr>
          <w:sz w:val="28"/>
          <w:szCs w:val="28"/>
          <w:lang w:val="fr-FR"/>
        </w:rPr>
        <w:t xml:space="preserve"> của HĐND tỉnh </w:t>
      </w:r>
      <w:r w:rsidR="001577E8" w:rsidRPr="00AA76A8">
        <w:rPr>
          <w:sz w:val="28"/>
          <w:szCs w:val="28"/>
          <w:lang w:val="fr-FR"/>
        </w:rPr>
        <w:t xml:space="preserve">Hà Tĩnh </w:t>
      </w:r>
      <w:r w:rsidR="00B13E04" w:rsidRPr="00AA76A8">
        <w:rPr>
          <w:sz w:val="28"/>
          <w:szCs w:val="28"/>
          <w:lang w:val="fr-FR"/>
        </w:rPr>
        <w:t xml:space="preserve">về </w:t>
      </w:r>
      <w:r w:rsidR="00F30653" w:rsidRPr="00AA76A8">
        <w:rPr>
          <w:sz w:val="28"/>
          <w:szCs w:val="28"/>
          <w:lang w:val="fr-FR"/>
        </w:rPr>
        <w:t>K</w:t>
      </w:r>
      <w:r w:rsidR="00B817D7" w:rsidRPr="00AA76A8">
        <w:rPr>
          <w:sz w:val="28"/>
          <w:szCs w:val="28"/>
          <w:lang w:val="fr-FR"/>
        </w:rPr>
        <w:t>ế hoạch</w:t>
      </w:r>
      <w:r w:rsidR="00F30653" w:rsidRPr="00AA76A8">
        <w:rPr>
          <w:sz w:val="28"/>
          <w:szCs w:val="28"/>
          <w:lang w:val="fr-FR"/>
        </w:rPr>
        <w:t xml:space="preserve"> phát triển K</w:t>
      </w:r>
      <w:r w:rsidR="005D5C07" w:rsidRPr="00AA76A8">
        <w:rPr>
          <w:sz w:val="28"/>
          <w:szCs w:val="28"/>
          <w:lang w:val="fr-FR"/>
        </w:rPr>
        <w:t xml:space="preserve">inh tế - </w:t>
      </w:r>
      <w:r w:rsidR="00F30653" w:rsidRPr="00AA76A8">
        <w:rPr>
          <w:sz w:val="28"/>
          <w:szCs w:val="28"/>
          <w:lang w:val="fr-FR"/>
        </w:rPr>
        <w:t>X</w:t>
      </w:r>
      <w:r w:rsidR="005D5C07" w:rsidRPr="00AA76A8">
        <w:rPr>
          <w:sz w:val="28"/>
          <w:szCs w:val="28"/>
          <w:lang w:val="fr-FR"/>
        </w:rPr>
        <w:t>ã hội 201</w:t>
      </w:r>
      <w:r w:rsidR="00B817D7" w:rsidRPr="00AA76A8">
        <w:rPr>
          <w:sz w:val="28"/>
          <w:szCs w:val="28"/>
          <w:lang w:val="fr-FR"/>
        </w:rPr>
        <w:t>8</w:t>
      </w:r>
      <w:r w:rsidR="005D5C07" w:rsidRPr="00AA76A8">
        <w:rPr>
          <w:sz w:val="28"/>
          <w:szCs w:val="28"/>
          <w:lang w:val="fr-FR"/>
        </w:rPr>
        <w:t>;</w:t>
      </w:r>
    </w:p>
    <w:p w:rsidR="008B7A61" w:rsidRPr="00AA76A8" w:rsidRDefault="00DB0449" w:rsidP="00811C6B">
      <w:pPr>
        <w:spacing w:before="60" w:after="60" w:line="264" w:lineRule="auto"/>
        <w:ind w:firstLine="720"/>
        <w:jc w:val="both"/>
        <w:rPr>
          <w:sz w:val="28"/>
        </w:rPr>
      </w:pPr>
      <w:r w:rsidRPr="00AA76A8">
        <w:rPr>
          <w:sz w:val="28"/>
          <w:szCs w:val="28"/>
          <w:lang w:val="fr-FR"/>
        </w:rPr>
        <w:t>Căn cứ</w:t>
      </w:r>
      <w:r w:rsidR="00312481" w:rsidRPr="00AA76A8">
        <w:rPr>
          <w:sz w:val="28"/>
          <w:szCs w:val="28"/>
          <w:lang w:val="fr-FR"/>
        </w:rPr>
        <w:t xml:space="preserve"> Chương trình số 13</w:t>
      </w:r>
      <w:r w:rsidR="00312481" w:rsidRPr="00AA76A8">
        <w:rPr>
          <w:sz w:val="28"/>
        </w:rPr>
        <w:t>/CTr-UBND ngày 10/01</w:t>
      </w:r>
      <w:r w:rsidR="008B7A61" w:rsidRPr="00AA76A8">
        <w:rPr>
          <w:sz w:val="28"/>
        </w:rPr>
        <w:t>/201</w:t>
      </w:r>
      <w:r w:rsidR="00B817D7" w:rsidRPr="00AA76A8">
        <w:rPr>
          <w:sz w:val="28"/>
        </w:rPr>
        <w:t>8</w:t>
      </w:r>
      <w:r w:rsidR="008B7A61" w:rsidRPr="00AA76A8">
        <w:rPr>
          <w:sz w:val="28"/>
        </w:rPr>
        <w:t xml:space="preserve"> của UBND tỉnh Hà Tĩnh về việc</w:t>
      </w:r>
      <w:r w:rsidR="007E3833" w:rsidRPr="00AA76A8">
        <w:rPr>
          <w:sz w:val="28"/>
        </w:rPr>
        <w:t xml:space="preserve"> triển khai nhiệm vụ kế hoạch phát triển </w:t>
      </w:r>
      <w:r w:rsidR="00F30653" w:rsidRPr="00AA76A8">
        <w:rPr>
          <w:sz w:val="28"/>
        </w:rPr>
        <w:t>K</w:t>
      </w:r>
      <w:r w:rsidR="007E3833" w:rsidRPr="00AA76A8">
        <w:rPr>
          <w:sz w:val="28"/>
        </w:rPr>
        <w:t xml:space="preserve">inh tế - </w:t>
      </w:r>
      <w:r w:rsidR="00F30653" w:rsidRPr="00AA76A8">
        <w:rPr>
          <w:sz w:val="28"/>
        </w:rPr>
        <w:t>X</w:t>
      </w:r>
      <w:r w:rsidR="007E3833" w:rsidRPr="00AA76A8">
        <w:rPr>
          <w:sz w:val="28"/>
        </w:rPr>
        <w:t>ã hội</w:t>
      </w:r>
      <w:r w:rsidR="00F30653" w:rsidRPr="00AA76A8">
        <w:rPr>
          <w:sz w:val="28"/>
        </w:rPr>
        <w:t xml:space="preserve">        </w:t>
      </w:r>
      <w:r w:rsidR="007E3833" w:rsidRPr="00AA76A8">
        <w:rPr>
          <w:sz w:val="28"/>
        </w:rPr>
        <w:t xml:space="preserve"> năm 201</w:t>
      </w:r>
      <w:r w:rsidR="00B817D7" w:rsidRPr="00AA76A8">
        <w:rPr>
          <w:sz w:val="28"/>
        </w:rPr>
        <w:t>8</w:t>
      </w:r>
      <w:r w:rsidR="008B7A61" w:rsidRPr="00AA76A8">
        <w:rPr>
          <w:sz w:val="28"/>
        </w:rPr>
        <w:t>;</w:t>
      </w:r>
    </w:p>
    <w:p w:rsidR="00B13E04" w:rsidRPr="00AA76A8" w:rsidRDefault="008B7A61" w:rsidP="00811C6B">
      <w:pPr>
        <w:spacing w:before="60" w:after="60" w:line="264" w:lineRule="auto"/>
        <w:ind w:firstLine="720"/>
        <w:jc w:val="both"/>
        <w:rPr>
          <w:sz w:val="28"/>
          <w:szCs w:val="28"/>
          <w:lang w:val="fr-FR"/>
        </w:rPr>
      </w:pPr>
      <w:r w:rsidRPr="00AA76A8">
        <w:rPr>
          <w:sz w:val="28"/>
          <w:szCs w:val="28"/>
          <w:lang w:val="fr-FR"/>
        </w:rPr>
        <w:t xml:space="preserve"> </w:t>
      </w:r>
      <w:r w:rsidR="00B13E04" w:rsidRPr="00AA76A8">
        <w:rPr>
          <w:sz w:val="28"/>
          <w:szCs w:val="28"/>
          <w:lang w:val="fr-FR"/>
        </w:rPr>
        <w:t>Căn cứ Quyết định số 48/2015/QĐ-UBND ngày 21/9/2015 của UBND tỉnh về ban hành quy định chức năng, nhiệm vụ, quyền hạn và cơ cấu tổ chức Sở Công Thương;</w:t>
      </w:r>
    </w:p>
    <w:p w:rsidR="00D40BF7" w:rsidRPr="00AA76A8" w:rsidRDefault="00D40BF7" w:rsidP="00811C6B">
      <w:pPr>
        <w:spacing w:before="60" w:after="60" w:line="264" w:lineRule="auto"/>
        <w:ind w:firstLine="720"/>
        <w:jc w:val="both"/>
        <w:rPr>
          <w:sz w:val="28"/>
          <w:szCs w:val="28"/>
          <w:lang w:val="fr-FR"/>
        </w:rPr>
      </w:pPr>
      <w:r w:rsidRPr="00AA76A8">
        <w:rPr>
          <w:sz w:val="28"/>
          <w:szCs w:val="28"/>
          <w:lang w:val="fr-FR"/>
        </w:rPr>
        <w:t xml:space="preserve">Theo đề </w:t>
      </w:r>
      <w:r w:rsidR="006A32D6" w:rsidRPr="00AA76A8">
        <w:rPr>
          <w:sz w:val="28"/>
          <w:szCs w:val="28"/>
          <w:lang w:val="fr-FR"/>
        </w:rPr>
        <w:t>nghị của Trưởng phòng Kế hoạch -</w:t>
      </w:r>
      <w:r w:rsidR="00963367" w:rsidRPr="00AA76A8">
        <w:rPr>
          <w:sz w:val="28"/>
          <w:szCs w:val="28"/>
          <w:lang w:val="fr-FR"/>
        </w:rPr>
        <w:t xml:space="preserve"> </w:t>
      </w:r>
      <w:r w:rsidRPr="00AA76A8">
        <w:rPr>
          <w:sz w:val="28"/>
          <w:szCs w:val="28"/>
          <w:lang w:val="fr-FR"/>
        </w:rPr>
        <w:t>Tài chính</w:t>
      </w:r>
      <w:r w:rsidR="0015510D" w:rsidRPr="00AA76A8">
        <w:rPr>
          <w:sz w:val="28"/>
          <w:szCs w:val="28"/>
          <w:lang w:val="fr-FR"/>
        </w:rPr>
        <w:t xml:space="preserve"> - Tổng hợp</w:t>
      </w:r>
      <w:r w:rsidRPr="00AA76A8">
        <w:rPr>
          <w:sz w:val="28"/>
          <w:szCs w:val="28"/>
          <w:lang w:val="fr-FR"/>
        </w:rPr>
        <w:t>, sau khi đã thống nhất trong tập thể lãnh đạo sở,</w:t>
      </w:r>
    </w:p>
    <w:p w:rsidR="00D40BF7" w:rsidRPr="00AA76A8" w:rsidRDefault="00D40BF7" w:rsidP="00811C6B">
      <w:pPr>
        <w:spacing w:before="60" w:after="60" w:line="264" w:lineRule="auto"/>
        <w:ind w:firstLine="720"/>
        <w:jc w:val="center"/>
        <w:rPr>
          <w:b/>
          <w:sz w:val="28"/>
          <w:szCs w:val="28"/>
          <w:lang w:val="fr-FR"/>
        </w:rPr>
      </w:pPr>
      <w:r w:rsidRPr="00AA76A8">
        <w:rPr>
          <w:b/>
          <w:sz w:val="28"/>
          <w:szCs w:val="28"/>
          <w:lang w:val="fr-FR"/>
        </w:rPr>
        <w:t>QUYẾT ĐỊNH:</w:t>
      </w:r>
    </w:p>
    <w:p w:rsidR="00D40BF7" w:rsidRPr="00AA76A8" w:rsidRDefault="00D40BF7" w:rsidP="00811C6B">
      <w:pPr>
        <w:pStyle w:val="NormalWeb"/>
        <w:spacing w:before="60" w:beforeAutospacing="0" w:after="60" w:afterAutospacing="0" w:line="264" w:lineRule="auto"/>
        <w:ind w:firstLine="720"/>
        <w:jc w:val="both"/>
        <w:rPr>
          <w:sz w:val="28"/>
          <w:szCs w:val="28"/>
          <w:lang w:val="fr-FR"/>
        </w:rPr>
      </w:pPr>
      <w:r w:rsidRPr="00AA76A8">
        <w:rPr>
          <w:b/>
          <w:sz w:val="28"/>
          <w:szCs w:val="28"/>
          <w:lang w:val="fr-FR"/>
        </w:rPr>
        <w:t>Điều 1</w:t>
      </w:r>
      <w:r w:rsidRPr="00AA76A8">
        <w:rPr>
          <w:sz w:val="28"/>
          <w:szCs w:val="28"/>
          <w:lang w:val="fr-FR"/>
        </w:rPr>
        <w:t xml:space="preserve">. Ban hành </w:t>
      </w:r>
      <w:r w:rsidR="001E2916" w:rsidRPr="00AA76A8">
        <w:rPr>
          <w:sz w:val="28"/>
          <w:szCs w:val="28"/>
          <w:lang w:val="fr-FR"/>
        </w:rPr>
        <w:t>Kế hoạch thực hiện nhiệm vụ chủ yếu năm 201</w:t>
      </w:r>
      <w:r w:rsidR="00B817D7" w:rsidRPr="00AA76A8">
        <w:rPr>
          <w:sz w:val="28"/>
          <w:szCs w:val="28"/>
          <w:lang w:val="fr-FR"/>
        </w:rPr>
        <w:t>8</w:t>
      </w:r>
      <w:r w:rsidR="003A4C47" w:rsidRPr="00AA76A8">
        <w:rPr>
          <w:sz w:val="28"/>
          <w:szCs w:val="28"/>
          <w:lang w:val="fr-FR"/>
        </w:rPr>
        <w:t xml:space="preserve"> của Sở Công Thương</w:t>
      </w:r>
      <w:r w:rsidR="006A32D6" w:rsidRPr="00AA76A8">
        <w:rPr>
          <w:sz w:val="28"/>
          <w:szCs w:val="28"/>
          <w:lang w:val="fr-FR"/>
        </w:rPr>
        <w:t xml:space="preserve"> </w:t>
      </w:r>
      <w:r w:rsidR="00963367" w:rsidRPr="00AA76A8">
        <w:rPr>
          <w:sz w:val="28"/>
          <w:szCs w:val="28"/>
          <w:lang w:val="fr-FR"/>
        </w:rPr>
        <w:t>(có</w:t>
      </w:r>
      <w:r w:rsidR="006A32D6" w:rsidRPr="00AA76A8">
        <w:rPr>
          <w:sz w:val="28"/>
          <w:szCs w:val="28"/>
          <w:lang w:val="fr-FR"/>
        </w:rPr>
        <w:t xml:space="preserve"> </w:t>
      </w:r>
      <w:hyperlink r:id="rId8" w:history="1">
        <w:r w:rsidR="006A32D6" w:rsidRPr="00AA76A8">
          <w:rPr>
            <w:rStyle w:val="Hyperlink"/>
            <w:color w:val="auto"/>
            <w:sz w:val="28"/>
            <w:szCs w:val="28"/>
            <w:u w:val="none"/>
            <w:lang w:val="fr-FR"/>
          </w:rPr>
          <w:t>Phụ lục chi tiết kèm theo</w:t>
        </w:r>
      </w:hyperlink>
      <w:r w:rsidR="00963367" w:rsidRPr="00AA76A8">
        <w:rPr>
          <w:rStyle w:val="Hyperlink"/>
          <w:color w:val="auto"/>
          <w:sz w:val="28"/>
          <w:szCs w:val="28"/>
          <w:u w:val="none"/>
          <w:lang w:val="fr-FR"/>
        </w:rPr>
        <w:t>)</w:t>
      </w:r>
      <w:r w:rsidRPr="00AA76A8">
        <w:rPr>
          <w:sz w:val="28"/>
          <w:szCs w:val="28"/>
          <w:lang w:val="fr-FR"/>
        </w:rPr>
        <w:t>.</w:t>
      </w:r>
    </w:p>
    <w:p w:rsidR="00D40BF7" w:rsidRPr="00AA76A8" w:rsidRDefault="00D40BF7" w:rsidP="00811C6B">
      <w:pPr>
        <w:spacing w:before="60" w:after="60" w:line="264" w:lineRule="auto"/>
        <w:ind w:firstLine="720"/>
        <w:jc w:val="both"/>
        <w:rPr>
          <w:sz w:val="28"/>
          <w:szCs w:val="28"/>
          <w:lang w:val="fr-FR"/>
        </w:rPr>
      </w:pPr>
      <w:r w:rsidRPr="00AA76A8">
        <w:rPr>
          <w:b/>
          <w:sz w:val="28"/>
          <w:szCs w:val="28"/>
          <w:lang w:val="fr-FR"/>
        </w:rPr>
        <w:t>Điều 2</w:t>
      </w:r>
      <w:r w:rsidRPr="00AA76A8">
        <w:rPr>
          <w:sz w:val="28"/>
          <w:szCs w:val="28"/>
          <w:lang w:val="fr-FR"/>
        </w:rPr>
        <w:t>. Các phòng, ban, các đơn vị</w:t>
      </w:r>
      <w:r w:rsidR="00963367" w:rsidRPr="00AA76A8">
        <w:rPr>
          <w:sz w:val="28"/>
          <w:szCs w:val="28"/>
          <w:lang w:val="fr-FR"/>
        </w:rPr>
        <w:t xml:space="preserve"> trực</w:t>
      </w:r>
      <w:r w:rsidRPr="00AA76A8">
        <w:rPr>
          <w:sz w:val="28"/>
          <w:szCs w:val="28"/>
          <w:lang w:val="fr-FR"/>
        </w:rPr>
        <w:t xml:space="preserve"> thuộc </w:t>
      </w:r>
      <w:r w:rsidR="001E2916" w:rsidRPr="00AA76A8">
        <w:rPr>
          <w:sz w:val="28"/>
          <w:szCs w:val="28"/>
          <w:lang w:val="fr-FR"/>
        </w:rPr>
        <w:t>căn cứ vào Kế hoạch thực hiệ</w:t>
      </w:r>
      <w:r w:rsidR="003A4C47" w:rsidRPr="00AA76A8">
        <w:rPr>
          <w:sz w:val="28"/>
          <w:szCs w:val="28"/>
          <w:lang w:val="fr-FR"/>
        </w:rPr>
        <w:t>n nhiệm vụ chủ yếu năm 201</w:t>
      </w:r>
      <w:r w:rsidR="00B817D7" w:rsidRPr="00AA76A8">
        <w:rPr>
          <w:sz w:val="28"/>
          <w:szCs w:val="28"/>
          <w:lang w:val="fr-FR"/>
        </w:rPr>
        <w:t>8</w:t>
      </w:r>
      <w:r w:rsidR="00E41442" w:rsidRPr="00AA76A8">
        <w:rPr>
          <w:sz w:val="28"/>
          <w:szCs w:val="28"/>
          <w:lang w:val="fr-FR"/>
        </w:rPr>
        <w:t xml:space="preserve"> </w:t>
      </w:r>
      <w:r w:rsidR="003A4C47" w:rsidRPr="00AA76A8">
        <w:rPr>
          <w:sz w:val="28"/>
          <w:szCs w:val="28"/>
          <w:lang w:val="fr-FR"/>
        </w:rPr>
        <w:t>và Kế hoạch phân bổ dự toán thu chi ngân sách nhà nước năm 201</w:t>
      </w:r>
      <w:r w:rsidR="00B817D7" w:rsidRPr="00AA76A8">
        <w:rPr>
          <w:sz w:val="28"/>
          <w:szCs w:val="28"/>
          <w:lang w:val="fr-FR"/>
        </w:rPr>
        <w:t>8</w:t>
      </w:r>
      <w:r w:rsidR="004C11A5" w:rsidRPr="00AA76A8">
        <w:rPr>
          <w:sz w:val="28"/>
          <w:szCs w:val="28"/>
          <w:lang w:val="fr-FR"/>
        </w:rPr>
        <w:t xml:space="preserve"> </w:t>
      </w:r>
      <w:r w:rsidR="003A4C47" w:rsidRPr="00AA76A8">
        <w:rPr>
          <w:sz w:val="28"/>
          <w:szCs w:val="28"/>
          <w:lang w:val="fr-FR"/>
        </w:rPr>
        <w:t>để tổ chức thực hiện</w:t>
      </w:r>
      <w:r w:rsidR="007D5F9A" w:rsidRPr="00AA76A8">
        <w:rPr>
          <w:sz w:val="28"/>
          <w:szCs w:val="28"/>
          <w:lang w:val="fr-FR"/>
        </w:rPr>
        <w:t xml:space="preserve"> các nhiệm vụ được giao đảm bảo </w:t>
      </w:r>
      <w:r w:rsidR="003A4C47" w:rsidRPr="00AA76A8">
        <w:rPr>
          <w:sz w:val="28"/>
          <w:szCs w:val="28"/>
          <w:lang w:val="fr-FR"/>
        </w:rPr>
        <w:t>chất lượng và đúng thời gian quy định.</w:t>
      </w:r>
    </w:p>
    <w:p w:rsidR="00D40BF7" w:rsidRPr="00AA76A8" w:rsidRDefault="00D40BF7" w:rsidP="007D5F9A">
      <w:pPr>
        <w:spacing w:before="60" w:after="60" w:line="264" w:lineRule="auto"/>
        <w:ind w:firstLine="720"/>
        <w:jc w:val="both"/>
        <w:rPr>
          <w:sz w:val="28"/>
          <w:szCs w:val="28"/>
          <w:lang w:val="fr-FR"/>
        </w:rPr>
      </w:pPr>
      <w:r w:rsidRPr="00AA76A8">
        <w:rPr>
          <w:sz w:val="28"/>
          <w:szCs w:val="28"/>
          <w:lang w:val="fr-FR"/>
        </w:rPr>
        <w:t xml:space="preserve">Giao </w:t>
      </w:r>
      <w:r w:rsidR="006A32D6" w:rsidRPr="00AA76A8">
        <w:rPr>
          <w:sz w:val="28"/>
          <w:szCs w:val="28"/>
          <w:lang w:val="fr-FR"/>
        </w:rPr>
        <w:t>Phòng Kế hoạch -</w:t>
      </w:r>
      <w:r w:rsidR="007D5F9A" w:rsidRPr="00AA76A8">
        <w:rPr>
          <w:sz w:val="28"/>
          <w:szCs w:val="28"/>
          <w:lang w:val="fr-FR"/>
        </w:rPr>
        <w:t xml:space="preserve"> </w:t>
      </w:r>
      <w:r w:rsidR="00AD6749" w:rsidRPr="00AA76A8">
        <w:rPr>
          <w:sz w:val="28"/>
          <w:szCs w:val="28"/>
          <w:lang w:val="fr-FR"/>
        </w:rPr>
        <w:t>Tài chính</w:t>
      </w:r>
      <w:r w:rsidR="00542CA8" w:rsidRPr="00AA76A8">
        <w:rPr>
          <w:sz w:val="28"/>
          <w:szCs w:val="28"/>
          <w:lang w:val="fr-FR"/>
        </w:rPr>
        <w:t xml:space="preserve"> - Tổng hợp</w:t>
      </w:r>
      <w:r w:rsidR="003A4C47" w:rsidRPr="00AA76A8">
        <w:rPr>
          <w:sz w:val="28"/>
          <w:szCs w:val="28"/>
          <w:lang w:val="fr-FR"/>
        </w:rPr>
        <w:t xml:space="preserve"> theo dõi, tổng hợp tình hình thực hiện nhiệm vụ của từng phòng, đơn vị</w:t>
      </w:r>
      <w:r w:rsidR="006A32D6" w:rsidRPr="00AA76A8">
        <w:rPr>
          <w:sz w:val="28"/>
          <w:szCs w:val="28"/>
          <w:lang w:val="fr-FR"/>
        </w:rPr>
        <w:t xml:space="preserve"> và định kỳ hàng tháng báo cáo B</w:t>
      </w:r>
      <w:r w:rsidR="003A4C47" w:rsidRPr="00AA76A8">
        <w:rPr>
          <w:sz w:val="28"/>
          <w:szCs w:val="28"/>
          <w:lang w:val="fr-FR"/>
        </w:rPr>
        <w:t>an</w:t>
      </w:r>
      <w:r w:rsidR="00D61C8C" w:rsidRPr="00AA76A8">
        <w:rPr>
          <w:sz w:val="28"/>
          <w:szCs w:val="28"/>
          <w:lang w:val="fr-FR"/>
        </w:rPr>
        <w:t xml:space="preserve"> G</w:t>
      </w:r>
      <w:r w:rsidR="003A4C47" w:rsidRPr="00AA76A8">
        <w:rPr>
          <w:sz w:val="28"/>
          <w:szCs w:val="28"/>
          <w:lang w:val="fr-FR"/>
        </w:rPr>
        <w:t>iám đốc.</w:t>
      </w:r>
    </w:p>
    <w:p w:rsidR="00D40BF7" w:rsidRPr="00AA76A8" w:rsidRDefault="00D40BF7" w:rsidP="00811C6B">
      <w:pPr>
        <w:tabs>
          <w:tab w:val="num" w:pos="780"/>
        </w:tabs>
        <w:spacing w:before="60" w:after="60" w:line="264" w:lineRule="auto"/>
        <w:ind w:firstLine="720"/>
        <w:jc w:val="both"/>
        <w:rPr>
          <w:sz w:val="28"/>
          <w:szCs w:val="28"/>
          <w:lang w:val="fr-FR"/>
        </w:rPr>
      </w:pPr>
      <w:r w:rsidRPr="00AA76A8">
        <w:rPr>
          <w:b/>
          <w:sz w:val="28"/>
          <w:szCs w:val="28"/>
          <w:lang w:val="fr-FR"/>
        </w:rPr>
        <w:t>Điều 3.</w:t>
      </w:r>
      <w:r w:rsidRPr="00AA76A8">
        <w:rPr>
          <w:sz w:val="28"/>
          <w:szCs w:val="28"/>
          <w:lang w:val="fr-FR"/>
        </w:rPr>
        <w:t xml:space="preserve"> Quyết định này có hiệu lực kể từ ngày </w:t>
      </w:r>
      <w:r w:rsidR="00BE2CE9" w:rsidRPr="00AA76A8">
        <w:rPr>
          <w:sz w:val="28"/>
          <w:szCs w:val="28"/>
          <w:lang w:val="fr-FR"/>
        </w:rPr>
        <w:t>ký</w:t>
      </w:r>
      <w:r w:rsidR="00D61C8C" w:rsidRPr="00AA76A8">
        <w:rPr>
          <w:sz w:val="28"/>
          <w:szCs w:val="28"/>
          <w:lang w:val="fr-FR"/>
        </w:rPr>
        <w:t xml:space="preserve">. Chánh </w:t>
      </w:r>
      <w:r w:rsidR="006A32D6" w:rsidRPr="00AA76A8">
        <w:rPr>
          <w:sz w:val="28"/>
          <w:szCs w:val="28"/>
          <w:lang w:val="fr-FR"/>
        </w:rPr>
        <w:t>V</w:t>
      </w:r>
      <w:r w:rsidRPr="00AA76A8">
        <w:rPr>
          <w:sz w:val="28"/>
          <w:szCs w:val="28"/>
          <w:lang w:val="fr-FR"/>
        </w:rPr>
        <w:t>ăn phòng</w:t>
      </w:r>
      <w:r w:rsidR="00773570" w:rsidRPr="00AA76A8">
        <w:rPr>
          <w:sz w:val="28"/>
          <w:szCs w:val="28"/>
          <w:lang w:val="fr-FR"/>
        </w:rPr>
        <w:t xml:space="preserve"> sở</w:t>
      </w:r>
      <w:r w:rsidR="000C0D8F" w:rsidRPr="00AA76A8">
        <w:rPr>
          <w:sz w:val="28"/>
          <w:szCs w:val="28"/>
          <w:lang w:val="fr-FR"/>
        </w:rPr>
        <w:t>, T</w:t>
      </w:r>
      <w:r w:rsidR="003A4C47" w:rsidRPr="00AA76A8">
        <w:rPr>
          <w:sz w:val="28"/>
          <w:szCs w:val="28"/>
          <w:lang w:val="fr-FR"/>
        </w:rPr>
        <w:t>rưởng các phòng, ban, đơn vị trực thuộc và các tổ chức, cá nhân liên quan chịu trách nhiệm thi hành quyết định này.</w:t>
      </w:r>
    </w:p>
    <w:p w:rsidR="007D5F9A" w:rsidRPr="00AA76A8" w:rsidRDefault="007D5F9A" w:rsidP="00811C6B">
      <w:pPr>
        <w:tabs>
          <w:tab w:val="num" w:pos="780"/>
        </w:tabs>
        <w:spacing w:before="60" w:after="60" w:line="264" w:lineRule="auto"/>
        <w:ind w:firstLine="720"/>
        <w:jc w:val="both"/>
        <w:rPr>
          <w:sz w:val="14"/>
          <w:szCs w:val="28"/>
          <w:lang w:val="fr-FR"/>
        </w:rPr>
      </w:pPr>
    </w:p>
    <w:p w:rsidR="00D40BF7" w:rsidRPr="00AA76A8" w:rsidRDefault="00D40BF7" w:rsidP="00D40BF7">
      <w:pPr>
        <w:keepNext/>
        <w:rPr>
          <w:rFonts w:ascii=".VnTime" w:hAnsi=".VnTime"/>
          <w:sz w:val="2"/>
          <w:lang w:val="fr-FR"/>
        </w:rPr>
      </w:pPr>
    </w:p>
    <w:tbl>
      <w:tblPr>
        <w:tblW w:w="0" w:type="auto"/>
        <w:tblLook w:val="01E0" w:firstRow="1" w:lastRow="1" w:firstColumn="1" w:lastColumn="1" w:noHBand="0" w:noVBand="0"/>
      </w:tblPr>
      <w:tblGrid>
        <w:gridCol w:w="4586"/>
        <w:gridCol w:w="4702"/>
      </w:tblGrid>
      <w:tr w:rsidR="00D40BF7" w:rsidRPr="00AA76A8" w:rsidTr="00740DA7">
        <w:tc>
          <w:tcPr>
            <w:tcW w:w="4586" w:type="dxa"/>
          </w:tcPr>
          <w:p w:rsidR="00D40BF7" w:rsidRPr="00AA76A8" w:rsidRDefault="00D40BF7" w:rsidP="00811C6B">
            <w:pPr>
              <w:jc w:val="both"/>
              <w:rPr>
                <w:b/>
                <w:i/>
                <w:sz w:val="24"/>
                <w:lang w:val="pt-BR"/>
              </w:rPr>
            </w:pPr>
            <w:r w:rsidRPr="00AA76A8">
              <w:rPr>
                <w:b/>
                <w:i/>
                <w:sz w:val="24"/>
                <w:lang w:val="pt-BR"/>
              </w:rPr>
              <w:t>Nơi nhận:</w:t>
            </w:r>
          </w:p>
          <w:p w:rsidR="003A4C47" w:rsidRPr="00AA76A8" w:rsidRDefault="003A4C47" w:rsidP="00811C6B">
            <w:pPr>
              <w:jc w:val="both"/>
              <w:rPr>
                <w:sz w:val="22"/>
                <w:szCs w:val="22"/>
                <w:lang w:val="pt-BR"/>
              </w:rPr>
            </w:pPr>
            <w:r w:rsidRPr="00AA76A8">
              <w:rPr>
                <w:sz w:val="22"/>
                <w:szCs w:val="22"/>
                <w:lang w:val="pt-BR"/>
              </w:rPr>
              <w:t>- Như điều 3;</w:t>
            </w:r>
          </w:p>
          <w:p w:rsidR="003A4C47" w:rsidRPr="00AA76A8" w:rsidRDefault="003A4C47" w:rsidP="003A4C47">
            <w:pPr>
              <w:jc w:val="both"/>
              <w:rPr>
                <w:sz w:val="22"/>
                <w:szCs w:val="22"/>
                <w:lang w:val="pt-BR"/>
              </w:rPr>
            </w:pPr>
            <w:r w:rsidRPr="00AA76A8">
              <w:rPr>
                <w:sz w:val="22"/>
                <w:szCs w:val="22"/>
                <w:lang w:val="pt-BR"/>
              </w:rPr>
              <w:t xml:space="preserve">- Bộ Công </w:t>
            </w:r>
            <w:r w:rsidR="00773570" w:rsidRPr="00AA76A8">
              <w:rPr>
                <w:sz w:val="22"/>
                <w:szCs w:val="22"/>
                <w:lang w:val="pt-BR"/>
              </w:rPr>
              <w:t>t</w:t>
            </w:r>
            <w:r w:rsidRPr="00AA76A8">
              <w:rPr>
                <w:sz w:val="22"/>
                <w:szCs w:val="22"/>
                <w:lang w:val="pt-BR"/>
              </w:rPr>
              <w:t>hương (b/c);</w:t>
            </w:r>
          </w:p>
          <w:p w:rsidR="003A4C47" w:rsidRPr="00AA76A8" w:rsidRDefault="003A4C47" w:rsidP="003A4C47">
            <w:pPr>
              <w:jc w:val="both"/>
              <w:rPr>
                <w:sz w:val="22"/>
                <w:szCs w:val="22"/>
                <w:lang w:val="pt-BR"/>
              </w:rPr>
            </w:pPr>
            <w:r w:rsidRPr="00AA76A8">
              <w:rPr>
                <w:sz w:val="22"/>
                <w:szCs w:val="22"/>
                <w:lang w:val="pt-BR"/>
              </w:rPr>
              <w:t>- TT Tỉnh uỷ, HĐND tỉnh (b/c);</w:t>
            </w:r>
          </w:p>
          <w:p w:rsidR="003A4C47" w:rsidRPr="00AA76A8" w:rsidRDefault="003A4C47" w:rsidP="003A4C47">
            <w:pPr>
              <w:jc w:val="both"/>
              <w:rPr>
                <w:sz w:val="22"/>
                <w:szCs w:val="22"/>
                <w:lang w:val="pt-BR"/>
              </w:rPr>
            </w:pPr>
            <w:r w:rsidRPr="00AA76A8">
              <w:rPr>
                <w:sz w:val="22"/>
                <w:szCs w:val="22"/>
                <w:lang w:val="pt-BR"/>
              </w:rPr>
              <w:t xml:space="preserve">- </w:t>
            </w:r>
            <w:r w:rsidR="0051532A" w:rsidRPr="00AA76A8">
              <w:rPr>
                <w:sz w:val="22"/>
                <w:szCs w:val="22"/>
                <w:lang w:val="pt-BR"/>
              </w:rPr>
              <w:t>UBND tỉnh</w:t>
            </w:r>
            <w:r w:rsidRPr="00AA76A8">
              <w:rPr>
                <w:sz w:val="22"/>
                <w:szCs w:val="22"/>
                <w:lang w:val="pt-BR"/>
              </w:rPr>
              <w:t xml:space="preserve"> (b/c);</w:t>
            </w:r>
          </w:p>
          <w:p w:rsidR="003A4C47" w:rsidRPr="00AA76A8" w:rsidRDefault="003A4C47" w:rsidP="003A4C47">
            <w:pPr>
              <w:jc w:val="both"/>
              <w:rPr>
                <w:sz w:val="22"/>
                <w:szCs w:val="22"/>
                <w:lang w:val="pt-BR"/>
              </w:rPr>
            </w:pPr>
            <w:r w:rsidRPr="00AA76A8">
              <w:rPr>
                <w:sz w:val="22"/>
                <w:szCs w:val="22"/>
                <w:lang w:val="pt-BR"/>
              </w:rPr>
              <w:t>- Lãnh đạo Sở, C</w:t>
            </w:r>
            <w:r w:rsidR="00773570" w:rsidRPr="00AA76A8">
              <w:rPr>
                <w:sz w:val="22"/>
                <w:szCs w:val="22"/>
                <w:lang w:val="pt-BR"/>
              </w:rPr>
              <w:t>ông đoàn Ngành</w:t>
            </w:r>
            <w:r w:rsidRPr="00AA76A8">
              <w:rPr>
                <w:sz w:val="22"/>
                <w:szCs w:val="22"/>
                <w:lang w:val="pt-BR"/>
              </w:rPr>
              <w:t>;</w:t>
            </w:r>
          </w:p>
          <w:p w:rsidR="003A4C47" w:rsidRPr="00AA76A8" w:rsidRDefault="003A4C47" w:rsidP="003A4C47">
            <w:pPr>
              <w:jc w:val="both"/>
              <w:rPr>
                <w:sz w:val="22"/>
                <w:szCs w:val="22"/>
                <w:lang w:val="pt-BR"/>
              </w:rPr>
            </w:pPr>
            <w:r w:rsidRPr="00AA76A8">
              <w:rPr>
                <w:sz w:val="22"/>
                <w:szCs w:val="22"/>
                <w:lang w:val="pt-BR"/>
              </w:rPr>
              <w:t>- Các phòng chuyên môn, đơn vị trực thuộc;</w:t>
            </w:r>
          </w:p>
          <w:p w:rsidR="00D40BF7" w:rsidRPr="00AA76A8" w:rsidRDefault="003A4C47" w:rsidP="003A4C47">
            <w:pPr>
              <w:jc w:val="both"/>
              <w:rPr>
                <w:b/>
                <w:i/>
                <w:lang w:val="pt-BR"/>
              </w:rPr>
            </w:pPr>
            <w:r w:rsidRPr="00AA76A8">
              <w:rPr>
                <w:sz w:val="22"/>
                <w:szCs w:val="22"/>
                <w:lang w:val="pt-BR"/>
              </w:rPr>
              <w:t>- Lưu: VT, KHTC</w:t>
            </w:r>
            <w:r w:rsidRPr="00AA76A8">
              <w:rPr>
                <w:b/>
                <w:i/>
                <w:sz w:val="24"/>
                <w:lang w:val="pt-BR"/>
              </w:rPr>
              <w:t>.</w:t>
            </w:r>
          </w:p>
        </w:tc>
        <w:tc>
          <w:tcPr>
            <w:tcW w:w="4702" w:type="dxa"/>
          </w:tcPr>
          <w:p w:rsidR="00D40BF7" w:rsidRPr="00AA76A8" w:rsidRDefault="00D40BF7" w:rsidP="00D40BF7">
            <w:pPr>
              <w:jc w:val="center"/>
              <w:rPr>
                <w:b/>
                <w:sz w:val="28"/>
                <w:szCs w:val="28"/>
                <w:lang w:val="pt-BR"/>
              </w:rPr>
            </w:pPr>
            <w:r w:rsidRPr="00AA76A8">
              <w:rPr>
                <w:b/>
                <w:sz w:val="28"/>
                <w:szCs w:val="28"/>
                <w:lang w:val="pt-BR"/>
              </w:rPr>
              <w:t>GIÁM ĐỐC</w:t>
            </w:r>
          </w:p>
          <w:p w:rsidR="00D40BF7" w:rsidRPr="00AA76A8" w:rsidRDefault="00D40BF7" w:rsidP="00D40BF7">
            <w:pPr>
              <w:jc w:val="center"/>
              <w:rPr>
                <w:b/>
                <w:sz w:val="28"/>
                <w:szCs w:val="28"/>
                <w:lang w:val="pt-BR"/>
              </w:rPr>
            </w:pPr>
          </w:p>
          <w:p w:rsidR="004044C4" w:rsidRPr="00AA76A8" w:rsidRDefault="004044C4" w:rsidP="00D40BF7">
            <w:pPr>
              <w:jc w:val="center"/>
              <w:rPr>
                <w:b/>
                <w:sz w:val="32"/>
                <w:szCs w:val="28"/>
                <w:lang w:val="pt-BR"/>
              </w:rPr>
            </w:pPr>
          </w:p>
          <w:p w:rsidR="00AB2029" w:rsidRPr="00AA76A8" w:rsidRDefault="00AB2029" w:rsidP="00D40BF7">
            <w:pPr>
              <w:jc w:val="center"/>
              <w:rPr>
                <w:b/>
                <w:sz w:val="32"/>
                <w:szCs w:val="28"/>
                <w:lang w:val="pt-BR"/>
              </w:rPr>
            </w:pPr>
          </w:p>
          <w:p w:rsidR="000C0D8F" w:rsidRPr="00AA76A8" w:rsidRDefault="000C0D8F" w:rsidP="00D40BF7">
            <w:pPr>
              <w:jc w:val="center"/>
              <w:rPr>
                <w:b/>
                <w:sz w:val="28"/>
                <w:szCs w:val="28"/>
                <w:lang w:val="pt-BR"/>
              </w:rPr>
            </w:pPr>
          </w:p>
          <w:p w:rsidR="00D40BF7" w:rsidRPr="00AA76A8" w:rsidRDefault="00542CA8" w:rsidP="00D40BF7">
            <w:pPr>
              <w:jc w:val="center"/>
              <w:rPr>
                <w:b/>
                <w:sz w:val="28"/>
                <w:szCs w:val="28"/>
                <w:lang w:val="pt-BR"/>
              </w:rPr>
            </w:pPr>
            <w:r w:rsidRPr="00AA76A8">
              <w:rPr>
                <w:b/>
                <w:sz w:val="28"/>
                <w:szCs w:val="28"/>
                <w:lang w:val="pt-BR"/>
              </w:rPr>
              <w:t>Hoàng Văn Quảng</w:t>
            </w:r>
          </w:p>
        </w:tc>
      </w:tr>
    </w:tbl>
    <w:p w:rsidR="00740DA7" w:rsidRPr="00AA76A8" w:rsidRDefault="00740DA7" w:rsidP="00740DA7">
      <w:pPr>
        <w:jc w:val="center"/>
        <w:rPr>
          <w:bCs/>
          <w:szCs w:val="28"/>
          <w:lang w:val="pt-BR"/>
        </w:rPr>
        <w:sectPr w:rsidR="00740DA7" w:rsidRPr="00AA76A8" w:rsidSect="000D34AC">
          <w:footerReference w:type="even" r:id="rId9"/>
          <w:footerReference w:type="default" r:id="rId10"/>
          <w:footerReference w:type="first" r:id="rId11"/>
          <w:pgSz w:w="11907" w:h="16840" w:code="9"/>
          <w:pgMar w:top="1134" w:right="1021" w:bottom="1134" w:left="1701" w:header="567" w:footer="567" w:gutter="0"/>
          <w:pgNumType w:start="1"/>
          <w:cols w:space="720"/>
          <w:titlePg/>
          <w:docGrid w:linePitch="381"/>
        </w:sectPr>
      </w:pPr>
    </w:p>
    <w:tbl>
      <w:tblPr>
        <w:tblW w:w="14850" w:type="dxa"/>
        <w:tblLook w:val="01E0" w:firstRow="1" w:lastRow="1" w:firstColumn="1" w:lastColumn="1" w:noHBand="0" w:noVBand="0"/>
      </w:tblPr>
      <w:tblGrid>
        <w:gridCol w:w="93"/>
        <w:gridCol w:w="6111"/>
        <w:gridCol w:w="8646"/>
      </w:tblGrid>
      <w:tr w:rsidR="00740DA7" w:rsidRPr="00AA76A8" w:rsidTr="00740DA7">
        <w:tc>
          <w:tcPr>
            <w:tcW w:w="6204" w:type="dxa"/>
            <w:gridSpan w:val="2"/>
          </w:tcPr>
          <w:p w:rsidR="00740DA7" w:rsidRPr="00AA76A8" w:rsidRDefault="00740DA7" w:rsidP="00740DA7">
            <w:pPr>
              <w:jc w:val="center"/>
              <w:rPr>
                <w:bCs/>
                <w:szCs w:val="28"/>
                <w:lang w:val="pt-BR"/>
              </w:rPr>
            </w:pPr>
            <w:r w:rsidRPr="00AA76A8">
              <w:rPr>
                <w:bCs/>
                <w:szCs w:val="28"/>
                <w:lang w:val="pt-BR"/>
              </w:rPr>
              <w:lastRenderedPageBreak/>
              <w:t>UBND TỈNH HÀ TĨNH</w:t>
            </w:r>
          </w:p>
          <w:p w:rsidR="00740DA7" w:rsidRPr="00AA76A8" w:rsidRDefault="00740DA7" w:rsidP="00740DA7">
            <w:pPr>
              <w:jc w:val="center"/>
              <w:rPr>
                <w:b/>
                <w:bCs/>
                <w:lang w:val="pt-BR"/>
              </w:rPr>
            </w:pPr>
            <w:r w:rsidRPr="00AA76A8">
              <w:rPr>
                <w:b/>
                <w:bCs/>
                <w:szCs w:val="28"/>
                <w:lang w:val="pt-BR"/>
              </w:rPr>
              <w:t>SỞ CÔNG THƯƠNG</w:t>
            </w:r>
          </w:p>
          <w:p w:rsidR="00740DA7" w:rsidRPr="00AA76A8" w:rsidRDefault="00740DA7" w:rsidP="00740DA7">
            <w:pPr>
              <w:rPr>
                <w:bCs/>
                <w:szCs w:val="28"/>
                <w:lang w:val="pt-BR"/>
              </w:rPr>
            </w:pPr>
            <w:r w:rsidRPr="00AA76A8">
              <w:rPr>
                <w:b/>
                <w:bCs/>
                <w:noProof/>
              </w:rPr>
              <mc:AlternateContent>
                <mc:Choice Requires="wps">
                  <w:drawing>
                    <wp:anchor distT="0" distB="0" distL="114300" distR="114300" simplePos="0" relativeHeight="251661824" behindDoc="0" locked="0" layoutInCell="1" allowOverlap="1" wp14:anchorId="78D8C96D" wp14:editId="2FB448F8">
                      <wp:simplePos x="0" y="0"/>
                      <wp:positionH relativeFrom="column">
                        <wp:posOffset>1576070</wp:posOffset>
                      </wp:positionH>
                      <wp:positionV relativeFrom="paragraph">
                        <wp:posOffset>38735</wp:posOffset>
                      </wp:positionV>
                      <wp:extent cx="692150" cy="0"/>
                      <wp:effectExtent l="0" t="0" r="1270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3.05pt" to="17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f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"/>
                  </w:pict>
                </mc:Fallback>
              </mc:AlternateContent>
            </w:r>
          </w:p>
        </w:tc>
        <w:tc>
          <w:tcPr>
            <w:tcW w:w="8646" w:type="dxa"/>
          </w:tcPr>
          <w:p w:rsidR="00740DA7" w:rsidRPr="00AA76A8" w:rsidRDefault="00740DA7" w:rsidP="00740DA7">
            <w:pPr>
              <w:pStyle w:val="NormalWeb"/>
              <w:spacing w:before="0" w:beforeAutospacing="0" w:after="0" w:afterAutospacing="0"/>
              <w:ind w:left="75"/>
              <w:jc w:val="center"/>
              <w:rPr>
                <w:b/>
                <w:bCs/>
                <w:sz w:val="26"/>
                <w:szCs w:val="26"/>
                <w:lang w:val="pt-BR"/>
              </w:rPr>
            </w:pPr>
            <w:r w:rsidRPr="00AA76A8">
              <w:rPr>
                <w:b/>
                <w:bCs/>
                <w:sz w:val="26"/>
                <w:szCs w:val="26"/>
                <w:lang w:val="pt-BR"/>
              </w:rPr>
              <w:t>CỘNG HÒA XÃ HỘI CHỦ NGHĨA VIỆT NAM</w:t>
            </w:r>
          </w:p>
          <w:p w:rsidR="00740DA7" w:rsidRPr="00AA76A8" w:rsidRDefault="00740DA7" w:rsidP="00740DA7">
            <w:pPr>
              <w:pStyle w:val="NormalWeb"/>
              <w:spacing w:before="0" w:beforeAutospacing="0" w:after="0" w:afterAutospacing="0"/>
              <w:ind w:left="75"/>
              <w:jc w:val="center"/>
              <w:rPr>
                <w:b/>
                <w:bCs/>
                <w:sz w:val="28"/>
                <w:lang w:val="pt-BR"/>
              </w:rPr>
            </w:pPr>
            <w:r w:rsidRPr="00AA76A8">
              <w:rPr>
                <w:b/>
                <w:bCs/>
                <w:sz w:val="28"/>
                <w:lang w:val="pt-BR"/>
              </w:rPr>
              <w:t>Độc lập - Tự do - Hạnh phúc</w:t>
            </w:r>
          </w:p>
          <w:p w:rsidR="00740DA7" w:rsidRPr="00AA76A8" w:rsidRDefault="00740DA7" w:rsidP="00740DA7">
            <w:pPr>
              <w:rPr>
                <w:u w:val="single"/>
                <w:lang w:val="pt-BR"/>
              </w:rPr>
            </w:pPr>
            <w:r w:rsidRPr="00AA76A8">
              <w:rPr>
                <w:b/>
                <w:bCs/>
                <w:noProof/>
                <w:szCs w:val="28"/>
                <w:u w:val="single"/>
              </w:rPr>
              <mc:AlternateContent>
                <mc:Choice Requires="wps">
                  <w:drawing>
                    <wp:anchor distT="0" distB="0" distL="114300" distR="114300" simplePos="0" relativeHeight="251660800" behindDoc="0" locked="0" layoutInCell="1" allowOverlap="1" wp14:anchorId="32601B00" wp14:editId="2BF89EBA">
                      <wp:simplePos x="0" y="0"/>
                      <wp:positionH relativeFrom="column">
                        <wp:posOffset>1572260</wp:posOffset>
                      </wp:positionH>
                      <wp:positionV relativeFrom="paragraph">
                        <wp:posOffset>24130</wp:posOffset>
                      </wp:positionV>
                      <wp:extent cx="2211070" cy="0"/>
                      <wp:effectExtent l="0" t="0" r="1778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1.9pt" to="29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ZC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"/>
                  </w:pict>
                </mc:Fallback>
              </mc:AlternateContent>
            </w:r>
          </w:p>
          <w:p w:rsidR="00740DA7" w:rsidRPr="00AA76A8" w:rsidRDefault="00740DA7" w:rsidP="00740DA7">
            <w:pPr>
              <w:rPr>
                <w:i/>
                <w:sz w:val="28"/>
                <w:szCs w:val="28"/>
                <w:lang w:val="pt-BR"/>
              </w:rPr>
            </w:pPr>
          </w:p>
        </w:tc>
      </w:tr>
      <w:tr w:rsidR="000C13CC" w:rsidRPr="00AA76A8" w:rsidTr="00740DA7">
        <w:tblPrEx>
          <w:tblLook w:val="04A0" w:firstRow="1" w:lastRow="0" w:firstColumn="1" w:lastColumn="0" w:noHBand="0" w:noVBand="1"/>
        </w:tblPrEx>
        <w:trPr>
          <w:gridBefore w:val="1"/>
          <w:wBefore w:w="93" w:type="dxa"/>
          <w:trHeight w:val="360"/>
        </w:trPr>
        <w:tc>
          <w:tcPr>
            <w:tcW w:w="14757" w:type="dxa"/>
            <w:gridSpan w:val="2"/>
            <w:tcBorders>
              <w:top w:val="nil"/>
              <w:left w:val="nil"/>
              <w:bottom w:val="nil"/>
              <w:right w:val="nil"/>
            </w:tcBorders>
            <w:shd w:val="clear" w:color="auto" w:fill="auto"/>
            <w:noWrap/>
            <w:vAlign w:val="center"/>
            <w:hideMark/>
          </w:tcPr>
          <w:p w:rsidR="00740DA7" w:rsidRPr="00AA76A8" w:rsidRDefault="00740DA7" w:rsidP="007068A6">
            <w:pPr>
              <w:jc w:val="center"/>
              <w:rPr>
                <w:b/>
                <w:bCs/>
                <w:sz w:val="28"/>
                <w:szCs w:val="28"/>
              </w:rPr>
            </w:pPr>
            <w:r w:rsidRPr="00AA76A8">
              <w:rPr>
                <w:b/>
                <w:bCs/>
                <w:sz w:val="28"/>
                <w:szCs w:val="28"/>
              </w:rPr>
              <w:t>KẾ HOẠCH</w:t>
            </w:r>
          </w:p>
        </w:tc>
      </w:tr>
      <w:tr w:rsidR="000C13CC" w:rsidRPr="00AA76A8" w:rsidTr="00096457">
        <w:tblPrEx>
          <w:tblLook w:val="04A0" w:firstRow="1" w:lastRow="0" w:firstColumn="1" w:lastColumn="0" w:noHBand="0" w:noVBand="1"/>
        </w:tblPrEx>
        <w:trPr>
          <w:gridBefore w:val="1"/>
          <w:wBefore w:w="93" w:type="dxa"/>
          <w:trHeight w:val="373"/>
        </w:trPr>
        <w:tc>
          <w:tcPr>
            <w:tcW w:w="14757" w:type="dxa"/>
            <w:gridSpan w:val="2"/>
            <w:tcBorders>
              <w:top w:val="nil"/>
              <w:left w:val="nil"/>
              <w:bottom w:val="nil"/>
              <w:right w:val="nil"/>
            </w:tcBorders>
            <w:shd w:val="clear" w:color="auto" w:fill="auto"/>
            <w:noWrap/>
            <w:vAlign w:val="center"/>
            <w:hideMark/>
          </w:tcPr>
          <w:p w:rsidR="00740DA7" w:rsidRPr="00AA76A8" w:rsidRDefault="00740DA7" w:rsidP="00AB2029">
            <w:pPr>
              <w:jc w:val="center"/>
              <w:rPr>
                <w:b/>
                <w:bCs/>
                <w:sz w:val="28"/>
                <w:szCs w:val="28"/>
              </w:rPr>
            </w:pPr>
            <w:r w:rsidRPr="00AA76A8">
              <w:rPr>
                <w:b/>
                <w:bCs/>
                <w:sz w:val="28"/>
                <w:szCs w:val="28"/>
              </w:rPr>
              <w:t>Thực hiện một số nhiệm vụ chủ yếu ngành Công Thương năm 201</w:t>
            </w:r>
            <w:r w:rsidR="00AB2029" w:rsidRPr="00AA76A8">
              <w:rPr>
                <w:b/>
                <w:bCs/>
                <w:sz w:val="28"/>
                <w:szCs w:val="28"/>
              </w:rPr>
              <w:t>8</w:t>
            </w:r>
          </w:p>
        </w:tc>
      </w:tr>
      <w:tr w:rsidR="00740DA7" w:rsidRPr="00AA76A8" w:rsidTr="00740DA7">
        <w:tblPrEx>
          <w:tblLook w:val="04A0" w:firstRow="1" w:lastRow="0" w:firstColumn="1" w:lastColumn="0" w:noHBand="0" w:noVBand="1"/>
        </w:tblPrEx>
        <w:trPr>
          <w:gridBefore w:val="1"/>
          <w:wBefore w:w="93" w:type="dxa"/>
          <w:trHeight w:val="360"/>
        </w:trPr>
        <w:tc>
          <w:tcPr>
            <w:tcW w:w="14757" w:type="dxa"/>
            <w:gridSpan w:val="2"/>
            <w:tcBorders>
              <w:top w:val="nil"/>
              <w:left w:val="nil"/>
              <w:bottom w:val="nil"/>
              <w:right w:val="nil"/>
            </w:tcBorders>
            <w:shd w:val="clear" w:color="auto" w:fill="auto"/>
            <w:noWrap/>
            <w:vAlign w:val="center"/>
            <w:hideMark/>
          </w:tcPr>
          <w:p w:rsidR="00740DA7" w:rsidRPr="00AA76A8" w:rsidRDefault="00740DA7" w:rsidP="00096457">
            <w:pPr>
              <w:jc w:val="center"/>
              <w:rPr>
                <w:i/>
                <w:iCs/>
                <w:sz w:val="28"/>
                <w:szCs w:val="28"/>
              </w:rPr>
            </w:pPr>
            <w:r w:rsidRPr="00AA76A8">
              <w:rPr>
                <w:i/>
                <w:iCs/>
                <w:sz w:val="28"/>
                <w:szCs w:val="28"/>
              </w:rPr>
              <w:t>(Kèm theo Quyết đ</w:t>
            </w:r>
            <w:r w:rsidR="007E1D30" w:rsidRPr="00AA76A8">
              <w:rPr>
                <w:i/>
                <w:iCs/>
                <w:sz w:val="28"/>
                <w:szCs w:val="28"/>
              </w:rPr>
              <w:t>ịnh số</w:t>
            </w:r>
            <w:r w:rsidR="00096457">
              <w:rPr>
                <w:i/>
                <w:iCs/>
                <w:sz w:val="28"/>
                <w:szCs w:val="28"/>
              </w:rPr>
              <w:t xml:space="preserve"> 21/QĐ-SCT ngày 01 </w:t>
            </w:r>
            <w:r w:rsidR="007E1D30" w:rsidRPr="00AA76A8">
              <w:rPr>
                <w:i/>
                <w:iCs/>
                <w:sz w:val="28"/>
                <w:szCs w:val="28"/>
              </w:rPr>
              <w:t>tháng 0</w:t>
            </w:r>
            <w:r w:rsidR="00E007DC" w:rsidRPr="00AA76A8">
              <w:rPr>
                <w:i/>
                <w:iCs/>
                <w:sz w:val="28"/>
                <w:szCs w:val="28"/>
              </w:rPr>
              <w:t xml:space="preserve">2 </w:t>
            </w:r>
            <w:r w:rsidRPr="00AA76A8">
              <w:rPr>
                <w:i/>
                <w:iCs/>
                <w:sz w:val="28"/>
                <w:szCs w:val="28"/>
              </w:rPr>
              <w:t xml:space="preserve"> năm 201</w:t>
            </w:r>
            <w:r w:rsidR="00AB2029" w:rsidRPr="00AA76A8">
              <w:rPr>
                <w:i/>
                <w:iCs/>
                <w:sz w:val="28"/>
                <w:szCs w:val="28"/>
              </w:rPr>
              <w:t>8</w:t>
            </w:r>
            <w:r w:rsidRPr="00AA76A8">
              <w:rPr>
                <w:i/>
                <w:iCs/>
                <w:sz w:val="28"/>
                <w:szCs w:val="28"/>
              </w:rPr>
              <w:t>)</w:t>
            </w:r>
          </w:p>
        </w:tc>
      </w:tr>
    </w:tbl>
    <w:p w:rsidR="00155EE3" w:rsidRPr="00AA76A8" w:rsidRDefault="00155EE3" w:rsidP="00D40BF7">
      <w:pPr>
        <w:rPr>
          <w:sz w:val="16"/>
          <w:szCs w:val="16"/>
        </w:rPr>
      </w:pPr>
    </w:p>
    <w:p w:rsidR="00A67FF8" w:rsidRPr="00AA76A8" w:rsidRDefault="00A67FF8" w:rsidP="00A67FF8">
      <w:pPr>
        <w:ind w:left="-450" w:firstLine="450"/>
        <w:rPr>
          <w:b/>
        </w:rPr>
      </w:pPr>
    </w:p>
    <w:tbl>
      <w:tblPr>
        <w:tblW w:w="15135" w:type="dxa"/>
        <w:tblInd w:w="93" w:type="dxa"/>
        <w:tblLayout w:type="fixed"/>
        <w:tblLook w:val="04A0" w:firstRow="1" w:lastRow="0" w:firstColumn="1" w:lastColumn="0" w:noHBand="0" w:noVBand="1"/>
      </w:tblPr>
      <w:tblGrid>
        <w:gridCol w:w="606"/>
        <w:gridCol w:w="476"/>
        <w:gridCol w:w="5863"/>
        <w:gridCol w:w="2250"/>
        <w:gridCol w:w="1620"/>
        <w:gridCol w:w="1800"/>
        <w:gridCol w:w="2520"/>
      </w:tblGrid>
      <w:tr w:rsidR="00A71C7D" w:rsidRPr="00AA76A8" w:rsidTr="003640D7">
        <w:trPr>
          <w:trHeight w:val="907"/>
          <w:tblHeader/>
        </w:trPr>
        <w:tc>
          <w:tcPr>
            <w:tcW w:w="1082" w:type="dxa"/>
            <w:gridSpan w:val="2"/>
            <w:vMerge w:val="restart"/>
            <w:tcBorders>
              <w:top w:val="single" w:sz="4" w:space="0" w:color="auto"/>
              <w:left w:val="single" w:sz="4" w:space="0" w:color="auto"/>
              <w:bottom w:val="single" w:sz="4" w:space="0" w:color="000000"/>
              <w:right w:val="single" w:sz="4" w:space="0" w:color="000000"/>
            </w:tcBorders>
            <w:shd w:val="clear" w:color="000000" w:fill="FDE9D9"/>
            <w:vAlign w:val="center"/>
            <w:hideMark/>
          </w:tcPr>
          <w:p w:rsidR="00A67FF8" w:rsidRPr="00AA76A8" w:rsidRDefault="00A67FF8" w:rsidP="00584373">
            <w:pPr>
              <w:jc w:val="center"/>
              <w:rPr>
                <w:b/>
                <w:bCs/>
              </w:rPr>
            </w:pPr>
            <w:r w:rsidRPr="00AA76A8">
              <w:rPr>
                <w:b/>
                <w:bCs/>
              </w:rPr>
              <w:t>TT</w:t>
            </w:r>
          </w:p>
        </w:tc>
        <w:tc>
          <w:tcPr>
            <w:tcW w:w="586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A67FF8" w:rsidRPr="00AA76A8" w:rsidRDefault="00A67FF8" w:rsidP="00584373">
            <w:pPr>
              <w:jc w:val="center"/>
              <w:rPr>
                <w:b/>
                <w:bCs/>
              </w:rPr>
            </w:pPr>
            <w:r w:rsidRPr="00AA76A8">
              <w:rPr>
                <w:b/>
                <w:bCs/>
              </w:rPr>
              <w:t>Nội dung</w:t>
            </w:r>
          </w:p>
        </w:tc>
        <w:tc>
          <w:tcPr>
            <w:tcW w:w="225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A67FF8" w:rsidRPr="00AA76A8" w:rsidRDefault="00A67FF8" w:rsidP="00584373">
            <w:pPr>
              <w:jc w:val="center"/>
              <w:rPr>
                <w:b/>
                <w:bCs/>
              </w:rPr>
            </w:pPr>
            <w:r w:rsidRPr="00AA76A8">
              <w:rPr>
                <w:b/>
                <w:bCs/>
              </w:rPr>
              <w:t>Lãnh đạo phụ trách</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A67FF8" w:rsidRPr="00AA76A8" w:rsidRDefault="00A67FF8" w:rsidP="00584373">
            <w:pPr>
              <w:jc w:val="center"/>
              <w:rPr>
                <w:b/>
                <w:bCs/>
              </w:rPr>
            </w:pPr>
            <w:r w:rsidRPr="00AA76A8">
              <w:rPr>
                <w:b/>
                <w:bCs/>
              </w:rPr>
              <w:t>Tổ chức, cá nhân chủ trì</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A67FF8" w:rsidRPr="00AA76A8" w:rsidRDefault="00A67FF8" w:rsidP="00584373">
            <w:pPr>
              <w:jc w:val="center"/>
              <w:rPr>
                <w:b/>
                <w:bCs/>
              </w:rPr>
            </w:pPr>
            <w:r w:rsidRPr="00AA76A8">
              <w:rPr>
                <w:b/>
                <w:bCs/>
              </w:rPr>
              <w:t xml:space="preserve">Thời gian </w:t>
            </w:r>
            <w:r w:rsidRPr="00AA76A8">
              <w:rPr>
                <w:b/>
                <w:bCs/>
              </w:rPr>
              <w:br/>
              <w:t>bắt đầu - kết thúc</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A67FF8" w:rsidRPr="00AA76A8" w:rsidRDefault="00A67FF8" w:rsidP="00584373">
            <w:pPr>
              <w:jc w:val="center"/>
              <w:rPr>
                <w:b/>
                <w:bCs/>
              </w:rPr>
            </w:pPr>
            <w:r w:rsidRPr="00AA76A8">
              <w:rPr>
                <w:b/>
                <w:bCs/>
              </w:rPr>
              <w:t>Đơn vị phối hợp</w:t>
            </w:r>
          </w:p>
        </w:tc>
      </w:tr>
      <w:tr w:rsidR="00A67FF8" w:rsidRPr="00AA76A8" w:rsidTr="00A935CD">
        <w:trPr>
          <w:trHeight w:val="299"/>
        </w:trPr>
        <w:tc>
          <w:tcPr>
            <w:tcW w:w="1082" w:type="dxa"/>
            <w:gridSpan w:val="2"/>
            <w:vMerge/>
            <w:tcBorders>
              <w:top w:val="single" w:sz="4" w:space="0" w:color="auto"/>
              <w:left w:val="single" w:sz="4" w:space="0" w:color="auto"/>
              <w:bottom w:val="single" w:sz="4" w:space="0" w:color="000000"/>
              <w:right w:val="single" w:sz="4" w:space="0" w:color="000000"/>
            </w:tcBorders>
            <w:vAlign w:val="center"/>
            <w:hideMark/>
          </w:tcPr>
          <w:p w:rsidR="00A67FF8" w:rsidRPr="00AA76A8" w:rsidRDefault="00A67FF8" w:rsidP="00A67FF8">
            <w:pPr>
              <w:rPr>
                <w:b/>
                <w:bCs/>
              </w:rPr>
            </w:pPr>
          </w:p>
        </w:tc>
        <w:tc>
          <w:tcPr>
            <w:tcW w:w="5863" w:type="dxa"/>
            <w:vMerge/>
            <w:tcBorders>
              <w:top w:val="single" w:sz="4" w:space="0" w:color="auto"/>
              <w:left w:val="single" w:sz="4" w:space="0" w:color="auto"/>
              <w:bottom w:val="single" w:sz="4" w:space="0" w:color="auto"/>
              <w:right w:val="single" w:sz="4" w:space="0" w:color="auto"/>
            </w:tcBorders>
            <w:vAlign w:val="center"/>
            <w:hideMark/>
          </w:tcPr>
          <w:p w:rsidR="00A67FF8" w:rsidRPr="00AA76A8" w:rsidRDefault="00A67FF8" w:rsidP="00A67FF8">
            <w:pPr>
              <w:rPr>
                <w:b/>
                <w:bC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7FF8" w:rsidRPr="00AA76A8" w:rsidRDefault="00A67FF8" w:rsidP="00A67FF8">
            <w:pPr>
              <w:rPr>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67FF8" w:rsidRPr="00AA76A8" w:rsidRDefault="00A67FF8" w:rsidP="00A67FF8">
            <w:pPr>
              <w:rPr>
                <w:b/>
                <w:bC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67FF8" w:rsidRPr="00AA76A8" w:rsidRDefault="00A67FF8" w:rsidP="00A67FF8">
            <w:pPr>
              <w:rPr>
                <w:b/>
                <w:bC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67FF8" w:rsidRPr="00AA76A8" w:rsidRDefault="00A67FF8" w:rsidP="00A67FF8">
            <w:pPr>
              <w:rPr>
                <w:b/>
                <w:bCs/>
              </w:rPr>
            </w:pPr>
          </w:p>
        </w:tc>
      </w:tr>
      <w:tr w:rsidR="00A935CD" w:rsidRPr="00AA76A8" w:rsidTr="00A935CD">
        <w:trPr>
          <w:trHeight w:val="810"/>
        </w:trPr>
        <w:tc>
          <w:tcPr>
            <w:tcW w:w="1082"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7FF8" w:rsidRPr="00AA76A8" w:rsidRDefault="00A67FF8" w:rsidP="00A67FF8">
            <w:pPr>
              <w:jc w:val="center"/>
              <w:rPr>
                <w:b/>
                <w:bCs/>
              </w:rPr>
            </w:pPr>
            <w:r w:rsidRPr="00AA76A8">
              <w:rPr>
                <w:b/>
                <w:bCs/>
              </w:rPr>
              <w:t>I</w:t>
            </w:r>
          </w:p>
        </w:tc>
        <w:tc>
          <w:tcPr>
            <w:tcW w:w="5863"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both"/>
              <w:rPr>
                <w:b/>
                <w:bCs/>
              </w:rPr>
            </w:pPr>
            <w:r w:rsidRPr="00AA76A8">
              <w:rPr>
                <w:b/>
                <w:bCs/>
              </w:rPr>
              <w:t xml:space="preserve"> Quản lý công nghiệp - Kỹ thuật an toàn môi trường</w:t>
            </w:r>
          </w:p>
        </w:tc>
        <w:tc>
          <w:tcPr>
            <w:tcW w:w="225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c>
          <w:tcPr>
            <w:tcW w:w="16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c>
          <w:tcPr>
            <w:tcW w:w="180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c>
          <w:tcPr>
            <w:tcW w:w="25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r>
      <w:tr w:rsidR="00AA76A8" w:rsidRPr="00AA76A8" w:rsidTr="00AA76A8">
        <w:trPr>
          <w:trHeight w:val="1531"/>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w:t>
            </w:r>
          </w:p>
        </w:tc>
        <w:tc>
          <w:tcPr>
            <w:tcW w:w="5863"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A76A8">
            <w:pPr>
              <w:jc w:val="both"/>
            </w:pPr>
            <w:r w:rsidRPr="00AA76A8">
              <w:t xml:space="preserve">Tiếp tục nghiên cứu, hoàn thiện Đề án đẩy mạnh phát triển CN-TTCN đến năm 2025 và những năm tiếp theo; </w:t>
            </w:r>
            <w:r w:rsidR="00B204BA" w:rsidRPr="00AA76A8">
              <w:t>Trình Tỉnh ủy</w:t>
            </w:r>
            <w:r w:rsidRPr="00AA76A8">
              <w:t xml:space="preserve"> Đề án đẩy mạnh phát triển công nghiệp - tiểu thủ công nghiệp tỉnh Hà Tĩnh đến năm 2025 và những năm tiếp theo.</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Quý I, năm 2018</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A76A8">
            <w:pPr>
              <w:jc w:val="center"/>
            </w:pPr>
            <w:r w:rsidRPr="00AA76A8">
              <w:t>Văn phòng UBND tỉnh, Các sở, ban ngành, UBND cấp huyện, Tổ hoàn thiện đề án</w:t>
            </w:r>
            <w:r w:rsidR="00AA76A8" w:rsidRPr="00AA76A8">
              <w:t>.</w:t>
            </w:r>
          </w:p>
        </w:tc>
      </w:tr>
      <w:tr w:rsidR="00A935CD" w:rsidRPr="00AA76A8" w:rsidTr="00A935CD">
        <w:trPr>
          <w:trHeight w:val="1371"/>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Tổ chức Hội thảo khoa học về đề án “đẩy mạnh phát triển CN-TTCN đến năm 2025 và những năm tiếp theo theo hướng bền vững” </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ngành cấp tỉnh; UBND các huyện, thị xã, thành phố</w:t>
            </w:r>
          </w:p>
        </w:tc>
      </w:tr>
      <w:tr w:rsidR="00A935CD" w:rsidRPr="00AA76A8" w:rsidTr="003640D7">
        <w:trPr>
          <w:trHeight w:val="1247"/>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3</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Tham mưu, trình Hội đồng nhân dân tỉnh ban hành Nghị quyết về chính sách đẩy mạnh phát triển công nghiệp - tiểu thủ công nghiệp tỉnh Hà Tĩnh đến năm 2025 và những năm tiếp theo.</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Quý II, năm 2018</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B204BA">
            <w:pPr>
              <w:jc w:val="center"/>
            </w:pPr>
            <w:r w:rsidRPr="00AA76A8">
              <w:t xml:space="preserve">Văn phòng UBND tỉnh, </w:t>
            </w:r>
            <w:r w:rsidR="00B204BA" w:rsidRPr="00AA76A8">
              <w:t>c</w:t>
            </w:r>
            <w:r w:rsidRPr="00AA76A8">
              <w:t>ác sở, ban ngành, UBND cấp huyện</w:t>
            </w:r>
          </w:p>
        </w:tc>
      </w:tr>
      <w:tr w:rsidR="00A935CD" w:rsidRPr="00AA76A8" w:rsidTr="00A935CD">
        <w:trPr>
          <w:trHeight w:val="132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4</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Hoàn thiện Quy chế phối hợp quản lý CCN trên địa bàn tỉnh trình UBND tỉnh phê duyệt. Thực hiện việc quản lý, phát triển CCN theo Nghị định số 68/2017/NĐ-CP ngày 25/5/2017 của Chính phủ.</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Quý I, năm 2018</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ban, ngành, UBND cấp huyện; các phòng chuyên môn, đơn vị liên quan</w:t>
            </w:r>
          </w:p>
        </w:tc>
      </w:tr>
      <w:tr w:rsidR="00A935CD" w:rsidRPr="00AA76A8" w:rsidTr="00A935CD">
        <w:trPr>
          <w:trHeight w:val="132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Nắm bắt tình hình, tháo gỡ khó khăn, vướng mắc đẩy nhanh tiến độ triển khai các dự án trọng điểm trên địa bàn trong đó quan tâm đặc biệt đến các dự án Dệt may, Nhiệt điện 2, FHS</w:t>
            </w:r>
            <w:r w:rsidR="00B204BA" w:rsidRPr="00AA76A8">
              <w:t>, Nhà máy gỗ MDF-HDF</w:t>
            </w:r>
            <w:r w:rsidRPr="00AA76A8">
              <w:t>…</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ban, ngành, UBND cấp huyện; các phòng chuyên môn, đơn vị liên quan</w:t>
            </w:r>
          </w:p>
        </w:tc>
      </w:tr>
      <w:tr w:rsidR="00A935CD" w:rsidRPr="00AA76A8" w:rsidTr="00A935CD">
        <w:trPr>
          <w:trHeight w:val="81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Xây dựng kế hoạch và tổ chức thực hiện Kế hoạch khuyến công địa phương năm 2018 cho các cơ sở sản xuất trên địa bàn. </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Trung tâm KC và XTTM; UBND cấp huyện</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7</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7</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 Chỉ đạo triển khai các đề án khuyến công quốc gia  năm 2018. Thẩm định các đề án bổ sung mới và đề án xây dựng kế hoạch năm 2019</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Trung tâm KC và XTTM;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8</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8</w:t>
            </w:r>
          </w:p>
        </w:tc>
        <w:tc>
          <w:tcPr>
            <w:tcW w:w="5863"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A76A8">
            <w:pPr>
              <w:jc w:val="both"/>
            </w:pPr>
            <w:r w:rsidRPr="00AA76A8">
              <w:t xml:space="preserve">Thực hiện Kế hoạch áp dụng sản xuất sạch hơn trong công nghiệp năm 2018 theo </w:t>
            </w:r>
            <w:r w:rsidR="00AA76A8" w:rsidRPr="00AA76A8">
              <w:t>QĐ</w:t>
            </w:r>
            <w:r w:rsidRPr="00AA76A8">
              <w:t xml:space="preserve"> của UBND tỉnh.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Tháng 4 - tháng 11</w:t>
            </w:r>
          </w:p>
        </w:tc>
        <w:tc>
          <w:tcPr>
            <w:tcW w:w="25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Các sở, ban ngành, UBND cấp huyện</w:t>
            </w:r>
          </w:p>
        </w:tc>
      </w:tr>
      <w:tr w:rsidR="00A935CD" w:rsidRPr="00AA76A8" w:rsidTr="00A935CD">
        <w:trPr>
          <w:trHeight w:val="108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9</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9</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 chức đoàn công tác tham quan học tập kinh nghiệm về nâng cao năng lực quản lý doanh nghiệp công nghiệp và năng lực áp dụng sản xuất sạch hơn trong công nghiệp.</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Phòng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6 - tháng 8</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tổ chức, cá nhân có liên quan</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10</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10</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Triển khai các nội dung hoạt động quản lý nhà nước về cụm công nghiệp theo qui định tại Nghị định 68/2017/NĐ-CP ngày 25/5/2017 của Chính phủ về quản lý, phát triển cụm công nghiệp</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Phòng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tổ chức, cá nhân có liên quan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Thẩm định chủ trương đầu tư, giới thiệu địa điểm, thu hút dự án đầu tư công nghiệp trên địa bàn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tổ chức, cá nhân có liên quan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12</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 chức tập huấn về quản lý cụm công nghiệp và công nghiệp nông thôn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QLCN</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4 -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tổ chức, cá nhân có liên quan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13</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13</w:t>
            </w:r>
          </w:p>
        </w:tc>
        <w:tc>
          <w:tcPr>
            <w:tcW w:w="5863" w:type="dxa"/>
            <w:tcBorders>
              <w:top w:val="nil"/>
              <w:left w:val="nil"/>
              <w:bottom w:val="single" w:sz="4" w:space="0" w:color="auto"/>
              <w:right w:val="single" w:sz="4" w:space="0" w:color="auto"/>
            </w:tcBorders>
            <w:shd w:val="clear" w:color="auto" w:fill="auto"/>
            <w:vAlign w:val="center"/>
            <w:hideMark/>
          </w:tcPr>
          <w:p w:rsidR="00760F94" w:rsidRDefault="00A67FF8" w:rsidP="00A67FF8">
            <w:pPr>
              <w:jc w:val="both"/>
            </w:pPr>
            <w:r w:rsidRPr="00AA76A8">
              <w:t>Kiểm tra công tác an toàn trong kinh doanh khí dầu mỏ hóa lỏng</w:t>
            </w:r>
          </w:p>
          <w:p w:rsidR="00A67FF8" w:rsidRPr="00AA76A8" w:rsidRDefault="00A67FF8" w:rsidP="00A67FF8">
            <w:pPr>
              <w:jc w:val="both"/>
            </w:pPr>
            <w:r w:rsidRPr="00AA76A8">
              <w:t>, an toàn thực phẩm vào dịp Tết Nguyên đán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Chi cục Quản lý thị trường</w:t>
            </w:r>
          </w:p>
        </w:tc>
      </w:tr>
      <w:tr w:rsidR="003F3A4A" w:rsidRPr="003F3A4A" w:rsidTr="00663B93">
        <w:trPr>
          <w:trHeight w:val="660"/>
        </w:trPr>
        <w:tc>
          <w:tcPr>
            <w:tcW w:w="606" w:type="dxa"/>
            <w:tcBorders>
              <w:top w:val="nil"/>
              <w:left w:val="single" w:sz="4" w:space="0" w:color="auto"/>
              <w:bottom w:val="single" w:sz="4" w:space="0" w:color="auto"/>
              <w:right w:val="single" w:sz="4" w:space="0" w:color="auto"/>
            </w:tcBorders>
            <w:shd w:val="clear" w:color="000000" w:fill="FFFFFF"/>
            <w:hideMark/>
          </w:tcPr>
          <w:p w:rsidR="003553E1" w:rsidRPr="003F3A4A" w:rsidRDefault="003553E1" w:rsidP="00663B93">
            <w:pPr>
              <w:rPr>
                <w:color w:val="FF0000"/>
              </w:rPr>
            </w:pPr>
            <w:r w:rsidRPr="003F3A4A">
              <w:rPr>
                <w:color w:val="FF0000"/>
              </w:rPr>
              <w:t>14</w:t>
            </w:r>
          </w:p>
        </w:tc>
        <w:tc>
          <w:tcPr>
            <w:tcW w:w="476" w:type="dxa"/>
            <w:tcBorders>
              <w:top w:val="nil"/>
              <w:left w:val="nil"/>
              <w:bottom w:val="single" w:sz="4" w:space="0" w:color="auto"/>
              <w:right w:val="single" w:sz="4" w:space="0" w:color="auto"/>
            </w:tcBorders>
            <w:shd w:val="clear" w:color="000000" w:fill="FFFFFF"/>
            <w:hideMark/>
          </w:tcPr>
          <w:p w:rsidR="003553E1" w:rsidRPr="003F3A4A" w:rsidRDefault="003553E1" w:rsidP="00663B93">
            <w:pPr>
              <w:rPr>
                <w:color w:val="FF0000"/>
              </w:rPr>
            </w:pPr>
            <w:r w:rsidRPr="003F3A4A">
              <w:rPr>
                <w:color w:val="FF0000"/>
              </w:rPr>
              <w:t>14</w:t>
            </w:r>
          </w:p>
        </w:tc>
        <w:tc>
          <w:tcPr>
            <w:tcW w:w="5863" w:type="dxa"/>
            <w:tcBorders>
              <w:top w:val="nil"/>
              <w:left w:val="nil"/>
              <w:bottom w:val="single" w:sz="4" w:space="0" w:color="auto"/>
              <w:right w:val="single" w:sz="4" w:space="0" w:color="auto"/>
            </w:tcBorders>
            <w:shd w:val="clear" w:color="auto" w:fill="auto"/>
            <w:hideMark/>
          </w:tcPr>
          <w:p w:rsidR="003553E1" w:rsidRPr="003F3A4A" w:rsidRDefault="003553E1" w:rsidP="00663B93">
            <w:pPr>
              <w:rPr>
                <w:color w:val="FF0000"/>
              </w:rPr>
            </w:pPr>
            <w:r w:rsidRPr="003F3A4A">
              <w:rPr>
                <w:color w:val="FF0000"/>
              </w:rPr>
              <w:t>Tập huấn về sản xuất kinh doanh rượu theo Nghị định số 105/2017/NĐ-CP ngày 14/9/2017 của Chính phủ</w:t>
            </w:r>
          </w:p>
        </w:tc>
        <w:tc>
          <w:tcPr>
            <w:tcW w:w="2250" w:type="dxa"/>
            <w:tcBorders>
              <w:top w:val="nil"/>
              <w:left w:val="nil"/>
              <w:bottom w:val="single" w:sz="4" w:space="0" w:color="auto"/>
              <w:right w:val="single" w:sz="4" w:space="0" w:color="auto"/>
            </w:tcBorders>
            <w:shd w:val="clear" w:color="auto" w:fill="auto"/>
            <w:hideMark/>
          </w:tcPr>
          <w:p w:rsidR="003553E1" w:rsidRPr="003F3A4A" w:rsidRDefault="003553E1" w:rsidP="00663B93">
            <w:pPr>
              <w:rPr>
                <w:color w:val="FF0000"/>
              </w:rPr>
            </w:pPr>
            <w:r w:rsidRPr="003F3A4A">
              <w:rPr>
                <w:color w:val="FF0000"/>
              </w:rPr>
              <w:t>PGĐ.Nguyễn Đình Lộc</w:t>
            </w:r>
          </w:p>
        </w:tc>
        <w:tc>
          <w:tcPr>
            <w:tcW w:w="1620" w:type="dxa"/>
            <w:tcBorders>
              <w:top w:val="nil"/>
              <w:left w:val="nil"/>
              <w:bottom w:val="single" w:sz="4" w:space="0" w:color="auto"/>
              <w:right w:val="single" w:sz="4" w:space="0" w:color="auto"/>
            </w:tcBorders>
            <w:shd w:val="clear" w:color="auto" w:fill="auto"/>
            <w:hideMark/>
          </w:tcPr>
          <w:p w:rsidR="003553E1" w:rsidRPr="003F3A4A" w:rsidRDefault="003553E1" w:rsidP="00663B93">
            <w:pPr>
              <w:rPr>
                <w:color w:val="FF0000"/>
              </w:rPr>
            </w:pPr>
            <w:r w:rsidRPr="003F3A4A">
              <w:rPr>
                <w:color w:val="FF0000"/>
              </w:rPr>
              <w:t>Phòng QLCN</w:t>
            </w:r>
          </w:p>
        </w:tc>
        <w:tc>
          <w:tcPr>
            <w:tcW w:w="1800" w:type="dxa"/>
            <w:tcBorders>
              <w:top w:val="nil"/>
              <w:left w:val="nil"/>
              <w:bottom w:val="single" w:sz="4" w:space="0" w:color="auto"/>
              <w:right w:val="single" w:sz="4" w:space="0" w:color="auto"/>
            </w:tcBorders>
            <w:shd w:val="clear" w:color="auto" w:fill="auto"/>
            <w:hideMark/>
          </w:tcPr>
          <w:p w:rsidR="003553E1" w:rsidRPr="003F3A4A" w:rsidRDefault="003553E1" w:rsidP="00663B93">
            <w:pPr>
              <w:rPr>
                <w:color w:val="FF0000"/>
              </w:rPr>
            </w:pPr>
            <w:r w:rsidRPr="003F3A4A">
              <w:rPr>
                <w:color w:val="FF0000"/>
              </w:rPr>
              <w:t>Tháng 3 - tháng 11</w:t>
            </w:r>
          </w:p>
        </w:tc>
        <w:tc>
          <w:tcPr>
            <w:tcW w:w="2520" w:type="dxa"/>
            <w:tcBorders>
              <w:top w:val="nil"/>
              <w:left w:val="nil"/>
              <w:bottom w:val="single" w:sz="4" w:space="0" w:color="auto"/>
              <w:right w:val="single" w:sz="4" w:space="0" w:color="auto"/>
            </w:tcBorders>
            <w:shd w:val="clear" w:color="auto" w:fill="auto"/>
            <w:hideMark/>
          </w:tcPr>
          <w:p w:rsidR="003553E1" w:rsidRPr="003F3A4A" w:rsidRDefault="003553E1" w:rsidP="00663B93">
            <w:pPr>
              <w:rPr>
                <w:color w:val="FF0000"/>
              </w:rPr>
            </w:pPr>
            <w:r w:rsidRPr="003F3A4A">
              <w:rPr>
                <w:color w:val="FF0000"/>
              </w:rPr>
              <w:t>Các tổ chức, cá nhân có liên quan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15</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15</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 chức các hoạt động hưởng ứng Tháng hành động về An toàn - Vệ sinh lao động</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5</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 xml:space="preserve">Văn phòng Sở </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16</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16</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 chức triển khai hưởng ứng "Tháng hành động vì an toàn thực phẩm"</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4 - tháng 5</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Chi cục QLTT, UBND các huyện, thị xã, thành phố</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17</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17</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định kỳ hoạt động trong lĩnh vực công thương, gồm: khai thác khoáng sản, khí dầu mỏ hóa lỏng, hóa chất, vật liệu nổ công nghiệp, AT-VSLĐ-PCCN…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 sở và các phòng chuyên môn liên quan</w:t>
            </w:r>
          </w:p>
        </w:tc>
      </w:tr>
      <w:tr w:rsidR="00A935CD" w:rsidRPr="00AA76A8" w:rsidTr="00A935CD">
        <w:trPr>
          <w:trHeight w:val="713"/>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18</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18</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Giám sát việc thực hiện Kế hoạch phòng ngừa, ứng phó sự cố hóa chất tại Công ty TNHH Gang thép Hưng nghiệp Formosa Hà Tĩnh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 Sở</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19</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19</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việc triển khai thực hiện Kế hoạch phòng ngừa, ứng phó sự cố hóa chất tại Nhà máy nhiệt điện Vũng Áng 1 của Công ty điện lực Dầu khí Vũng Áng</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6</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 Sở</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20</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20</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CF5C81">
            <w:pPr>
              <w:jc w:val="both"/>
            </w:pPr>
            <w:r w:rsidRPr="00AA76A8">
              <w:t>Kiểm tra việc triển khai thực hiện Kế hoạch phòng ngừa, ứng phó sự c</w:t>
            </w:r>
            <w:r w:rsidR="00CF5C81" w:rsidRPr="00AA76A8">
              <w:t>ố</w:t>
            </w:r>
            <w:r w:rsidRPr="00AA76A8">
              <w:t xml:space="preserve"> hóa chất tại Tổng kho Khí hóa lỏng Bắc Trung Bộ của Công ty Cổ phần Kinh doanh khí hóa lỏng Miền Bắc</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8</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 Sở</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21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Lấy mẫu thực phẩm để kiểm nghiệm một số chỉ tiêu an toàn thực phẩm</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2 - tháng 11</w:t>
            </w:r>
          </w:p>
        </w:tc>
        <w:tc>
          <w:tcPr>
            <w:tcW w:w="2520" w:type="dxa"/>
            <w:tcBorders>
              <w:top w:val="nil"/>
              <w:left w:val="nil"/>
              <w:bottom w:val="single" w:sz="4" w:space="0" w:color="auto"/>
              <w:right w:val="single" w:sz="4" w:space="0" w:color="auto"/>
            </w:tcBorders>
            <w:shd w:val="clear" w:color="auto" w:fill="auto"/>
            <w:vAlign w:val="center"/>
            <w:hideMark/>
          </w:tcPr>
          <w:p w:rsidR="00AA76A8" w:rsidRPr="00AA76A8" w:rsidRDefault="00A67FF8" w:rsidP="00AA76A8">
            <w:pPr>
              <w:jc w:val="center"/>
            </w:pPr>
            <w:r w:rsidRPr="00AA76A8">
              <w:t xml:space="preserve">Thanh tra sở và </w:t>
            </w:r>
          </w:p>
          <w:p w:rsidR="00A67FF8" w:rsidRPr="00AA76A8" w:rsidRDefault="00A67FF8" w:rsidP="00AA76A8">
            <w:pPr>
              <w:jc w:val="center"/>
            </w:pPr>
            <w:r w:rsidRPr="00AA76A8">
              <w:t xml:space="preserve">Chi cục </w:t>
            </w:r>
            <w:r w:rsidR="00AA76A8" w:rsidRPr="00AA76A8">
              <w:t>QLTT</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22</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A76A8">
            <w:pPr>
              <w:jc w:val="both"/>
            </w:pPr>
            <w:r w:rsidRPr="00AA76A8">
              <w:t>Tập huấn phổ biến kiến thức về an toàn thực phẩm</w:t>
            </w:r>
            <w:r w:rsidR="00B204BA" w:rsidRPr="00AA76A8">
              <w:t>, Nghị định 105/2017/NĐ-CP về kinh doanh rượu.</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4 - tháng 9</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 xml:space="preserve">Văn phòng Sở </w:t>
            </w:r>
          </w:p>
        </w:tc>
      </w:tr>
      <w:tr w:rsidR="00A935CD" w:rsidRPr="00AA76A8" w:rsidTr="00A935CD">
        <w:trPr>
          <w:trHeight w:val="45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23</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Huấn luyện kỹ thuật an toàn khí dầu mỏ hóa lỏng</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4 - tháng 9</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đơn vị kinh doanh LPG</w:t>
            </w:r>
          </w:p>
        </w:tc>
      </w:tr>
      <w:tr w:rsidR="00A935CD" w:rsidRPr="00AA76A8" w:rsidTr="00A935CD">
        <w:trPr>
          <w:trHeight w:val="45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24</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Huấn luyện kỹ thuật an toàn về vật liệu nổ công nghiệp</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10 -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Văn phòng Sở</w:t>
            </w:r>
          </w:p>
        </w:tc>
      </w:tr>
      <w:tr w:rsidR="00A935CD" w:rsidRPr="00AA76A8" w:rsidTr="00A935CD">
        <w:trPr>
          <w:trHeight w:val="330"/>
        </w:trPr>
        <w:tc>
          <w:tcPr>
            <w:tcW w:w="1082"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7FF8" w:rsidRPr="00AA76A8" w:rsidRDefault="00A67FF8" w:rsidP="00A67FF8">
            <w:pPr>
              <w:jc w:val="center"/>
              <w:rPr>
                <w:b/>
                <w:bCs/>
              </w:rPr>
            </w:pPr>
            <w:r w:rsidRPr="00AA76A8">
              <w:rPr>
                <w:b/>
                <w:bCs/>
              </w:rPr>
              <w:t>II</w:t>
            </w:r>
          </w:p>
        </w:tc>
        <w:tc>
          <w:tcPr>
            <w:tcW w:w="5863"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rPr>
                <w:b/>
                <w:bCs/>
              </w:rPr>
            </w:pPr>
            <w:r w:rsidRPr="00AA76A8">
              <w:rPr>
                <w:b/>
                <w:bCs/>
              </w:rPr>
              <w:t xml:space="preserve"> Quản lý năng lượng</w:t>
            </w:r>
          </w:p>
        </w:tc>
        <w:tc>
          <w:tcPr>
            <w:tcW w:w="225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16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180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25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r>
      <w:tr w:rsidR="00A935CD" w:rsidRPr="00AA76A8" w:rsidTr="00A935CD">
        <w:trPr>
          <w:trHeight w:val="99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25</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Xây dựng và trình UBND tỉnh phê duyệt Phương án phân loại khách hàng sử dụng điện năm 2018; kiểm tra, giám sát quá trình thực hiện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Công ty Điện lực Hà Tĩnh, UBND cấp huyện</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26</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theo dõi, thực hiện Quy hoạch phát triển điện lực tỉnh giai đoạn 2016-2025, có xét đến năm 2035</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Công ty Điện lực Hà Tĩnh, UBND cấp huyện</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27</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theo dõi, an toàn điện trong các Khu công nghiệp, Cụm công nghiệp; cơ sở sản xuất</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3- tháng 11</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UBND cấp huyện, BQL các khu, cụm công nghiệp</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28</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chỉ đạo việc ngừng, giảm mức cung cấp điện; cung cấp điện an toàn, ổn định trên địa bàn tỉnh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Công ty Điện lực Hà Tĩnh, UBND cấp huyện</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29</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5</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Hướng dẫn, kiểm tra việc thực hiện giá bán điện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Công ty Điện lực Hà Tĩnh, UBND cấp huyện</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30</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6</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Theo dõi, kiểm tra, tham mưu xử lý vi phạm hành lang bảo vệ an toàn lưới điện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đơn vị quản lý lưới điện; UBND cấp huyện</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lastRenderedPageBreak/>
              <w:t>31</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7</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Theo dõi, kiểm tra, đôn đốc thực hiện các Dự án đầu tư xây dựng lĩnh vực điện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chủ đầu tư</w:t>
            </w:r>
          </w:p>
        </w:tc>
      </w:tr>
      <w:tr w:rsidR="00A935CD" w:rsidRPr="00AA76A8" w:rsidTr="00A935CD">
        <w:trPr>
          <w:trHeight w:val="132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32</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8</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Chỉ đạo, hướng dẫn, tuyên truyền việc sử dụng năng lượng tiết kiệm và hiệu quả; theo dõi, tổng hợp báo cáo đánh giá tình hình tiết kiệm điện, thực hiện nhiệm vụ của cơ sở sử dụng năng lượng trọng điểm</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B204BA" w:rsidP="00A67FF8">
            <w:pPr>
              <w:jc w:val="center"/>
            </w:pPr>
            <w:r w:rsidRPr="00AA76A8">
              <w:t>C</w:t>
            </w:r>
            <w:r w:rsidR="00A67FF8" w:rsidRPr="00AA76A8">
              <w:t>ông ty điện lực hà tĩnh, các địa phương, cơ sở sử dụng năng lượng trọng điểm</w:t>
            </w:r>
          </w:p>
        </w:tc>
      </w:tr>
      <w:tr w:rsidR="00A935CD" w:rsidRPr="00AA76A8" w:rsidTr="00A935CD">
        <w:trPr>
          <w:trHeight w:val="99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33</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9</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Thẩm định thiết kế cơ sở, thiết kế BVTC - dự toán và kiểm tra chất lượng công trình điện theo Nghị định 46/2015/NĐ-CP và Nghị định 59/2015/NĐ-CP</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B204BA" w:rsidP="00A67FF8">
            <w:pPr>
              <w:jc w:val="center"/>
            </w:pPr>
            <w:r w:rsidRPr="00AA76A8">
              <w:t>C</w:t>
            </w:r>
            <w:r w:rsidR="00A67FF8" w:rsidRPr="00AA76A8">
              <w:t>ác chủ đầu tư công trình, Sở Xây dựng Hà Tĩnh</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34</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10</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Tham mưu công tác bàn giao công trình điện được đầu tư bằng vốn nhà nước sang ngành điện quản lý</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Công ty Điện lực Hà Tĩnh, UBND cấp huyện</w:t>
            </w:r>
          </w:p>
        </w:tc>
      </w:tr>
      <w:tr w:rsidR="00A935CD" w:rsidRPr="00AA76A8" w:rsidTr="00A935CD">
        <w:trPr>
          <w:trHeight w:val="99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35</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11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hướng dẫn, chỉ đạo thực hiện Tiêu chí số 4 về điện nông thôn trong bộ tiêu chí quốc gia về xây dựng nông thôn mới</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 Tổ giúp việc NTM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Công ty Điện lực Hà Tĩnh, các địa phương, Văn phòng Điều phối NTM tỉnh</w:t>
            </w:r>
          </w:p>
        </w:tc>
      </w:tr>
      <w:tr w:rsidR="00A935CD" w:rsidRPr="00AA76A8" w:rsidTr="00A935CD">
        <w:trPr>
          <w:trHeight w:val="99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36</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12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hướng dẫn, chỉ đạo Chủ đầu tư các công trình thủy điện thực hiện các quy định của pháp luật về xây dựng, quản lý, vận hành và khai thác các công trình thủy điện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Chủ đầu tư các công trình thủy điện, các sở ban ngành liên quan, các địa phương</w:t>
            </w:r>
          </w:p>
        </w:tc>
      </w:tr>
      <w:tr w:rsidR="00A935CD" w:rsidRPr="00AA76A8" w:rsidTr="00A935CD">
        <w:trPr>
          <w:trHeight w:val="660"/>
        </w:trPr>
        <w:tc>
          <w:tcPr>
            <w:tcW w:w="606" w:type="dxa"/>
            <w:tcBorders>
              <w:top w:val="nil"/>
              <w:left w:val="single" w:sz="4" w:space="0" w:color="auto"/>
              <w:bottom w:val="single" w:sz="4" w:space="0" w:color="auto"/>
              <w:right w:val="nil"/>
            </w:tcBorders>
            <w:shd w:val="clear" w:color="000000" w:fill="F2F2F2"/>
            <w:vAlign w:val="center"/>
            <w:hideMark/>
          </w:tcPr>
          <w:p w:rsidR="00A67FF8" w:rsidRPr="00AA76A8" w:rsidRDefault="00A67FF8" w:rsidP="00A67FF8">
            <w:pPr>
              <w:jc w:val="center"/>
            </w:pPr>
            <w:r w:rsidRPr="00AA76A8">
              <w:t>37</w:t>
            </w:r>
          </w:p>
        </w:tc>
        <w:tc>
          <w:tcPr>
            <w:tcW w:w="47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right"/>
            </w:pPr>
            <w:r w:rsidRPr="00AA76A8">
              <w:t>13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hoạt động điện lực và sử dụng điện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4- tháng 9</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tổ chức hoạt động điện lực</w:t>
            </w:r>
          </w:p>
        </w:tc>
      </w:tr>
      <w:tr w:rsidR="00A935CD" w:rsidRPr="00AA76A8" w:rsidTr="00A935CD">
        <w:trPr>
          <w:trHeight w:val="514"/>
        </w:trPr>
        <w:tc>
          <w:tcPr>
            <w:tcW w:w="1082"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7FF8" w:rsidRPr="00AA76A8" w:rsidRDefault="00A67FF8" w:rsidP="00A67FF8">
            <w:pPr>
              <w:jc w:val="center"/>
              <w:rPr>
                <w:b/>
                <w:bCs/>
              </w:rPr>
            </w:pPr>
            <w:r w:rsidRPr="00AA76A8">
              <w:rPr>
                <w:b/>
                <w:bCs/>
              </w:rPr>
              <w:t>III</w:t>
            </w:r>
          </w:p>
        </w:tc>
        <w:tc>
          <w:tcPr>
            <w:tcW w:w="5863"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rPr>
                <w:b/>
                <w:bCs/>
              </w:rPr>
            </w:pPr>
            <w:r w:rsidRPr="00AA76A8">
              <w:rPr>
                <w:b/>
                <w:bCs/>
              </w:rPr>
              <w:t xml:space="preserve"> Quản lý thương mại - Xuất nhập khẩu</w:t>
            </w:r>
          </w:p>
        </w:tc>
        <w:tc>
          <w:tcPr>
            <w:tcW w:w="225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16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180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25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38</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 chức đánh giá, khảo sát, hướng dẫn, đôn đốc và tổng kết công tác chuyển đổi mô hình quản lý chợ</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3</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ngành, địa phương liên quan; UBND cấp huyện</w:t>
            </w:r>
          </w:p>
        </w:tc>
      </w:tr>
      <w:tr w:rsidR="00A935CD" w:rsidRPr="00AA76A8" w:rsidTr="00A935CD">
        <w:trPr>
          <w:trHeight w:val="132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39</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A76A8">
            <w:pPr>
              <w:jc w:val="both"/>
            </w:pPr>
            <w:r w:rsidRPr="00AA76A8">
              <w:t>Hướng dẫn các địa phương thu hút xã hội hóa đầu tư xây dựng chợ; phối hợp Sở Tài chính tham mưu UBND tỉnh hỗ trợ kinh phí đầu tư xây dựng chợ theo Nghị quyết số 32/2016/NQ-HĐND tỉnh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A76A8" w:rsidP="00A67FF8">
            <w:pPr>
              <w:jc w:val="center"/>
            </w:pPr>
            <w:r w:rsidRPr="00AA76A8">
              <w:t>Hỗ trợ kinh phí:</w:t>
            </w:r>
            <w:r w:rsidR="00A67FF8" w:rsidRPr="00AA76A8">
              <w:t xml:space="preserve"> Đợt 1 vào tháng 6, Đợt 2 vào tháng 11 </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Sở Tài chính, UBND cấp huyện</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40</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Bồi dưỡng, tập huấn nghiệp vụ quản lý chợ cho cán bộ quản lý chợ </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4- tháng 5</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Liên minh HTX, tổ chức quản lý chợ;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Rà soát, đánh giá công tác phối hợp quản lý nhà nước về chợ của các ngành và địa phương</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4018BA">
            <w:pPr>
              <w:jc w:val="center"/>
            </w:pPr>
            <w:r w:rsidRPr="00AA76A8">
              <w:t xml:space="preserve">Tháng </w:t>
            </w:r>
            <w:r w:rsidR="00A2742C" w:rsidRPr="00AA76A8">
              <w:t>1</w:t>
            </w:r>
            <w:r w:rsidRPr="00AA76A8">
              <w:t xml:space="preserve"> - tháng </w:t>
            </w:r>
            <w:r w:rsidR="004018BA" w:rsidRPr="00AA76A8">
              <w:t>6</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B204BA" w:rsidP="00A67FF8">
            <w:pPr>
              <w:jc w:val="center"/>
            </w:pPr>
            <w:r w:rsidRPr="00AA76A8">
              <w:t>C</w:t>
            </w:r>
            <w:r w:rsidR="00A67FF8" w:rsidRPr="00AA76A8">
              <w:t>c sở, ngành liên quan; UBND cấp huyện</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42</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Tiếp tục triển khai thực hiện Quyết định số 1268/QĐ-UBND ngày 09/5/2013 </w:t>
            </w:r>
            <w:r w:rsidR="00B204BA" w:rsidRPr="00AA76A8">
              <w:t xml:space="preserve">của UBND tỉnh </w:t>
            </w:r>
            <w:r w:rsidRPr="00AA76A8">
              <w:t>về phê duyệt Dự án "Mô hình chợ thí điểm bảo đảm VSATTP"</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ngành, địa phương liên quan</w:t>
            </w:r>
          </w:p>
        </w:tc>
      </w:tr>
      <w:tr w:rsidR="00A935CD" w:rsidRPr="00AA76A8" w:rsidTr="00A935CD">
        <w:trPr>
          <w:trHeight w:val="132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43</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B204BA">
            <w:pPr>
              <w:jc w:val="both"/>
            </w:pPr>
            <w:r w:rsidRPr="00AA76A8">
              <w:t>Đẩy mạnh thực hiện Kế hoạch số 123/KH-UBND ngày 07/4/2017 của UBND tỉnh về Cuộc vận động “Người Việt Nam ưu tiên dùng hàng Việt Nam”; tiếp tục nhân rộng mô hình điểm bán hàng Việt</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Trung tâm KC&amp;XTTM, các doanh nghiệp, các tổ chức đoàn thể, UBND cấp huyện</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44</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7</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Tiếp tục chỉ đạo thực hiện mô hình thí điểm tiêu thụ nông sản và cung ứng vật tư nông nghiệp đối với sản phẩm lúa và bưởi, cam</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B204BA">
            <w:pPr>
              <w:jc w:val="center"/>
            </w:pPr>
            <w:r w:rsidRPr="00AA76A8">
              <w:t xml:space="preserve">Hội nông dân, </w:t>
            </w:r>
            <w:r w:rsidR="00B204BA" w:rsidRPr="00AA76A8">
              <w:t>VP</w:t>
            </w:r>
            <w:r w:rsidRPr="00AA76A8">
              <w:t xml:space="preserve"> điều phối NTM tỉnh; các địa phương</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45</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8</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Phối hợp với các sở, ngành, địa phương quảng bá và tiêu thụ sản phẩm nông thôn mới theo chủ trương mỗi xã một sản phẩm- OCOP của tỉnh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3 -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Sở Nông nghiệp và PTNT, Văn phòng điều phối NTM tỉnh,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46</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9</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Điều chỉnh quy hoạch phát triển cơ sở kinh doanh khí dầu mỏ hóa lỏng trên địa bàn tỉnh đến năm 2025 </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A76A8" w:rsidP="00A67FF8">
            <w:pPr>
              <w:jc w:val="center"/>
            </w:pPr>
            <w:r w:rsidRPr="00AA76A8">
              <w:t xml:space="preserve">GĐ Hoàng Văn Quảng; </w:t>
            </w:r>
            <w:r w:rsidR="00A67FF8"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2 -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ngành, địa phương liên quan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47</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10</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Xây dựng và triển khai Kế hoạch bình ổn giá các tháng cuối năm 2018 và dịp Tết Nguyên đán Kỷ Hợi 2019</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10 - tháng 11</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Sở Tài chính, Chi cục QLTT,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48</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Thực hiện các nhiệm vụ quản lý nhà nước về Bảo vệ quyền lợi người tiêu dùng và tổ chức ngày vì quyền người tiêu dùng 15/3</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Hội BVQLNTD, các sở, ngành, địa phương liên quan</w:t>
            </w:r>
          </w:p>
        </w:tc>
      </w:tr>
      <w:tr w:rsidR="00A935CD" w:rsidRPr="00AA76A8" w:rsidTr="00A935CD">
        <w:trPr>
          <w:trHeight w:val="132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49</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Tiếp tục thực hiện Nghị định số 83/2014/NĐ-CP ngày 03/9/2014 của Chính phủ về kinh doanh xăng dầu; Thông báo 471/TB-UBND ngày 23/11/2012 về phương án xử lý các cửa hàng kinh doanh xăng dầu trên địa bàn tỉnh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ngành,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50</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Khảo sát, giám sát, quản lý giá sữa và thực phẩm chức năng cho trẻ em dưới 06 tuổi</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Sở Tài chính,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Chỉ đạo, hướng dẫn triển khai kinh doanh xăng E5 trên địa bàn tỉnh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 xml:space="preserve">Sở, ngành, địa phương, doanh nghiệp </w:t>
            </w:r>
          </w:p>
        </w:tc>
      </w:tr>
      <w:tr w:rsidR="00624F0A" w:rsidRPr="00624F0A" w:rsidTr="00663B93">
        <w:trPr>
          <w:trHeight w:val="660"/>
        </w:trPr>
        <w:tc>
          <w:tcPr>
            <w:tcW w:w="606" w:type="dxa"/>
            <w:tcBorders>
              <w:top w:val="nil"/>
              <w:left w:val="single" w:sz="4" w:space="0" w:color="auto"/>
              <w:bottom w:val="single" w:sz="4" w:space="0" w:color="auto"/>
              <w:right w:val="single" w:sz="4" w:space="0" w:color="auto"/>
            </w:tcBorders>
            <w:shd w:val="clear" w:color="000000" w:fill="FFFFFF"/>
            <w:hideMark/>
          </w:tcPr>
          <w:p w:rsidR="00624F0A" w:rsidRPr="00624F0A" w:rsidRDefault="00624F0A" w:rsidP="00663B93">
            <w:pPr>
              <w:rPr>
                <w:color w:val="FF0000"/>
              </w:rPr>
            </w:pPr>
            <w:r w:rsidRPr="00624F0A">
              <w:rPr>
                <w:color w:val="FF0000"/>
              </w:rPr>
              <w:t>52</w:t>
            </w:r>
          </w:p>
        </w:tc>
        <w:tc>
          <w:tcPr>
            <w:tcW w:w="476" w:type="dxa"/>
            <w:tcBorders>
              <w:top w:val="nil"/>
              <w:left w:val="nil"/>
              <w:bottom w:val="single" w:sz="4" w:space="0" w:color="auto"/>
              <w:right w:val="single" w:sz="4" w:space="0" w:color="auto"/>
            </w:tcBorders>
            <w:shd w:val="clear" w:color="000000" w:fill="FFFFFF"/>
            <w:hideMark/>
          </w:tcPr>
          <w:p w:rsidR="00624F0A" w:rsidRPr="00624F0A" w:rsidRDefault="00624F0A" w:rsidP="00663B93">
            <w:pPr>
              <w:rPr>
                <w:color w:val="FF0000"/>
              </w:rPr>
            </w:pPr>
            <w:r w:rsidRPr="00624F0A">
              <w:rPr>
                <w:color w:val="FF0000"/>
              </w:rPr>
              <w:t>15</w:t>
            </w:r>
          </w:p>
        </w:tc>
        <w:tc>
          <w:tcPr>
            <w:tcW w:w="5863" w:type="dxa"/>
            <w:tcBorders>
              <w:top w:val="nil"/>
              <w:left w:val="nil"/>
              <w:bottom w:val="single" w:sz="4" w:space="0" w:color="auto"/>
              <w:right w:val="single" w:sz="4" w:space="0" w:color="auto"/>
            </w:tcBorders>
            <w:shd w:val="clear" w:color="auto" w:fill="auto"/>
            <w:hideMark/>
          </w:tcPr>
          <w:p w:rsidR="00624F0A" w:rsidRPr="00624F0A" w:rsidRDefault="00624F0A" w:rsidP="00663B93">
            <w:pPr>
              <w:rPr>
                <w:color w:val="FF0000"/>
              </w:rPr>
            </w:pPr>
            <w:r w:rsidRPr="00624F0A">
              <w:rPr>
                <w:color w:val="FF0000"/>
              </w:rPr>
              <w:t>Khảo sát, hướng dẫn cơ sở hạ tầng thương mại (Siêu thị, TTTM, Cửa hàng tiện lợi, Cửa hàng kinh doanh tổng hợp)</w:t>
            </w:r>
          </w:p>
        </w:tc>
        <w:tc>
          <w:tcPr>
            <w:tcW w:w="2250" w:type="dxa"/>
            <w:tcBorders>
              <w:top w:val="nil"/>
              <w:left w:val="nil"/>
              <w:bottom w:val="single" w:sz="4" w:space="0" w:color="auto"/>
              <w:right w:val="single" w:sz="4" w:space="0" w:color="auto"/>
            </w:tcBorders>
            <w:shd w:val="clear" w:color="auto" w:fill="auto"/>
            <w:hideMark/>
          </w:tcPr>
          <w:p w:rsidR="00624F0A" w:rsidRPr="00624F0A" w:rsidRDefault="00624F0A" w:rsidP="00663B93">
            <w:pPr>
              <w:rPr>
                <w:color w:val="FF0000"/>
              </w:rPr>
            </w:pPr>
            <w:r w:rsidRPr="00624F0A">
              <w:rPr>
                <w:color w:val="FF0000"/>
              </w:rPr>
              <w:t>PGĐ.Nguyễn Văn Dũng</w:t>
            </w:r>
          </w:p>
        </w:tc>
        <w:tc>
          <w:tcPr>
            <w:tcW w:w="1620" w:type="dxa"/>
            <w:tcBorders>
              <w:top w:val="nil"/>
              <w:left w:val="nil"/>
              <w:bottom w:val="single" w:sz="4" w:space="0" w:color="auto"/>
              <w:right w:val="single" w:sz="4" w:space="0" w:color="auto"/>
            </w:tcBorders>
            <w:shd w:val="clear" w:color="auto" w:fill="auto"/>
            <w:hideMark/>
          </w:tcPr>
          <w:p w:rsidR="00624F0A" w:rsidRPr="00624F0A" w:rsidRDefault="00624F0A" w:rsidP="00663B93">
            <w:pPr>
              <w:rPr>
                <w:color w:val="FF0000"/>
              </w:rPr>
            </w:pPr>
            <w:r w:rsidRPr="00624F0A">
              <w:rPr>
                <w:color w:val="FF0000"/>
              </w:rPr>
              <w:t>Phòng QLTM</w:t>
            </w:r>
          </w:p>
        </w:tc>
        <w:tc>
          <w:tcPr>
            <w:tcW w:w="1800" w:type="dxa"/>
            <w:tcBorders>
              <w:top w:val="nil"/>
              <w:left w:val="nil"/>
              <w:bottom w:val="single" w:sz="4" w:space="0" w:color="auto"/>
              <w:right w:val="single" w:sz="4" w:space="0" w:color="auto"/>
            </w:tcBorders>
            <w:shd w:val="clear" w:color="auto" w:fill="auto"/>
            <w:hideMark/>
          </w:tcPr>
          <w:p w:rsidR="00624F0A" w:rsidRPr="00624F0A" w:rsidRDefault="00624F0A" w:rsidP="00663B93">
            <w:pPr>
              <w:rPr>
                <w:color w:val="FF0000"/>
              </w:rPr>
            </w:pPr>
            <w:r w:rsidRPr="00624F0A">
              <w:rPr>
                <w:color w:val="FF0000"/>
              </w:rPr>
              <w:t>Tháng 1 - tháng 6</w:t>
            </w:r>
          </w:p>
        </w:tc>
        <w:tc>
          <w:tcPr>
            <w:tcW w:w="2520" w:type="dxa"/>
            <w:tcBorders>
              <w:top w:val="nil"/>
              <w:left w:val="nil"/>
              <w:bottom w:val="single" w:sz="4" w:space="0" w:color="auto"/>
              <w:right w:val="single" w:sz="4" w:space="0" w:color="auto"/>
            </w:tcBorders>
            <w:shd w:val="clear" w:color="auto" w:fill="auto"/>
            <w:hideMark/>
          </w:tcPr>
          <w:p w:rsidR="00624F0A" w:rsidRPr="00624F0A" w:rsidRDefault="00624F0A" w:rsidP="00663B93">
            <w:pPr>
              <w:rPr>
                <w:color w:val="FF0000"/>
              </w:rPr>
            </w:pPr>
            <w:r w:rsidRPr="00624F0A">
              <w:rPr>
                <w:color w:val="FF0000"/>
              </w:rPr>
              <w:t>Các sở, ngành;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53</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16</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Giám sát hoạt động khuyến mại, hội chợ… được thực hiện trên địa bàn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ngành; UBND cấp huyện</w:t>
            </w:r>
          </w:p>
        </w:tc>
      </w:tr>
      <w:tr w:rsidR="00663B93" w:rsidRPr="00663B93"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663B93" w:rsidRDefault="00A67FF8" w:rsidP="00A67FF8">
            <w:pPr>
              <w:jc w:val="center"/>
              <w:rPr>
                <w:color w:val="FF0000"/>
              </w:rPr>
            </w:pPr>
            <w:r w:rsidRPr="00663B93">
              <w:rPr>
                <w:color w:val="FF0000"/>
              </w:rPr>
              <w:t>54</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663B93" w:rsidRDefault="00A67FF8" w:rsidP="00A67FF8">
            <w:pPr>
              <w:jc w:val="center"/>
              <w:rPr>
                <w:color w:val="FF0000"/>
              </w:rPr>
            </w:pPr>
            <w:r w:rsidRPr="00663B93">
              <w:rPr>
                <w:color w:val="FF0000"/>
              </w:rPr>
              <w:t>17</w:t>
            </w:r>
          </w:p>
        </w:tc>
        <w:tc>
          <w:tcPr>
            <w:tcW w:w="5863" w:type="dxa"/>
            <w:tcBorders>
              <w:top w:val="nil"/>
              <w:left w:val="nil"/>
              <w:bottom w:val="single" w:sz="4" w:space="0" w:color="auto"/>
              <w:right w:val="single" w:sz="4" w:space="0" w:color="auto"/>
            </w:tcBorders>
            <w:shd w:val="clear" w:color="auto" w:fill="auto"/>
            <w:vAlign w:val="center"/>
            <w:hideMark/>
          </w:tcPr>
          <w:p w:rsidR="00A67FF8" w:rsidRPr="00663B93" w:rsidRDefault="00A67FF8" w:rsidP="00A67FF8">
            <w:pPr>
              <w:jc w:val="both"/>
              <w:rPr>
                <w:color w:val="FF0000"/>
              </w:rPr>
            </w:pPr>
            <w:r w:rsidRPr="00663B93">
              <w:rPr>
                <w:color w:val="FF0000"/>
              </w:rPr>
              <w:t>Hướng dẫn thực</w:t>
            </w:r>
            <w:r w:rsidR="00663B93" w:rsidRPr="00663B93">
              <w:rPr>
                <w:color w:val="FF0000"/>
              </w:rPr>
              <w:t xml:space="preserve"> hiện các Quy hoạch lĩnh vực TM-DV </w:t>
            </w:r>
            <w:r w:rsidRPr="00663B93">
              <w:rPr>
                <w:color w:val="FF0000"/>
              </w:rPr>
              <w:t>đã được phê duyệt</w:t>
            </w:r>
          </w:p>
        </w:tc>
        <w:tc>
          <w:tcPr>
            <w:tcW w:w="2250" w:type="dxa"/>
            <w:tcBorders>
              <w:top w:val="nil"/>
              <w:left w:val="nil"/>
              <w:bottom w:val="single" w:sz="4" w:space="0" w:color="auto"/>
              <w:right w:val="single" w:sz="4" w:space="0" w:color="auto"/>
            </w:tcBorders>
            <w:shd w:val="clear" w:color="auto" w:fill="auto"/>
            <w:vAlign w:val="center"/>
            <w:hideMark/>
          </w:tcPr>
          <w:p w:rsidR="00A67FF8" w:rsidRPr="00663B93" w:rsidRDefault="00A67FF8" w:rsidP="00A67FF8">
            <w:pPr>
              <w:jc w:val="center"/>
              <w:rPr>
                <w:color w:val="FF0000"/>
              </w:rPr>
            </w:pPr>
            <w:r w:rsidRPr="00663B93">
              <w:rPr>
                <w:color w:val="FF0000"/>
              </w:rPr>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663B93" w:rsidRDefault="00A67FF8" w:rsidP="00A67FF8">
            <w:pPr>
              <w:jc w:val="center"/>
              <w:rPr>
                <w:color w:val="FF0000"/>
              </w:rPr>
            </w:pPr>
            <w:r w:rsidRPr="00663B93">
              <w:rPr>
                <w:color w:val="FF0000"/>
              </w:rPr>
              <w:t>Phòng QLTM</w:t>
            </w:r>
          </w:p>
        </w:tc>
        <w:tc>
          <w:tcPr>
            <w:tcW w:w="1800" w:type="dxa"/>
            <w:tcBorders>
              <w:top w:val="nil"/>
              <w:left w:val="nil"/>
              <w:bottom w:val="single" w:sz="4" w:space="0" w:color="auto"/>
              <w:right w:val="single" w:sz="4" w:space="0" w:color="auto"/>
            </w:tcBorders>
            <w:shd w:val="clear" w:color="auto" w:fill="auto"/>
            <w:vAlign w:val="center"/>
            <w:hideMark/>
          </w:tcPr>
          <w:p w:rsidR="00A67FF8" w:rsidRPr="00663B93" w:rsidRDefault="00A67FF8" w:rsidP="00A67FF8">
            <w:pPr>
              <w:jc w:val="center"/>
              <w:rPr>
                <w:color w:val="FF0000"/>
              </w:rPr>
            </w:pPr>
            <w:r w:rsidRPr="00663B93">
              <w:rPr>
                <w:color w:val="FF0000"/>
              </w:rPr>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663B93" w:rsidRDefault="00A67FF8" w:rsidP="00A67FF8">
            <w:pPr>
              <w:jc w:val="center"/>
              <w:rPr>
                <w:color w:val="FF0000"/>
              </w:rPr>
            </w:pPr>
            <w:r w:rsidRPr="00663B93">
              <w:rPr>
                <w:color w:val="FF0000"/>
              </w:rPr>
              <w:t>Các Sở, ngành,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55</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18</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Tham mưu, tổ chức đoàn tham quan, học tập mô hình OCOP tại Thái Lan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QLXNK</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2 - tháng 4</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Sở, ngành, địa phương</w:t>
            </w:r>
          </w:p>
        </w:tc>
      </w:tr>
      <w:tr w:rsidR="00A935CD" w:rsidRPr="00AA76A8" w:rsidTr="00B204BA">
        <w:trPr>
          <w:trHeight w:val="907"/>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56</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19</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Xây dựng, in ấn, phát hành catalogue về DN, sản phẩm xuất khẩu của Hà Tĩnh để giới thiệu tại các Hội chợ triển lãm.</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QLXNK</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4</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doanh nghiệp</w:t>
            </w:r>
          </w:p>
        </w:tc>
      </w:tr>
      <w:tr w:rsidR="00A935CD" w:rsidRPr="00AA76A8" w:rsidTr="00B204BA">
        <w:trPr>
          <w:trHeight w:val="794"/>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57</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20</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 chức tham quan, học tập kinh nghiệm xuất khẩu nông sản tại một số tỉnh của miền Nam.</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QLXNK</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8 - tháng 10</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doanh nghiệp</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58</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B204BA" w:rsidP="00B204BA">
            <w:pPr>
              <w:jc w:val="both"/>
            </w:pPr>
            <w:r w:rsidRPr="00AA76A8">
              <w:t>Tập huấn,</w:t>
            </w:r>
            <w:r w:rsidR="00A67FF8" w:rsidRPr="00AA76A8">
              <w:t xml:space="preserve"> phổ biến văn bản quy định về hoạt động thương mại biên giới, cửa khẩu biên giới Việt Nam </w:t>
            </w:r>
            <w:r w:rsidR="00AC04E1" w:rsidRPr="00AA76A8">
              <w:t>–</w:t>
            </w:r>
            <w:r w:rsidR="00A67FF8" w:rsidRPr="00AA76A8">
              <w:t xml:space="preserve"> Lào</w:t>
            </w:r>
            <w:r w:rsidR="00AC04E1" w:rsidRPr="00AA76A8">
              <w:t>, Nghị định 08/2018/NĐ-CP…</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QLXNK</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C04E1">
            <w:pPr>
              <w:jc w:val="center"/>
            </w:pPr>
            <w:r w:rsidRPr="00AA76A8">
              <w:t xml:space="preserve">Tháng </w:t>
            </w:r>
            <w:r w:rsidR="00AC04E1" w:rsidRPr="00AA76A8">
              <w:t>4</w:t>
            </w:r>
            <w:r w:rsidRPr="00AA76A8">
              <w:t xml:space="preserve"> - tháng 10</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C04E1" w:rsidP="00A67FF8">
            <w:pPr>
              <w:jc w:val="center"/>
            </w:pPr>
            <w:r w:rsidRPr="00AA76A8">
              <w:t>Các Sở, ngành, UBND cấp huyện</w:t>
            </w:r>
            <w:r w:rsidR="00A67FF8" w:rsidRPr="00AA76A8">
              <w:t xml:space="preserve">, </w:t>
            </w:r>
            <w:r w:rsidRPr="00AA76A8">
              <w:t xml:space="preserve">các </w:t>
            </w:r>
            <w:r w:rsidR="00A67FF8" w:rsidRPr="00AA76A8">
              <w:t>doanh nghiệp</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59</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Thống kê, tổng hợp báo cáo số liệu xuất nhập khẩu hàng hóa trên địa bàn tỉnh.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QLXNK</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doanh nghiệp</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60</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Rà soát, hướng dẫn cập nhật, sử dụng Hệ thống quản lý xuất nhập khẩu trực tuyến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QLXNK</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5</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KHTCTH, Doanh nghiệp</w:t>
            </w:r>
          </w:p>
        </w:tc>
      </w:tr>
      <w:tr w:rsidR="00A935CD" w:rsidRPr="00AA76A8" w:rsidTr="00A935CD">
        <w:trPr>
          <w:trHeight w:val="813"/>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 chức nghị phổ biến các Hiệp định thương mại tự do thế hệ mới; kiến thức về Hội nhập Kinh tế quốc tế</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QLXNK</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4 - tháng 8</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doanh nghiệp</w:t>
            </w:r>
          </w:p>
        </w:tc>
      </w:tr>
      <w:tr w:rsidR="00A935CD" w:rsidRPr="00AA76A8" w:rsidTr="00A935CD">
        <w:trPr>
          <w:trHeight w:val="480"/>
        </w:trPr>
        <w:tc>
          <w:tcPr>
            <w:tcW w:w="1082"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7FF8" w:rsidRPr="00AA76A8" w:rsidRDefault="00A67FF8" w:rsidP="00A67FF8">
            <w:pPr>
              <w:jc w:val="center"/>
              <w:rPr>
                <w:b/>
                <w:bCs/>
              </w:rPr>
            </w:pPr>
            <w:r w:rsidRPr="00AA76A8">
              <w:rPr>
                <w:b/>
                <w:bCs/>
              </w:rPr>
              <w:t>IV</w:t>
            </w:r>
          </w:p>
        </w:tc>
        <w:tc>
          <w:tcPr>
            <w:tcW w:w="5863"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rPr>
                <w:b/>
                <w:bCs/>
              </w:rPr>
            </w:pPr>
            <w:r w:rsidRPr="00AA76A8">
              <w:rPr>
                <w:b/>
                <w:bCs/>
              </w:rPr>
              <w:t>Thanh tra, kiểm tra</w:t>
            </w:r>
          </w:p>
        </w:tc>
        <w:tc>
          <w:tcPr>
            <w:tcW w:w="225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16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180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c>
          <w:tcPr>
            <w:tcW w:w="25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rPr>
                <w:b/>
                <w:bCs/>
              </w:rPr>
            </w:pPr>
            <w:r w:rsidRPr="00AA76A8">
              <w:rPr>
                <w:b/>
                <w:bCs/>
              </w:rPr>
              <w:t> </w:t>
            </w:r>
          </w:p>
        </w:tc>
      </w:tr>
      <w:tr w:rsidR="00A935CD" w:rsidRPr="00AA76A8" w:rsidTr="00A935CD">
        <w:trPr>
          <w:trHeight w:val="1320"/>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62</w:t>
            </w:r>
          </w:p>
        </w:tc>
        <w:tc>
          <w:tcPr>
            <w:tcW w:w="476"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A76A8">
            <w:pPr>
              <w:jc w:val="both"/>
            </w:pPr>
            <w:r w:rsidRPr="00AA76A8">
              <w:t>Thanh tra việc chấp hành các quy định của pháp luật trong lĩnh vực chiết nạp, kinh doanh khí dầu mỏ hóa lỏng</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1 - tháng 3</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Sở KH&amp;CN; Chi cục QLTT</w:t>
            </w:r>
          </w:p>
        </w:tc>
      </w:tr>
      <w:tr w:rsidR="00A935CD" w:rsidRPr="00AA76A8" w:rsidTr="00A935CD">
        <w:trPr>
          <w:trHeight w:val="109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63</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Thanh tra việc chấp hành các quy định của pháp luật trong hoạt động điện lực tại Hợp tác xã Tiền Phương; Hợp tác xã kinh doanh tổng hợp Thành Tâm xã Cẩm Nhượng</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7 - tháng 6</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lastRenderedPageBreak/>
              <w:t>64</w:t>
            </w:r>
          </w:p>
        </w:tc>
        <w:tc>
          <w:tcPr>
            <w:tcW w:w="476"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3</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việc chấp hành các quy định của pháp luật trong việc bảo quản và sử dụng vật liệu nổ công nghiệp</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7 - tháng 9</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w:t>
            </w:r>
          </w:p>
        </w:tc>
      </w:tr>
      <w:tr w:rsidR="00A935CD"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65</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việc chấp hành các quy định của pháp luật trong hoạt động kinh doanh, tư vấn và sử dụng điện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7 - tháng 9</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QLNL</w:t>
            </w:r>
          </w:p>
        </w:tc>
      </w:tr>
      <w:tr w:rsidR="00A935CD"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66</w:t>
            </w:r>
          </w:p>
        </w:tc>
        <w:tc>
          <w:tcPr>
            <w:tcW w:w="476"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5</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Kiểm tra việc chấp hành các quy định của pháp luật trong công tác quản lý kinh doanh  chợ tại Trung tâm thương mại chợ Hội - Cẩm Xuyên</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10 -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QLTM, UNBD huyện Cẩm Xuyên</w:t>
            </w:r>
          </w:p>
        </w:tc>
      </w:tr>
      <w:tr w:rsidR="00AA76A8" w:rsidRPr="00AA76A8" w:rsidTr="00AA76A8">
        <w:trPr>
          <w:trHeight w:val="1304"/>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67</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C04E1">
            <w:pPr>
              <w:jc w:val="both"/>
            </w:pPr>
            <w:r w:rsidRPr="00AA76A8">
              <w:t>Kiểm tra việc chấp hành các quy đ</w:t>
            </w:r>
            <w:r w:rsidR="00AC04E1" w:rsidRPr="00AA76A8">
              <w:t>ị</w:t>
            </w:r>
            <w:r w:rsidRPr="00AA76A8">
              <w:t>nh của pháp luật trong hoạt động kinh doanh kinh xăng dầu, khí dầu mỏ hóa lỏng tại địa bàn huyện Cẩm Xuyên, Hương Khê, Vũ Quang và Thạch Hà.</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10 -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 QLTM</w:t>
            </w:r>
          </w:p>
        </w:tc>
      </w:tr>
      <w:tr w:rsidR="00A935CD" w:rsidRPr="00AA76A8" w:rsidTr="00A935CD">
        <w:trPr>
          <w:trHeight w:val="1395"/>
        </w:trPr>
        <w:tc>
          <w:tcPr>
            <w:tcW w:w="606" w:type="dxa"/>
            <w:tcBorders>
              <w:top w:val="nil"/>
              <w:left w:val="single" w:sz="4" w:space="0" w:color="auto"/>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68</w:t>
            </w:r>
          </w:p>
        </w:tc>
        <w:tc>
          <w:tcPr>
            <w:tcW w:w="476"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7</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Kiểm tra việc chấp hành các quy định của pháp luật trong hoạt động SXKD thực phẩm, hóa chất, khí dầu mỏ hóa lỏng tại các tổ chức, cơ sở sản xuất, kinh doanh thực phẩm, hóa chất, LPG thuộc lĩnh công thương quản lý, cấp phép </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Thanh tra</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10 -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Phòng: KTATMT, QLTM</w:t>
            </w:r>
          </w:p>
        </w:tc>
      </w:tr>
      <w:tr w:rsidR="00A935CD" w:rsidRPr="00AA76A8" w:rsidTr="00A935CD">
        <w:trPr>
          <w:trHeight w:val="675"/>
        </w:trPr>
        <w:tc>
          <w:tcPr>
            <w:tcW w:w="1082"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7FF8" w:rsidRPr="00AA76A8" w:rsidRDefault="00A67FF8" w:rsidP="00A67FF8">
            <w:pPr>
              <w:jc w:val="center"/>
              <w:rPr>
                <w:b/>
                <w:bCs/>
              </w:rPr>
            </w:pPr>
            <w:r w:rsidRPr="00AA76A8">
              <w:rPr>
                <w:b/>
                <w:bCs/>
              </w:rPr>
              <w:t xml:space="preserve">V  </w:t>
            </w:r>
          </w:p>
        </w:tc>
        <w:tc>
          <w:tcPr>
            <w:tcW w:w="5863"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rPr>
                <w:b/>
                <w:bCs/>
              </w:rPr>
            </w:pPr>
            <w:r w:rsidRPr="00AA76A8">
              <w:rPr>
                <w:b/>
                <w:bCs/>
              </w:rPr>
              <w:t>Quản lý thị trường</w:t>
            </w:r>
          </w:p>
        </w:tc>
        <w:tc>
          <w:tcPr>
            <w:tcW w:w="225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rPr>
                <w:b/>
                <w:bCs/>
              </w:rPr>
            </w:pPr>
            <w:r w:rsidRPr="00AA76A8">
              <w:rPr>
                <w:b/>
                <w:bCs/>
              </w:rPr>
              <w:t> </w:t>
            </w:r>
          </w:p>
        </w:tc>
        <w:tc>
          <w:tcPr>
            <w:tcW w:w="16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rPr>
                <w:b/>
                <w:bCs/>
              </w:rPr>
            </w:pPr>
            <w:r w:rsidRPr="00AA76A8">
              <w:rPr>
                <w:b/>
                <w:bCs/>
              </w:rPr>
              <w:t> </w:t>
            </w:r>
          </w:p>
        </w:tc>
        <w:tc>
          <w:tcPr>
            <w:tcW w:w="180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rPr>
                <w:b/>
                <w:bCs/>
              </w:rPr>
            </w:pPr>
            <w:r w:rsidRPr="00AA76A8">
              <w:rPr>
                <w:b/>
                <w:bCs/>
              </w:rPr>
              <w:t> </w:t>
            </w:r>
          </w:p>
        </w:tc>
        <w:tc>
          <w:tcPr>
            <w:tcW w:w="25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rPr>
                <w:b/>
                <w:bCs/>
              </w:rPr>
            </w:pPr>
            <w:r w:rsidRPr="00AA76A8">
              <w:rPr>
                <w:b/>
                <w:bCs/>
              </w:rPr>
              <w:t> </w:t>
            </w:r>
          </w:p>
        </w:tc>
      </w:tr>
      <w:tr w:rsidR="00A2742C"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69</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w:t>
            </w:r>
          </w:p>
        </w:tc>
        <w:tc>
          <w:tcPr>
            <w:tcW w:w="5863"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663B93">
            <w:r w:rsidRPr="00AA76A8">
              <w:t xml:space="preserve">Tuyên truyền, phổ biến, hướng dẫn các quy định của pháp luật trong hoạt động thương mại </w:t>
            </w:r>
          </w:p>
        </w:tc>
        <w:tc>
          <w:tcPr>
            <w:tcW w:w="225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PGĐ. Nguyễn Cự Dũng</w:t>
            </w:r>
          </w:p>
        </w:tc>
        <w:tc>
          <w:tcPr>
            <w:tcW w:w="16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Chi cục QLTT</w:t>
            </w:r>
          </w:p>
        </w:tc>
        <w:tc>
          <w:tcPr>
            <w:tcW w:w="180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Các sở, ban, ngành liên quan và UBND cấp huyện</w:t>
            </w:r>
          </w:p>
        </w:tc>
      </w:tr>
      <w:tr w:rsidR="00A2742C" w:rsidRPr="00AA76A8" w:rsidTr="00A935CD">
        <w:trPr>
          <w:trHeight w:val="132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70</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w:t>
            </w:r>
          </w:p>
        </w:tc>
        <w:tc>
          <w:tcPr>
            <w:tcW w:w="5863"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r w:rsidRPr="00AA76A8">
              <w:t>Kiểm tra định kỳ, đột xuất, chuyên đề, kiểm soát thị trường trên các lĩnh vực theo Quyết định 195/QĐ-SCT ngày 15/12/2017 phê duyệt kế hoạch kiểm tra năm 2018 của Chi Cục Quản lý thị trường.</w:t>
            </w:r>
          </w:p>
        </w:tc>
        <w:tc>
          <w:tcPr>
            <w:tcW w:w="225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PGĐ. Nguyễn Cự Dũng</w:t>
            </w:r>
          </w:p>
        </w:tc>
        <w:tc>
          <w:tcPr>
            <w:tcW w:w="16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Chi cục QLTT</w:t>
            </w:r>
          </w:p>
        </w:tc>
        <w:tc>
          <w:tcPr>
            <w:tcW w:w="180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Các sở, ban, ngành liên quan và UBND cấp huyện</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71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3</w:t>
            </w:r>
          </w:p>
        </w:tc>
        <w:tc>
          <w:tcPr>
            <w:tcW w:w="5863" w:type="dxa"/>
            <w:tcBorders>
              <w:top w:val="nil"/>
              <w:left w:val="nil"/>
              <w:bottom w:val="single" w:sz="4" w:space="0" w:color="auto"/>
              <w:right w:val="single" w:sz="4" w:space="0" w:color="auto"/>
            </w:tcBorders>
            <w:shd w:val="clear" w:color="auto" w:fill="auto"/>
            <w:noWrap/>
            <w:vAlign w:val="center"/>
            <w:hideMark/>
          </w:tcPr>
          <w:p w:rsidR="00A67FF8" w:rsidRPr="00AA76A8" w:rsidRDefault="00A67FF8" w:rsidP="00A67FF8">
            <w:pPr>
              <w:jc w:val="center"/>
            </w:pPr>
            <w:r w:rsidRPr="00AA76A8">
              <w:t>Thanh tra chuyên ngành Công Thương</w:t>
            </w:r>
          </w:p>
        </w:tc>
        <w:tc>
          <w:tcPr>
            <w:tcW w:w="225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PGĐ. Nguyễn Cự Dũng</w:t>
            </w:r>
          </w:p>
        </w:tc>
        <w:tc>
          <w:tcPr>
            <w:tcW w:w="16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Chi cục QLTT</w:t>
            </w:r>
          </w:p>
        </w:tc>
        <w:tc>
          <w:tcPr>
            <w:tcW w:w="180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Các sở, ban, ngành liên quan và UBND cấp huyện</w:t>
            </w:r>
          </w:p>
        </w:tc>
      </w:tr>
      <w:tr w:rsidR="00A2742C"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72</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w:t>
            </w:r>
          </w:p>
        </w:tc>
        <w:tc>
          <w:tcPr>
            <w:tcW w:w="5863"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Thực hiện Đề án nâng cao hiệu quả công tác Quản lý thị trường đến năm 2020</w:t>
            </w:r>
          </w:p>
        </w:tc>
        <w:tc>
          <w:tcPr>
            <w:tcW w:w="225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PGĐ. Nguyễn Cự Dũng</w:t>
            </w:r>
          </w:p>
        </w:tc>
        <w:tc>
          <w:tcPr>
            <w:tcW w:w="16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Chi cục QLTT</w:t>
            </w:r>
          </w:p>
        </w:tc>
        <w:tc>
          <w:tcPr>
            <w:tcW w:w="180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Các sở, ban, ngành liên quan và UBND cấp huyện</w:t>
            </w:r>
          </w:p>
        </w:tc>
      </w:tr>
      <w:tr w:rsidR="00914469" w:rsidRPr="00AA76A8" w:rsidTr="00B204BA">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tcPr>
          <w:p w:rsidR="00914469" w:rsidRPr="00AA76A8" w:rsidRDefault="00914469" w:rsidP="00A67FF8">
            <w:pPr>
              <w:jc w:val="center"/>
            </w:pPr>
            <w:r w:rsidRPr="00AA76A8">
              <w:t>73</w:t>
            </w:r>
          </w:p>
        </w:tc>
        <w:tc>
          <w:tcPr>
            <w:tcW w:w="476" w:type="dxa"/>
            <w:tcBorders>
              <w:top w:val="nil"/>
              <w:left w:val="nil"/>
              <w:bottom w:val="single" w:sz="4" w:space="0" w:color="auto"/>
              <w:right w:val="single" w:sz="4" w:space="0" w:color="auto"/>
            </w:tcBorders>
            <w:shd w:val="clear" w:color="000000" w:fill="FFFFFF"/>
            <w:vAlign w:val="center"/>
          </w:tcPr>
          <w:p w:rsidR="00914469" w:rsidRPr="00AA76A8" w:rsidRDefault="00914469" w:rsidP="00A67FF8">
            <w:pPr>
              <w:jc w:val="center"/>
            </w:pPr>
            <w:r w:rsidRPr="00AA76A8">
              <w:t>5</w:t>
            </w:r>
          </w:p>
        </w:tc>
        <w:tc>
          <w:tcPr>
            <w:tcW w:w="5863" w:type="dxa"/>
            <w:tcBorders>
              <w:top w:val="nil"/>
              <w:left w:val="nil"/>
              <w:bottom w:val="single" w:sz="4" w:space="0" w:color="auto"/>
              <w:right w:val="single" w:sz="4" w:space="0" w:color="auto"/>
            </w:tcBorders>
            <w:shd w:val="clear" w:color="000000" w:fill="FFFFFF"/>
            <w:vAlign w:val="center"/>
          </w:tcPr>
          <w:p w:rsidR="00914469" w:rsidRPr="00AA76A8" w:rsidRDefault="00914469" w:rsidP="00A67FF8">
            <w:pPr>
              <w:jc w:val="center"/>
            </w:pPr>
            <w:r w:rsidRPr="00AA76A8">
              <w:t>Quản lý chất lượng, an toàn thực phẩm; tập trung đối với các mặt hàng thực phẩm thuộc trách nhiệm quản lý của ngành Công Thương”</w:t>
            </w:r>
          </w:p>
        </w:tc>
        <w:tc>
          <w:tcPr>
            <w:tcW w:w="2250" w:type="dxa"/>
            <w:tcBorders>
              <w:top w:val="nil"/>
              <w:left w:val="nil"/>
              <w:bottom w:val="single" w:sz="4" w:space="0" w:color="auto"/>
              <w:right w:val="single" w:sz="4" w:space="0" w:color="auto"/>
            </w:tcBorders>
            <w:shd w:val="clear" w:color="000000" w:fill="FFFFFF"/>
            <w:vAlign w:val="center"/>
          </w:tcPr>
          <w:p w:rsidR="00914469" w:rsidRPr="00AA76A8" w:rsidRDefault="00914469" w:rsidP="00A67FF8">
            <w:pPr>
              <w:jc w:val="center"/>
            </w:pPr>
            <w:r w:rsidRPr="00AA76A8">
              <w:t>PGĐ. Nguyễn Cự Dũng</w:t>
            </w:r>
          </w:p>
        </w:tc>
        <w:tc>
          <w:tcPr>
            <w:tcW w:w="1620" w:type="dxa"/>
            <w:tcBorders>
              <w:top w:val="nil"/>
              <w:left w:val="nil"/>
              <w:bottom w:val="single" w:sz="4" w:space="0" w:color="auto"/>
              <w:right w:val="single" w:sz="4" w:space="0" w:color="auto"/>
            </w:tcBorders>
            <w:shd w:val="clear" w:color="000000" w:fill="FFFFFF"/>
          </w:tcPr>
          <w:p w:rsidR="00914469" w:rsidRPr="00AA76A8" w:rsidRDefault="00914469" w:rsidP="00914469">
            <w:pPr>
              <w:jc w:val="center"/>
            </w:pPr>
            <w:r w:rsidRPr="00AA76A8">
              <w:t>Chi cục QLTT</w:t>
            </w:r>
          </w:p>
        </w:tc>
        <w:tc>
          <w:tcPr>
            <w:tcW w:w="1800" w:type="dxa"/>
            <w:tcBorders>
              <w:top w:val="nil"/>
              <w:left w:val="nil"/>
              <w:bottom w:val="single" w:sz="4" w:space="0" w:color="auto"/>
              <w:right w:val="single" w:sz="4" w:space="0" w:color="auto"/>
            </w:tcBorders>
            <w:shd w:val="clear" w:color="000000" w:fill="FFFFFF"/>
          </w:tcPr>
          <w:p w:rsidR="00914469" w:rsidRPr="00AA76A8" w:rsidRDefault="00914469" w:rsidP="00914469">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tcPr>
          <w:p w:rsidR="00914469" w:rsidRPr="00AA76A8" w:rsidRDefault="00914469" w:rsidP="00914469">
            <w:pPr>
              <w:jc w:val="center"/>
            </w:pPr>
            <w:r w:rsidRPr="00AA76A8">
              <w:t>Các sở, ban, ngành liên quan và UBND cấp huyện</w:t>
            </w:r>
          </w:p>
        </w:tc>
      </w:tr>
      <w:tr w:rsidR="00A935CD" w:rsidRPr="00AA76A8" w:rsidTr="00A935CD">
        <w:trPr>
          <w:trHeight w:val="735"/>
        </w:trPr>
        <w:tc>
          <w:tcPr>
            <w:tcW w:w="1082"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7FF8" w:rsidRPr="00AA76A8" w:rsidRDefault="00A67FF8" w:rsidP="00A67FF8">
            <w:pPr>
              <w:jc w:val="center"/>
              <w:rPr>
                <w:b/>
                <w:bCs/>
              </w:rPr>
            </w:pPr>
            <w:r w:rsidRPr="00AA76A8">
              <w:rPr>
                <w:b/>
                <w:bCs/>
              </w:rPr>
              <w:t>VI</w:t>
            </w:r>
          </w:p>
        </w:tc>
        <w:tc>
          <w:tcPr>
            <w:tcW w:w="5863"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both"/>
              <w:rPr>
                <w:b/>
                <w:bCs/>
              </w:rPr>
            </w:pPr>
            <w:r w:rsidRPr="00AA76A8">
              <w:rPr>
                <w:b/>
                <w:bCs/>
              </w:rPr>
              <w:t>Công tác Kế hoạch - Tài chính, tuyên truyền và thực hiện Chương trình MTQG xây dựng NTM</w:t>
            </w:r>
          </w:p>
        </w:tc>
        <w:tc>
          <w:tcPr>
            <w:tcW w:w="225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c>
          <w:tcPr>
            <w:tcW w:w="16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c>
          <w:tcPr>
            <w:tcW w:w="180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c>
          <w:tcPr>
            <w:tcW w:w="2520" w:type="dxa"/>
            <w:tcBorders>
              <w:top w:val="nil"/>
              <w:left w:val="nil"/>
              <w:bottom w:val="single" w:sz="4" w:space="0" w:color="auto"/>
              <w:right w:val="single" w:sz="4" w:space="0" w:color="auto"/>
            </w:tcBorders>
            <w:shd w:val="clear" w:color="000000" w:fill="F2F2F2"/>
            <w:vAlign w:val="center"/>
            <w:hideMark/>
          </w:tcPr>
          <w:p w:rsidR="00A67FF8" w:rsidRPr="00AA76A8" w:rsidRDefault="00A67FF8" w:rsidP="00A67FF8">
            <w:pPr>
              <w:jc w:val="center"/>
            </w:pPr>
            <w:r w:rsidRPr="00AA76A8">
              <w:t> </w:t>
            </w:r>
          </w:p>
        </w:tc>
      </w:tr>
      <w:tr w:rsidR="00A935CD"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914469">
            <w:pPr>
              <w:jc w:val="center"/>
            </w:pPr>
            <w:r w:rsidRPr="00AA76A8">
              <w:t>7</w:t>
            </w:r>
            <w:r w:rsidR="00914469" w:rsidRPr="00AA76A8">
              <w:t>4</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1</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 xml:space="preserve">Đánh giá hoạt động Ngành Công Thương năm 2018, xây dựng Kế hoạch phát triển Ngành Công Thương năm 2019 </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7 - tháng 11</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địa phương, doanh nghiệp</w:t>
            </w:r>
          </w:p>
        </w:tc>
      </w:tr>
      <w:tr w:rsidR="00A935CD" w:rsidRPr="00AA76A8" w:rsidTr="00A935CD">
        <w:trPr>
          <w:trHeight w:val="79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914469">
            <w:pPr>
              <w:jc w:val="center"/>
            </w:pPr>
            <w:r w:rsidRPr="00AA76A8">
              <w:t>7</w:t>
            </w:r>
            <w:r w:rsidR="00914469" w:rsidRPr="00AA76A8">
              <w:t>5</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2</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C04E1">
            <w:pPr>
              <w:jc w:val="both"/>
            </w:pPr>
            <w:r w:rsidRPr="00AA76A8">
              <w:t>Chuẩn bị báo cáo, giao ước thi đua liên quan đến Hội nghị Ngành Công Thương 6 tỉnh B</w:t>
            </w:r>
            <w:r w:rsidR="00AC04E1" w:rsidRPr="00AA76A8">
              <w:t>ắc Trung bộ</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C04E1">
            <w:pPr>
              <w:jc w:val="center"/>
            </w:pPr>
            <w:r w:rsidRPr="00AA76A8">
              <w:t xml:space="preserve">Tháng 5 - tháng </w:t>
            </w:r>
            <w:r w:rsidR="00AC04E1" w:rsidRPr="00AA76A8">
              <w:t>8</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đơn vị trực thuộc</w:t>
            </w:r>
          </w:p>
        </w:tc>
      </w:tr>
      <w:tr w:rsidR="00AA76A8" w:rsidRPr="00AA76A8" w:rsidTr="00AA76A8">
        <w:trPr>
          <w:trHeight w:val="1191"/>
        </w:trPr>
        <w:tc>
          <w:tcPr>
            <w:tcW w:w="6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67FF8" w:rsidRPr="00AA76A8" w:rsidRDefault="00A67FF8" w:rsidP="00914469">
            <w:pPr>
              <w:jc w:val="center"/>
            </w:pPr>
            <w:r w:rsidRPr="00AA76A8">
              <w:t>7</w:t>
            </w:r>
            <w:r w:rsidR="00914469" w:rsidRPr="00AA76A8">
              <w:t>6</w:t>
            </w:r>
          </w:p>
        </w:tc>
        <w:tc>
          <w:tcPr>
            <w:tcW w:w="476" w:type="dxa"/>
            <w:tcBorders>
              <w:top w:val="nil"/>
              <w:left w:val="nil"/>
              <w:bottom w:val="single" w:sz="4" w:space="0" w:color="auto"/>
              <w:right w:val="single" w:sz="4" w:space="0" w:color="auto"/>
            </w:tcBorders>
            <w:shd w:val="clear" w:color="auto" w:fill="FFFFFF" w:themeFill="background1"/>
            <w:vAlign w:val="center"/>
            <w:hideMark/>
          </w:tcPr>
          <w:p w:rsidR="00A67FF8" w:rsidRPr="00AA76A8" w:rsidRDefault="00A67FF8" w:rsidP="00A67FF8">
            <w:pPr>
              <w:jc w:val="center"/>
            </w:pPr>
            <w:r w:rsidRPr="00AA76A8">
              <w:t>3</w:t>
            </w:r>
          </w:p>
        </w:tc>
        <w:tc>
          <w:tcPr>
            <w:tcW w:w="5863" w:type="dxa"/>
            <w:tcBorders>
              <w:top w:val="nil"/>
              <w:left w:val="nil"/>
              <w:bottom w:val="single" w:sz="4" w:space="0" w:color="auto"/>
              <w:right w:val="single" w:sz="4" w:space="0" w:color="auto"/>
            </w:tcBorders>
            <w:shd w:val="clear" w:color="auto" w:fill="FFFFFF" w:themeFill="background1"/>
            <w:vAlign w:val="center"/>
            <w:hideMark/>
          </w:tcPr>
          <w:p w:rsidR="00A67FF8" w:rsidRPr="00AA76A8" w:rsidRDefault="00A67FF8" w:rsidP="00AA76A8">
            <w:pPr>
              <w:jc w:val="both"/>
            </w:pPr>
            <w:r w:rsidRPr="00AA76A8">
              <w:t xml:space="preserve">Hoàn thành các công việc </w:t>
            </w:r>
            <w:r w:rsidR="00AA76A8" w:rsidRPr="00AA76A8">
              <w:t xml:space="preserve">thẩm tra, thẩm định </w:t>
            </w:r>
            <w:r w:rsidRPr="00AA76A8">
              <w:t>về hỗ trợ, đền bù sự cố môi trưởng biển.</w:t>
            </w:r>
          </w:p>
        </w:tc>
        <w:tc>
          <w:tcPr>
            <w:tcW w:w="2250" w:type="dxa"/>
            <w:tcBorders>
              <w:top w:val="nil"/>
              <w:left w:val="nil"/>
              <w:bottom w:val="single" w:sz="4" w:space="0" w:color="auto"/>
              <w:right w:val="single" w:sz="4" w:space="0" w:color="auto"/>
            </w:tcBorders>
            <w:shd w:val="clear" w:color="auto" w:fill="FFFFFF" w:themeFill="background1"/>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FFFFFF" w:themeFill="background1"/>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A67FF8" w:rsidRPr="00AA76A8" w:rsidRDefault="00A67FF8" w:rsidP="00A67FF8">
            <w:pPr>
              <w:jc w:val="center"/>
            </w:pPr>
            <w:r w:rsidRPr="00AA76A8">
              <w:t>Tháng 1 - tháng 3</w:t>
            </w:r>
          </w:p>
        </w:tc>
        <w:tc>
          <w:tcPr>
            <w:tcW w:w="2520" w:type="dxa"/>
            <w:tcBorders>
              <w:top w:val="nil"/>
              <w:left w:val="nil"/>
              <w:bottom w:val="single" w:sz="4" w:space="0" w:color="auto"/>
              <w:right w:val="single" w:sz="4" w:space="0" w:color="auto"/>
            </w:tcBorders>
            <w:shd w:val="clear" w:color="auto" w:fill="FFFFFF" w:themeFill="background1"/>
            <w:vAlign w:val="center"/>
            <w:hideMark/>
          </w:tcPr>
          <w:p w:rsidR="00A67FF8" w:rsidRPr="00AA76A8" w:rsidRDefault="00A67FF8" w:rsidP="00AA76A8">
            <w:pPr>
              <w:jc w:val="center"/>
            </w:pPr>
            <w:r w:rsidRPr="00AA76A8">
              <w:t xml:space="preserve">Các sở, ngành liên quan và UBND </w:t>
            </w:r>
            <w:r w:rsidR="00AA76A8" w:rsidRPr="00AA76A8">
              <w:t xml:space="preserve">các huyện, thành, thị </w:t>
            </w:r>
            <w:r w:rsidRPr="00AA76A8">
              <w:t xml:space="preserve">bị ảnh hưởng </w:t>
            </w:r>
          </w:p>
        </w:tc>
      </w:tr>
      <w:tr w:rsidR="00A935CD" w:rsidRPr="00AA76A8" w:rsidTr="00A935CD">
        <w:trPr>
          <w:trHeight w:val="668"/>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7</w:t>
            </w:r>
            <w:r w:rsidR="00914469" w:rsidRPr="00AA76A8">
              <w:t>7</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4</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Phân khai, công khai dự toán ngân sách nhà nước năm 2018</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2- tháng 3</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 xml:space="preserve">Các phòng chuyên môn, đơn vị </w:t>
            </w:r>
          </w:p>
        </w:tc>
      </w:tr>
      <w:tr w:rsidR="00A935CD" w:rsidRPr="00AA76A8" w:rsidTr="00A935CD">
        <w:trPr>
          <w:trHeight w:val="81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7</w:t>
            </w:r>
            <w:r w:rsidR="00914469" w:rsidRPr="00AA76A8">
              <w:t>8</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5</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Xây dựng dự toán ngân sách năm 2019</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7 - tháng 11</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 xml:space="preserve">Các phòng chuyên môn, đơn vị </w:t>
            </w:r>
          </w:p>
        </w:tc>
      </w:tr>
      <w:tr w:rsidR="00A935CD" w:rsidRPr="00AA76A8" w:rsidTr="00A935CD">
        <w:trPr>
          <w:trHeight w:val="1065"/>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lastRenderedPageBreak/>
              <w:t>7</w:t>
            </w:r>
            <w:r w:rsidR="00914469" w:rsidRPr="00AA76A8">
              <w:t>9</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6</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Tổng hợp đánh giá định kỳ hàng tháng, quý, tổng kết năm tình hình thực hiện các chỉ tiêu và nhiệm vụ trọng tâm Ngành Công Thương</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Định kỳ tháng, quý, năm</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 xml:space="preserve">Các phòng chuyên môn, đơn vị </w:t>
            </w:r>
          </w:p>
        </w:tc>
      </w:tr>
      <w:tr w:rsidR="00E74A2F" w:rsidRPr="00AA76A8" w:rsidTr="00E74A2F">
        <w:trPr>
          <w:trHeight w:val="1155"/>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A67FF8" w:rsidRPr="00AA76A8" w:rsidRDefault="00914469" w:rsidP="00A67FF8">
            <w:pPr>
              <w:jc w:val="center"/>
            </w:pPr>
            <w:r w:rsidRPr="00AA76A8">
              <w:t>80</w:t>
            </w:r>
          </w:p>
        </w:tc>
        <w:tc>
          <w:tcPr>
            <w:tcW w:w="476"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7</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Xây dựng và triển khai phương án đảm bảo hậu cần phòng chống thiên tai và cứu hộ cứu nạn; Báo cáo công tác khắc phục phòng chống thiên tai và cứu nạn, cứu hộ theo quy định.</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3 - tháng12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đơn vị; doanh nghiệp</w:t>
            </w:r>
          </w:p>
        </w:tc>
      </w:tr>
      <w:tr w:rsidR="00A935CD"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A67FF8" w:rsidRPr="00AA76A8" w:rsidRDefault="00A67FF8" w:rsidP="00914469">
            <w:pPr>
              <w:jc w:val="center"/>
            </w:pPr>
            <w:r w:rsidRPr="00AA76A8">
              <w:t>8</w:t>
            </w:r>
            <w:r w:rsidR="00914469" w:rsidRPr="00AA76A8">
              <w:t>1</w:t>
            </w:r>
          </w:p>
        </w:tc>
        <w:tc>
          <w:tcPr>
            <w:tcW w:w="476" w:type="dxa"/>
            <w:tcBorders>
              <w:top w:val="nil"/>
              <w:left w:val="nil"/>
              <w:bottom w:val="single" w:sz="4" w:space="0" w:color="auto"/>
              <w:right w:val="single" w:sz="4" w:space="0" w:color="auto"/>
            </w:tcBorders>
            <w:shd w:val="clear" w:color="000000" w:fill="FFFFFF"/>
            <w:vAlign w:val="center"/>
            <w:hideMark/>
          </w:tcPr>
          <w:p w:rsidR="00A67FF8" w:rsidRPr="00AA76A8" w:rsidRDefault="00A67FF8" w:rsidP="00A67FF8">
            <w:pPr>
              <w:jc w:val="center"/>
            </w:pPr>
            <w:r w:rsidRPr="00AA76A8">
              <w:t>8</w:t>
            </w:r>
          </w:p>
        </w:tc>
        <w:tc>
          <w:tcPr>
            <w:tcW w:w="5863"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both"/>
            </w:pPr>
            <w:r w:rsidRPr="00AA76A8">
              <w:t>Lập bản đồ trực tuyến hệ thống phân phối hàng hóa trên địa bàn tỉnh Hà Tĩnh từ Chương trình phát triển TMĐT quốc gia</w:t>
            </w:r>
          </w:p>
        </w:tc>
        <w:tc>
          <w:tcPr>
            <w:tcW w:w="225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Tháng 3 - tháng 12</w:t>
            </w:r>
          </w:p>
        </w:tc>
        <w:tc>
          <w:tcPr>
            <w:tcW w:w="2520" w:type="dxa"/>
            <w:tcBorders>
              <w:top w:val="nil"/>
              <w:left w:val="nil"/>
              <w:bottom w:val="single" w:sz="4" w:space="0" w:color="auto"/>
              <w:right w:val="single" w:sz="4" w:space="0" w:color="auto"/>
            </w:tcBorders>
            <w:shd w:val="clear" w:color="auto" w:fill="auto"/>
            <w:vAlign w:val="center"/>
            <w:hideMark/>
          </w:tcPr>
          <w:p w:rsidR="00A67FF8" w:rsidRPr="00AA76A8" w:rsidRDefault="00A67FF8" w:rsidP="00A67FF8">
            <w:pPr>
              <w:jc w:val="center"/>
            </w:pPr>
            <w:r w:rsidRPr="00AA76A8">
              <w:t>Các phòng chuyên môn, đơn vị; doanh nghiệp</w:t>
            </w:r>
          </w:p>
        </w:tc>
      </w:tr>
      <w:tr w:rsidR="00914469" w:rsidRPr="00AA76A8" w:rsidTr="00914469">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tcPr>
          <w:p w:rsidR="00914469" w:rsidRPr="00AA76A8" w:rsidRDefault="00914469" w:rsidP="00B204BA">
            <w:pPr>
              <w:jc w:val="center"/>
            </w:pPr>
            <w:r w:rsidRPr="00AA76A8">
              <w:t>82</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9</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Nâng cấp và tích hợp các dịch vụ công trực tuyến cấp độ 3 trên cổng thông tin điện tử của Sở Công Thương Hà Tĩnh</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3 - tháng 12</w:t>
            </w:r>
          </w:p>
        </w:tc>
        <w:tc>
          <w:tcPr>
            <w:tcW w:w="25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Tổ công nghệ thông tin</w:t>
            </w:r>
          </w:p>
        </w:tc>
      </w:tr>
      <w:tr w:rsidR="00914469" w:rsidRPr="00AA76A8" w:rsidTr="00A935CD">
        <w:trPr>
          <w:trHeight w:val="48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83</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10</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Tập huấn nâng cao kỹ năng ứng dụng TMĐT cho doanh nghiệp</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3 - tháng 12</w:t>
            </w:r>
          </w:p>
        </w:tc>
        <w:tc>
          <w:tcPr>
            <w:tcW w:w="25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Địa phương, doanh nghiệp</w:t>
            </w:r>
          </w:p>
        </w:tc>
      </w:tr>
      <w:tr w:rsidR="00914469"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84</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11</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Xây dựng website thương mại điện tử xúc tiến, bán sản phẩm OCOP của tỉnh Hà Tĩnh.</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KHTCTH</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3 - tháng 12</w:t>
            </w:r>
          </w:p>
        </w:tc>
        <w:tc>
          <w:tcPr>
            <w:tcW w:w="25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Trung tâm KC&amp;XTTM</w:t>
            </w:r>
          </w:p>
        </w:tc>
      </w:tr>
      <w:tr w:rsidR="00914469"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85</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12</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Rà soát, hướng dẫn thực hiện tiêu chí điện, cơ sở hạ tầng thương mại nông thôn tại các xã đăng ký đạt chuẩn năm 2018 và các xã đăng ký đạt chuẩn giai đoạn 2019-2020.</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Tổ giúp việc NTM</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1 - tháng 3</w:t>
            </w:r>
          </w:p>
        </w:tc>
        <w:tc>
          <w:tcPr>
            <w:tcW w:w="25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Các phòng chuyên môn, các địa phương</w:t>
            </w:r>
          </w:p>
        </w:tc>
      </w:tr>
      <w:tr w:rsidR="00914469"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86</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13</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Xây dựng, tổ chức thực hiện Chương trình đỡ đầu trong xây dựng NTM năm 2018</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Tổ giúp việc NTM</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Các phòng chuyên môn, các địa phương</w:t>
            </w:r>
          </w:p>
        </w:tc>
      </w:tr>
      <w:tr w:rsidR="00914469"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87</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14</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Chỉ đạo triển khai mô hình khởi tạo sản phẩm OCOP- bánh gai Đức Yên</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Tổ giúp việc NTM</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Các phòng chuyên môn, các địa phương</w:t>
            </w:r>
          </w:p>
        </w:tc>
      </w:tr>
      <w:tr w:rsidR="00914469" w:rsidRPr="00AA76A8" w:rsidTr="00A935CD">
        <w:trPr>
          <w:trHeight w:val="754"/>
        </w:trPr>
        <w:tc>
          <w:tcPr>
            <w:tcW w:w="10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14469" w:rsidRPr="00AA76A8" w:rsidRDefault="00914469" w:rsidP="00A67FF8">
            <w:pPr>
              <w:jc w:val="center"/>
              <w:rPr>
                <w:b/>
                <w:bCs/>
              </w:rPr>
            </w:pPr>
            <w:r w:rsidRPr="00AA76A8">
              <w:rPr>
                <w:b/>
                <w:bCs/>
              </w:rPr>
              <w:lastRenderedPageBreak/>
              <w:t>VII</w:t>
            </w:r>
          </w:p>
        </w:tc>
        <w:tc>
          <w:tcPr>
            <w:tcW w:w="5863" w:type="dxa"/>
            <w:tcBorders>
              <w:top w:val="nil"/>
              <w:left w:val="nil"/>
              <w:bottom w:val="single" w:sz="4" w:space="0" w:color="auto"/>
              <w:right w:val="single" w:sz="4" w:space="0" w:color="auto"/>
            </w:tcBorders>
            <w:shd w:val="clear" w:color="000000" w:fill="F2F2F2"/>
            <w:vAlign w:val="center"/>
            <w:hideMark/>
          </w:tcPr>
          <w:p w:rsidR="00914469" w:rsidRPr="00AA76A8" w:rsidRDefault="00914469" w:rsidP="00A67FF8">
            <w:pPr>
              <w:jc w:val="both"/>
              <w:rPr>
                <w:b/>
                <w:bCs/>
              </w:rPr>
            </w:pPr>
            <w:r w:rsidRPr="00AA76A8">
              <w:rPr>
                <w:b/>
                <w:bCs/>
              </w:rPr>
              <w:t>Khuyến công và XTTM</w:t>
            </w:r>
          </w:p>
        </w:tc>
        <w:tc>
          <w:tcPr>
            <w:tcW w:w="2250" w:type="dxa"/>
            <w:tcBorders>
              <w:top w:val="nil"/>
              <w:left w:val="nil"/>
              <w:bottom w:val="single" w:sz="4" w:space="0" w:color="auto"/>
              <w:right w:val="single" w:sz="4" w:space="0" w:color="auto"/>
            </w:tcBorders>
            <w:shd w:val="clear" w:color="000000" w:fill="F2F2F2"/>
            <w:vAlign w:val="center"/>
            <w:hideMark/>
          </w:tcPr>
          <w:p w:rsidR="00914469" w:rsidRPr="00AA76A8" w:rsidRDefault="00914469" w:rsidP="00A67FF8">
            <w:pPr>
              <w:jc w:val="center"/>
            </w:pPr>
            <w:r w:rsidRPr="00AA76A8">
              <w:t> </w:t>
            </w:r>
          </w:p>
        </w:tc>
        <w:tc>
          <w:tcPr>
            <w:tcW w:w="1620" w:type="dxa"/>
            <w:tcBorders>
              <w:top w:val="nil"/>
              <w:left w:val="nil"/>
              <w:bottom w:val="single" w:sz="4" w:space="0" w:color="auto"/>
              <w:right w:val="single" w:sz="4" w:space="0" w:color="auto"/>
            </w:tcBorders>
            <w:shd w:val="clear" w:color="000000" w:fill="F2F2F2"/>
            <w:vAlign w:val="center"/>
            <w:hideMark/>
          </w:tcPr>
          <w:p w:rsidR="00914469" w:rsidRPr="00AA76A8" w:rsidRDefault="00914469" w:rsidP="00A67FF8">
            <w:pPr>
              <w:jc w:val="center"/>
            </w:pPr>
            <w:r w:rsidRPr="00AA76A8">
              <w:t> </w:t>
            </w:r>
          </w:p>
        </w:tc>
        <w:tc>
          <w:tcPr>
            <w:tcW w:w="1800" w:type="dxa"/>
            <w:tcBorders>
              <w:top w:val="nil"/>
              <w:left w:val="nil"/>
              <w:bottom w:val="single" w:sz="4" w:space="0" w:color="auto"/>
              <w:right w:val="single" w:sz="4" w:space="0" w:color="auto"/>
            </w:tcBorders>
            <w:shd w:val="clear" w:color="000000" w:fill="F2F2F2"/>
            <w:vAlign w:val="center"/>
            <w:hideMark/>
          </w:tcPr>
          <w:p w:rsidR="00914469" w:rsidRPr="00AA76A8" w:rsidRDefault="00914469" w:rsidP="00A67FF8">
            <w:pPr>
              <w:jc w:val="center"/>
            </w:pPr>
            <w:r w:rsidRPr="00AA76A8">
              <w:t> </w:t>
            </w:r>
          </w:p>
        </w:tc>
        <w:tc>
          <w:tcPr>
            <w:tcW w:w="2520" w:type="dxa"/>
            <w:tcBorders>
              <w:top w:val="nil"/>
              <w:left w:val="nil"/>
              <w:bottom w:val="single" w:sz="4" w:space="0" w:color="auto"/>
              <w:right w:val="single" w:sz="4" w:space="0" w:color="auto"/>
            </w:tcBorders>
            <w:shd w:val="clear" w:color="000000" w:fill="F2F2F2"/>
            <w:vAlign w:val="center"/>
            <w:hideMark/>
          </w:tcPr>
          <w:p w:rsidR="00914469" w:rsidRPr="00AA76A8" w:rsidRDefault="00914469" w:rsidP="00A67FF8">
            <w:pPr>
              <w:jc w:val="center"/>
            </w:pPr>
            <w:r w:rsidRPr="00AA76A8">
              <w:t> </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88</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Triển khai Đề án khuyến công quốc gia 2018</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2 -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Phòng QLCN và phòng QLĐN</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89</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2</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Tổ chức thực hiện kế hoạch khuyến công địa phương 2018</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2 -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Phòng QLCN và phòng QLĐN</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90</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3</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r w:rsidRPr="00AA76A8">
              <w:t>Tập huấn khởi sự, quản trị doanh nghiệp, nhãn hiệu sản phẩm cho các DN, cơ sở SX, KD</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10</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Phòng QLTM</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91</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4</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r w:rsidRPr="00AA76A8">
              <w:t>Thực hiện Chương trình tiết kiệm năng lượng năm 2018</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2 -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Công ty Điện lực, các địa phương</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92</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5</w:t>
            </w:r>
          </w:p>
        </w:tc>
        <w:tc>
          <w:tcPr>
            <w:tcW w:w="5863" w:type="dxa"/>
            <w:tcBorders>
              <w:top w:val="nil"/>
              <w:left w:val="nil"/>
              <w:bottom w:val="single" w:sz="4" w:space="0" w:color="auto"/>
              <w:right w:val="single" w:sz="4" w:space="0" w:color="auto"/>
            </w:tcBorders>
            <w:shd w:val="clear" w:color="auto" w:fill="auto"/>
            <w:noWrap/>
            <w:vAlign w:val="center"/>
            <w:hideMark/>
          </w:tcPr>
          <w:p w:rsidR="00914469" w:rsidRPr="00AA76A8" w:rsidRDefault="00914469" w:rsidP="00A67FF8">
            <w:pPr>
              <w:jc w:val="both"/>
            </w:pPr>
            <w:r w:rsidRPr="00AA76A8">
              <w:t xml:space="preserve">Tham gia bình chọn Sản phẩm công nghiệp nông thôn tiêu biểu cấp khu vực năm 2018 </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8 - tháng 11</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sở, ban ngành, UBND các huyện, thị xã, thành phố</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93</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6</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r w:rsidRPr="00AA76A8">
              <w:t>Tư vấn, thiết kế, giám sát các công trình điện.</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Đình Lộc</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2 -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Phòng QL Điện năng</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94</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7</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Tổ chức 05 phiên chợ hàng Việt về các huyện Kỳ Anh, Lộc Hà, Cẩm Xuyên</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6 - tháng 7</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UBND huyện Kỳ Anh, Lộc Hà, Cẩm Xuyên</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914469">
            <w:pPr>
              <w:jc w:val="center"/>
            </w:pPr>
            <w:r w:rsidRPr="00AA76A8">
              <w:t>95</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8</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both"/>
            </w:pPr>
            <w:r w:rsidRPr="00AA76A8">
              <w:t>Tổ chức Hội chợ Vùng Bắc Trung Bộ Hà Tĩnh 2018</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Quý III</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Phòng QLTM</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96</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9</w:t>
            </w:r>
          </w:p>
        </w:tc>
        <w:tc>
          <w:tcPr>
            <w:tcW w:w="5863" w:type="dxa"/>
            <w:tcBorders>
              <w:top w:val="nil"/>
              <w:left w:val="nil"/>
              <w:bottom w:val="single" w:sz="4" w:space="0" w:color="auto"/>
              <w:right w:val="single" w:sz="4" w:space="0" w:color="auto"/>
            </w:tcBorders>
            <w:shd w:val="clear" w:color="000000" w:fill="FFFFFF"/>
            <w:noWrap/>
            <w:vAlign w:val="center"/>
            <w:hideMark/>
          </w:tcPr>
          <w:p w:rsidR="00914469" w:rsidRPr="00AA76A8" w:rsidRDefault="00914469" w:rsidP="00AA76A8">
            <w:pPr>
              <w:jc w:val="both"/>
            </w:pPr>
            <w:r w:rsidRPr="00AA76A8">
              <w:t>Tổ chức gian hàng tham gia hội chợ quốc tế (hoặc hội chợ vùng biên giới các nước Thái Lan, Trung Quốc)</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Tháng 8 - tháng 11</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Phòng QLTM</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914469">
            <w:pPr>
              <w:jc w:val="center"/>
            </w:pPr>
            <w:r w:rsidRPr="00AA76A8">
              <w:lastRenderedPageBreak/>
              <w:t>97</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10</w:t>
            </w:r>
          </w:p>
        </w:tc>
        <w:tc>
          <w:tcPr>
            <w:tcW w:w="5863" w:type="dxa"/>
            <w:tcBorders>
              <w:top w:val="nil"/>
              <w:left w:val="nil"/>
              <w:bottom w:val="single" w:sz="4" w:space="0" w:color="auto"/>
              <w:right w:val="single" w:sz="4" w:space="0" w:color="auto"/>
            </w:tcBorders>
            <w:shd w:val="clear" w:color="000000" w:fill="FFFFFF"/>
            <w:noWrap/>
            <w:vAlign w:val="center"/>
            <w:hideMark/>
          </w:tcPr>
          <w:p w:rsidR="00914469" w:rsidRPr="00AA76A8" w:rsidRDefault="00914469" w:rsidP="00A67FF8">
            <w:pPr>
              <w:jc w:val="both"/>
            </w:pPr>
            <w:r w:rsidRPr="00AA76A8">
              <w:t>Tham gia gian hàng trưng bày, giới thiệu, quảng bá  sản phẩm của tỉnh tại các hội chợ trong nước</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PGĐ.Nguyễn Văn Dũng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Trung tâm KC&amp;XTTM</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Quý II,III,IV</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Phòng QLTM</w:t>
            </w:r>
          </w:p>
        </w:tc>
      </w:tr>
      <w:tr w:rsidR="00914469" w:rsidRPr="00AA76A8" w:rsidTr="00A935CD">
        <w:trPr>
          <w:trHeight w:val="600"/>
        </w:trPr>
        <w:tc>
          <w:tcPr>
            <w:tcW w:w="10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14469" w:rsidRPr="00AA76A8" w:rsidRDefault="00914469" w:rsidP="00A67FF8">
            <w:pPr>
              <w:jc w:val="center"/>
              <w:rPr>
                <w:b/>
                <w:bCs/>
              </w:rPr>
            </w:pPr>
            <w:r w:rsidRPr="00AA76A8">
              <w:rPr>
                <w:b/>
                <w:bCs/>
              </w:rPr>
              <w:t>VIII</w:t>
            </w:r>
          </w:p>
        </w:tc>
        <w:tc>
          <w:tcPr>
            <w:tcW w:w="5863"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A76A8">
            <w:pPr>
              <w:jc w:val="both"/>
              <w:rPr>
                <w:b/>
                <w:bCs/>
              </w:rPr>
            </w:pPr>
            <w:r w:rsidRPr="00AA76A8">
              <w:rPr>
                <w:b/>
                <w:bCs/>
              </w:rPr>
              <w:t xml:space="preserve">Văn phòng - Tổ chức -Cán bộ và </w:t>
            </w:r>
            <w:r w:rsidR="00AA76A8" w:rsidRPr="00AA76A8">
              <w:rPr>
                <w:b/>
                <w:bCs/>
              </w:rPr>
              <w:t>CCHC</w:t>
            </w:r>
          </w:p>
        </w:tc>
        <w:tc>
          <w:tcPr>
            <w:tcW w:w="225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 </w:t>
            </w:r>
          </w:p>
        </w:tc>
        <w:tc>
          <w:tcPr>
            <w:tcW w:w="16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 </w:t>
            </w:r>
          </w:p>
        </w:tc>
        <w:tc>
          <w:tcPr>
            <w:tcW w:w="180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 </w:t>
            </w:r>
          </w:p>
        </w:tc>
        <w:tc>
          <w:tcPr>
            <w:tcW w:w="2520" w:type="dxa"/>
            <w:tcBorders>
              <w:top w:val="nil"/>
              <w:left w:val="nil"/>
              <w:bottom w:val="single" w:sz="4" w:space="0" w:color="auto"/>
              <w:right w:val="single" w:sz="4" w:space="0" w:color="auto"/>
            </w:tcBorders>
            <w:shd w:val="clear" w:color="auto" w:fill="auto"/>
            <w:vAlign w:val="center"/>
            <w:hideMark/>
          </w:tcPr>
          <w:p w:rsidR="00914469" w:rsidRPr="00AA76A8" w:rsidRDefault="00914469" w:rsidP="00A67FF8">
            <w:pPr>
              <w:jc w:val="center"/>
            </w:pPr>
            <w:r w:rsidRPr="00AA76A8">
              <w:t> </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98</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 xml:space="preserve">Xây dựng Kế hoạch và tổ chức thực hiện các nội dung về cải cách hành chính </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C40D89">
            <w:pPr>
              <w:jc w:val="center"/>
            </w:pPr>
            <w:r w:rsidRPr="00AA76A8">
              <w:t xml:space="preserve">Các phòng </w:t>
            </w:r>
            <w:r w:rsidR="00C40D89" w:rsidRPr="00AA76A8">
              <w:t>CM</w:t>
            </w:r>
            <w:r w:rsidRPr="00AA76A8">
              <w:t>, đơn vị trực thuộc</w:t>
            </w:r>
          </w:p>
        </w:tc>
      </w:tr>
      <w:tr w:rsidR="00914469"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99</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2</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 xml:space="preserve">Duy trì và cải tiến HTQLCL theo TCVN ISO 9001:2008 </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C40D89">
            <w:pPr>
              <w:jc w:val="center"/>
            </w:pPr>
            <w:r w:rsidRPr="00AA76A8">
              <w:t xml:space="preserve">Các phòng </w:t>
            </w:r>
            <w:r w:rsidR="00C40D89" w:rsidRPr="00AA76A8">
              <w:t>CM</w:t>
            </w:r>
            <w:r w:rsidRPr="00AA76A8">
              <w:t>, đơn vị trực thuộc</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100</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3</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 xml:space="preserve">Rà soát, đơn giản hóa TTHC; niêm yết, công bố, công khai TTHC </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101</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4</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Phối hợp, thực hiện có hiệu quả việc tiếp nhận và trả kết quả tại Trung tâm hành chính công tỉnh</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w:t>
            </w:r>
          </w:p>
        </w:tc>
      </w:tr>
      <w:tr w:rsidR="00914469"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102</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5</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Chủ trì, chuẩn bị Hội nghị ngành Công Thương 6 tỉnh Bắc Trung bộ tại Hà Tĩnh</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5 - tháng 10</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w:t>
            </w:r>
          </w:p>
        </w:tc>
      </w:tr>
      <w:tr w:rsidR="00914469" w:rsidRPr="00AA76A8" w:rsidTr="00A935CD">
        <w:trPr>
          <w:trHeight w:val="135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103</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6</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Trình UBND tỉnh phê duyệt Đề án kiện toàn tổ chức, bộ máy tại cơ quan Văn phòng Sở Công Thương. Sắp xếp lại các phòng chuyên môn theo hướng giảm đầu mối, tinh gọn, hiệu quả. Triển khai thực hiện Đề án sau khi UBND tỉnh phê duyệt.</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w:t>
            </w:r>
          </w:p>
        </w:tc>
      </w:tr>
      <w:tr w:rsidR="00914469"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104</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7</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Thực hiện công tác Tổ chức - Bộ máy - Nhân sự, Quỹ lương, chuyển đổi vị trí công tác tại Văn phòng sở và các đơn vị trực thuộc</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w:t>
            </w:r>
          </w:p>
        </w:tc>
      </w:tr>
      <w:tr w:rsidR="00914469" w:rsidRPr="00AA76A8" w:rsidTr="00A935CD">
        <w:trPr>
          <w:trHeight w:val="99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lastRenderedPageBreak/>
              <w:t>105</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8</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Thực hiện công tác thi đua, khen thưởng và các chế độ chính sách tiền lương, Bảo hiểm y tế, Bảo hiểm xã hội... đối với cán bộ, công chức, viên chức</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 đơn vị liên quan; kế toán sở</w:t>
            </w:r>
          </w:p>
        </w:tc>
      </w:tr>
      <w:tr w:rsidR="00914469" w:rsidRPr="00AA76A8" w:rsidTr="00A935CD">
        <w:trPr>
          <w:trHeight w:val="799"/>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106</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9</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 xml:space="preserve">Thực hiện công tác pháp chế, văn thư lưu trữ, văn hóa công sở, an ninh trật tự… và báo cáo định kỳ theo quy định. </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PGĐ. Nguyễn Văn Dũng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w:t>
            </w:r>
          </w:p>
        </w:tc>
      </w:tr>
      <w:tr w:rsidR="00914469"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B204BA">
            <w:pPr>
              <w:jc w:val="center"/>
            </w:pPr>
            <w:r w:rsidRPr="00AA76A8">
              <w:t>107</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10</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Hướng dẫn kê khai, công khai minh bạch TSTN</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3</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w:t>
            </w:r>
          </w:p>
        </w:tc>
      </w:tr>
      <w:tr w:rsidR="00914469" w:rsidRPr="00AA76A8" w:rsidTr="00A935CD">
        <w:trPr>
          <w:trHeight w:val="660"/>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914469" w:rsidRPr="00AA76A8" w:rsidRDefault="00914469" w:rsidP="00914469">
            <w:pPr>
              <w:jc w:val="center"/>
            </w:pPr>
            <w:r w:rsidRPr="00AA76A8">
              <w:t>108</w:t>
            </w:r>
          </w:p>
        </w:tc>
        <w:tc>
          <w:tcPr>
            <w:tcW w:w="476"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11</w:t>
            </w:r>
          </w:p>
        </w:tc>
        <w:tc>
          <w:tcPr>
            <w:tcW w:w="5863"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both"/>
            </w:pPr>
            <w:r w:rsidRPr="00AA76A8">
              <w:t>Cập nhật thông tin bổ sung, thay đổi đối với hồ sơ cán bộ, công chức, viên chức để lưu trữ trên hệ thống thông tin điện tử của tỉnh</w:t>
            </w:r>
          </w:p>
        </w:tc>
        <w:tc>
          <w:tcPr>
            <w:tcW w:w="225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GĐ. Hoàng Văn Quảng</w:t>
            </w:r>
          </w:p>
        </w:tc>
        <w:tc>
          <w:tcPr>
            <w:tcW w:w="16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 xml:space="preserve">Văn phòng sở </w:t>
            </w:r>
          </w:p>
        </w:tc>
        <w:tc>
          <w:tcPr>
            <w:tcW w:w="180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Tháng 1 - tháng 12</w:t>
            </w:r>
          </w:p>
        </w:tc>
        <w:tc>
          <w:tcPr>
            <w:tcW w:w="2520" w:type="dxa"/>
            <w:tcBorders>
              <w:top w:val="nil"/>
              <w:left w:val="nil"/>
              <w:bottom w:val="single" w:sz="4" w:space="0" w:color="auto"/>
              <w:right w:val="single" w:sz="4" w:space="0" w:color="auto"/>
            </w:tcBorders>
            <w:shd w:val="clear" w:color="000000" w:fill="FFFFFF"/>
            <w:vAlign w:val="center"/>
            <w:hideMark/>
          </w:tcPr>
          <w:p w:rsidR="00914469" w:rsidRPr="00AA76A8" w:rsidRDefault="00914469" w:rsidP="00A67FF8">
            <w:pPr>
              <w:jc w:val="center"/>
            </w:pPr>
            <w:r w:rsidRPr="00AA76A8">
              <w:t>Các phòng chuyên môn, đơn vị trực thuộc</w:t>
            </w:r>
          </w:p>
        </w:tc>
      </w:tr>
    </w:tbl>
    <w:p w:rsidR="00A67FF8" w:rsidRPr="00AA76A8" w:rsidRDefault="00A67FF8" w:rsidP="004A4333">
      <w:pPr>
        <w:rPr>
          <w:b/>
        </w:rPr>
      </w:pPr>
    </w:p>
    <w:p w:rsidR="00A67FF8" w:rsidRPr="00AA76A8" w:rsidRDefault="00A67FF8" w:rsidP="004A4333">
      <w:pPr>
        <w:rPr>
          <w:b/>
        </w:rPr>
      </w:pPr>
    </w:p>
    <w:p w:rsidR="00D40BF7" w:rsidRPr="00AA76A8" w:rsidRDefault="00A67FF8" w:rsidP="004A4333">
      <w:pPr>
        <w:rPr>
          <w:b/>
        </w:rPr>
      </w:pPr>
      <w:r w:rsidRPr="00AA76A8">
        <w:rPr>
          <w:b/>
        </w:rPr>
        <w:t xml:space="preserve">                                                                                                                                                                                   </w:t>
      </w:r>
      <w:r w:rsidR="004A4333" w:rsidRPr="00AA76A8">
        <w:rPr>
          <w:b/>
        </w:rPr>
        <w:t xml:space="preserve">  </w:t>
      </w:r>
      <w:r w:rsidR="00993203" w:rsidRPr="00AA76A8">
        <w:rPr>
          <w:b/>
        </w:rPr>
        <w:t>SỞ C</w:t>
      </w:r>
      <w:r w:rsidR="00E176ED" w:rsidRPr="00AA76A8">
        <w:rPr>
          <w:b/>
        </w:rPr>
        <w:t>Ô</w:t>
      </w:r>
      <w:r w:rsidR="00993203" w:rsidRPr="00AA76A8">
        <w:rPr>
          <w:b/>
        </w:rPr>
        <w:t>NG THƯƠNG</w:t>
      </w:r>
    </w:p>
    <w:sectPr w:rsidR="00D40BF7" w:rsidRPr="00AA76A8" w:rsidSect="004A4333">
      <w:pgSz w:w="16840" w:h="11907" w:orient="landscape" w:code="9"/>
      <w:pgMar w:top="1418" w:right="851" w:bottom="1021" w:left="1134" w:header="68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23" w:rsidRDefault="00977823">
      <w:r>
        <w:separator/>
      </w:r>
    </w:p>
  </w:endnote>
  <w:endnote w:type="continuationSeparator" w:id="0">
    <w:p w:rsidR="00977823" w:rsidRDefault="0097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93" w:rsidRDefault="00663B93" w:rsidP="00D40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B93" w:rsidRDefault="00663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9694"/>
      <w:docPartObj>
        <w:docPartGallery w:val="Page Numbers (Bottom of Page)"/>
        <w:docPartUnique/>
      </w:docPartObj>
    </w:sdtPr>
    <w:sdtEndPr>
      <w:rPr>
        <w:noProof/>
      </w:rPr>
    </w:sdtEndPr>
    <w:sdtContent>
      <w:p w:rsidR="00663B93" w:rsidRDefault="00663B93">
        <w:pPr>
          <w:pStyle w:val="Footer"/>
          <w:jc w:val="right"/>
        </w:pPr>
        <w:r>
          <w:fldChar w:fldCharType="begin"/>
        </w:r>
        <w:r>
          <w:instrText xml:space="preserve"> PAGE   \* MERGEFORMAT </w:instrText>
        </w:r>
        <w:r>
          <w:fldChar w:fldCharType="separate"/>
        </w:r>
        <w:r w:rsidR="00483A51">
          <w:rPr>
            <w:noProof/>
          </w:rPr>
          <w:t>15</w:t>
        </w:r>
        <w:r>
          <w:rPr>
            <w:noProof/>
          </w:rPr>
          <w:fldChar w:fldCharType="end"/>
        </w:r>
      </w:p>
    </w:sdtContent>
  </w:sdt>
  <w:p w:rsidR="00663B93" w:rsidRDefault="00663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24085"/>
      <w:docPartObj>
        <w:docPartGallery w:val="Page Numbers (Bottom of Page)"/>
        <w:docPartUnique/>
      </w:docPartObj>
    </w:sdtPr>
    <w:sdtEndPr>
      <w:rPr>
        <w:noProof/>
      </w:rPr>
    </w:sdtEndPr>
    <w:sdtContent>
      <w:p w:rsidR="00663B93" w:rsidRDefault="00663B93">
        <w:pPr>
          <w:pStyle w:val="Footer"/>
          <w:jc w:val="right"/>
        </w:pPr>
        <w:r>
          <w:fldChar w:fldCharType="begin"/>
        </w:r>
        <w:r>
          <w:instrText xml:space="preserve"> PAGE   \* MERGEFORMAT </w:instrText>
        </w:r>
        <w:r>
          <w:fldChar w:fldCharType="separate"/>
        </w:r>
        <w:r w:rsidR="00483A51">
          <w:rPr>
            <w:noProof/>
          </w:rPr>
          <w:t>2</w:t>
        </w:r>
        <w:r>
          <w:rPr>
            <w:noProof/>
          </w:rPr>
          <w:fldChar w:fldCharType="end"/>
        </w:r>
      </w:p>
    </w:sdtContent>
  </w:sdt>
  <w:p w:rsidR="00663B93" w:rsidRDefault="0066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23" w:rsidRDefault="00977823">
      <w:r>
        <w:separator/>
      </w:r>
    </w:p>
  </w:footnote>
  <w:footnote w:type="continuationSeparator" w:id="0">
    <w:p w:rsidR="00977823" w:rsidRDefault="00977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F7"/>
    <w:rsid w:val="000306CB"/>
    <w:rsid w:val="000347CC"/>
    <w:rsid w:val="00040048"/>
    <w:rsid w:val="00050B2A"/>
    <w:rsid w:val="00061EC0"/>
    <w:rsid w:val="00074E4E"/>
    <w:rsid w:val="00077E21"/>
    <w:rsid w:val="0008597B"/>
    <w:rsid w:val="00085C88"/>
    <w:rsid w:val="00085DB0"/>
    <w:rsid w:val="00091699"/>
    <w:rsid w:val="00096457"/>
    <w:rsid w:val="000A6F6A"/>
    <w:rsid w:val="000B0AEB"/>
    <w:rsid w:val="000C0D8F"/>
    <w:rsid w:val="000C13CC"/>
    <w:rsid w:val="000D34AC"/>
    <w:rsid w:val="000D3D4B"/>
    <w:rsid w:val="000D7A7C"/>
    <w:rsid w:val="000E0144"/>
    <w:rsid w:val="000E04AA"/>
    <w:rsid w:val="00124CD0"/>
    <w:rsid w:val="001447E8"/>
    <w:rsid w:val="001449AC"/>
    <w:rsid w:val="0015510D"/>
    <w:rsid w:val="00155EE3"/>
    <w:rsid w:val="001564EF"/>
    <w:rsid w:val="001567FD"/>
    <w:rsid w:val="001577E8"/>
    <w:rsid w:val="001849E7"/>
    <w:rsid w:val="00194602"/>
    <w:rsid w:val="001A7DB4"/>
    <w:rsid w:val="001C676A"/>
    <w:rsid w:val="001C7CC2"/>
    <w:rsid w:val="001D286D"/>
    <w:rsid w:val="001E2916"/>
    <w:rsid w:val="00205E32"/>
    <w:rsid w:val="00231C61"/>
    <w:rsid w:val="00260EAB"/>
    <w:rsid w:val="002615CB"/>
    <w:rsid w:val="002A1F18"/>
    <w:rsid w:val="002A40E9"/>
    <w:rsid w:val="002B4213"/>
    <w:rsid w:val="002C4146"/>
    <w:rsid w:val="002D0184"/>
    <w:rsid w:val="002D6AC0"/>
    <w:rsid w:val="002E64E5"/>
    <w:rsid w:val="00312481"/>
    <w:rsid w:val="00322943"/>
    <w:rsid w:val="003241F0"/>
    <w:rsid w:val="00331A55"/>
    <w:rsid w:val="00332B50"/>
    <w:rsid w:val="003553E1"/>
    <w:rsid w:val="003610A7"/>
    <w:rsid w:val="003640D7"/>
    <w:rsid w:val="00367D71"/>
    <w:rsid w:val="00367FF6"/>
    <w:rsid w:val="003839C0"/>
    <w:rsid w:val="0039144D"/>
    <w:rsid w:val="003A4C47"/>
    <w:rsid w:val="003D73F3"/>
    <w:rsid w:val="003F3A4A"/>
    <w:rsid w:val="003F5791"/>
    <w:rsid w:val="004018BA"/>
    <w:rsid w:val="004044C4"/>
    <w:rsid w:val="00431D99"/>
    <w:rsid w:val="004626DB"/>
    <w:rsid w:val="00463133"/>
    <w:rsid w:val="00467421"/>
    <w:rsid w:val="004828E8"/>
    <w:rsid w:val="00483A51"/>
    <w:rsid w:val="004A1740"/>
    <w:rsid w:val="004A4333"/>
    <w:rsid w:val="004B5C62"/>
    <w:rsid w:val="004C11A5"/>
    <w:rsid w:val="004D7491"/>
    <w:rsid w:val="004E40F9"/>
    <w:rsid w:val="004F25B5"/>
    <w:rsid w:val="004F347B"/>
    <w:rsid w:val="0050049F"/>
    <w:rsid w:val="00504E67"/>
    <w:rsid w:val="0051532A"/>
    <w:rsid w:val="00522323"/>
    <w:rsid w:val="005257F8"/>
    <w:rsid w:val="0052728E"/>
    <w:rsid w:val="005374EC"/>
    <w:rsid w:val="0054257B"/>
    <w:rsid w:val="00542C31"/>
    <w:rsid w:val="00542CA8"/>
    <w:rsid w:val="0056391C"/>
    <w:rsid w:val="00572021"/>
    <w:rsid w:val="0057386F"/>
    <w:rsid w:val="00584373"/>
    <w:rsid w:val="00597790"/>
    <w:rsid w:val="005B4F14"/>
    <w:rsid w:val="005C07FE"/>
    <w:rsid w:val="005D5C07"/>
    <w:rsid w:val="00624F0A"/>
    <w:rsid w:val="006256EF"/>
    <w:rsid w:val="006259CA"/>
    <w:rsid w:val="00663B93"/>
    <w:rsid w:val="00666A8D"/>
    <w:rsid w:val="00674A9F"/>
    <w:rsid w:val="00693F87"/>
    <w:rsid w:val="006A32D6"/>
    <w:rsid w:val="006A5E76"/>
    <w:rsid w:val="006D60E7"/>
    <w:rsid w:val="006E7720"/>
    <w:rsid w:val="006F061D"/>
    <w:rsid w:val="006F4DD6"/>
    <w:rsid w:val="00704445"/>
    <w:rsid w:val="007068A6"/>
    <w:rsid w:val="00717204"/>
    <w:rsid w:val="00721C68"/>
    <w:rsid w:val="0072397B"/>
    <w:rsid w:val="00740DA7"/>
    <w:rsid w:val="00745799"/>
    <w:rsid w:val="00750DB1"/>
    <w:rsid w:val="0075345E"/>
    <w:rsid w:val="00760F94"/>
    <w:rsid w:val="00773570"/>
    <w:rsid w:val="007737F1"/>
    <w:rsid w:val="007817CF"/>
    <w:rsid w:val="00786FE2"/>
    <w:rsid w:val="00791355"/>
    <w:rsid w:val="00797325"/>
    <w:rsid w:val="007D2539"/>
    <w:rsid w:val="007D4AD2"/>
    <w:rsid w:val="007D5F9A"/>
    <w:rsid w:val="007E1D30"/>
    <w:rsid w:val="007E3833"/>
    <w:rsid w:val="007E66DA"/>
    <w:rsid w:val="007E7608"/>
    <w:rsid w:val="0080774F"/>
    <w:rsid w:val="00811C6B"/>
    <w:rsid w:val="00860D65"/>
    <w:rsid w:val="008623A3"/>
    <w:rsid w:val="00870407"/>
    <w:rsid w:val="00877AD4"/>
    <w:rsid w:val="00885AD7"/>
    <w:rsid w:val="008861B3"/>
    <w:rsid w:val="00890818"/>
    <w:rsid w:val="008912C8"/>
    <w:rsid w:val="0089151B"/>
    <w:rsid w:val="008B7A61"/>
    <w:rsid w:val="008F413E"/>
    <w:rsid w:val="00914469"/>
    <w:rsid w:val="0094118A"/>
    <w:rsid w:val="00955532"/>
    <w:rsid w:val="00963367"/>
    <w:rsid w:val="00975222"/>
    <w:rsid w:val="00977823"/>
    <w:rsid w:val="00993203"/>
    <w:rsid w:val="009B115C"/>
    <w:rsid w:val="009B6A06"/>
    <w:rsid w:val="009D7BE8"/>
    <w:rsid w:val="009E509A"/>
    <w:rsid w:val="009F701B"/>
    <w:rsid w:val="00A10506"/>
    <w:rsid w:val="00A22B1F"/>
    <w:rsid w:val="00A2742C"/>
    <w:rsid w:val="00A519A5"/>
    <w:rsid w:val="00A5409E"/>
    <w:rsid w:val="00A67FF8"/>
    <w:rsid w:val="00A70BA9"/>
    <w:rsid w:val="00A71C7D"/>
    <w:rsid w:val="00A7312A"/>
    <w:rsid w:val="00A935CD"/>
    <w:rsid w:val="00AA76A8"/>
    <w:rsid w:val="00AB06D8"/>
    <w:rsid w:val="00AB2029"/>
    <w:rsid w:val="00AC04E1"/>
    <w:rsid w:val="00AD6749"/>
    <w:rsid w:val="00AE1EDB"/>
    <w:rsid w:val="00B13E04"/>
    <w:rsid w:val="00B204BA"/>
    <w:rsid w:val="00B24270"/>
    <w:rsid w:val="00B32D35"/>
    <w:rsid w:val="00B575BD"/>
    <w:rsid w:val="00B60820"/>
    <w:rsid w:val="00B6123C"/>
    <w:rsid w:val="00B616B6"/>
    <w:rsid w:val="00B72A9E"/>
    <w:rsid w:val="00B817D7"/>
    <w:rsid w:val="00B9205C"/>
    <w:rsid w:val="00BA0C09"/>
    <w:rsid w:val="00BD79EB"/>
    <w:rsid w:val="00BE07C0"/>
    <w:rsid w:val="00BE2CE9"/>
    <w:rsid w:val="00C17AB7"/>
    <w:rsid w:val="00C21EDF"/>
    <w:rsid w:val="00C30D72"/>
    <w:rsid w:val="00C31475"/>
    <w:rsid w:val="00C32922"/>
    <w:rsid w:val="00C3412E"/>
    <w:rsid w:val="00C3581A"/>
    <w:rsid w:val="00C36061"/>
    <w:rsid w:val="00C40D89"/>
    <w:rsid w:val="00C921BF"/>
    <w:rsid w:val="00CA363B"/>
    <w:rsid w:val="00CB789B"/>
    <w:rsid w:val="00CC6364"/>
    <w:rsid w:val="00CF24DE"/>
    <w:rsid w:val="00CF5C81"/>
    <w:rsid w:val="00D00027"/>
    <w:rsid w:val="00D076D7"/>
    <w:rsid w:val="00D106FA"/>
    <w:rsid w:val="00D1136E"/>
    <w:rsid w:val="00D3483C"/>
    <w:rsid w:val="00D40BF7"/>
    <w:rsid w:val="00D53A09"/>
    <w:rsid w:val="00D61BCA"/>
    <w:rsid w:val="00D61C8C"/>
    <w:rsid w:val="00D67E0B"/>
    <w:rsid w:val="00D77E72"/>
    <w:rsid w:val="00D82C2E"/>
    <w:rsid w:val="00DB0449"/>
    <w:rsid w:val="00DB734D"/>
    <w:rsid w:val="00DC03A7"/>
    <w:rsid w:val="00DC4B72"/>
    <w:rsid w:val="00DD01F0"/>
    <w:rsid w:val="00DE5386"/>
    <w:rsid w:val="00DF7BBF"/>
    <w:rsid w:val="00E007DC"/>
    <w:rsid w:val="00E02D43"/>
    <w:rsid w:val="00E176ED"/>
    <w:rsid w:val="00E41442"/>
    <w:rsid w:val="00E43326"/>
    <w:rsid w:val="00E672E0"/>
    <w:rsid w:val="00E7031F"/>
    <w:rsid w:val="00E70E0C"/>
    <w:rsid w:val="00E74A2F"/>
    <w:rsid w:val="00EB6A0A"/>
    <w:rsid w:val="00ED04A6"/>
    <w:rsid w:val="00ED56BD"/>
    <w:rsid w:val="00EE0DC4"/>
    <w:rsid w:val="00EE3107"/>
    <w:rsid w:val="00EF01F2"/>
    <w:rsid w:val="00EF38EC"/>
    <w:rsid w:val="00F22F2A"/>
    <w:rsid w:val="00F27B98"/>
    <w:rsid w:val="00F30653"/>
    <w:rsid w:val="00F93B99"/>
    <w:rsid w:val="00FB3919"/>
    <w:rsid w:val="00FD30C5"/>
    <w:rsid w:val="00FD3565"/>
    <w:rsid w:val="00FE3E0F"/>
    <w:rsid w:val="00F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DA7"/>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BF7"/>
    <w:pPr>
      <w:spacing w:before="100" w:beforeAutospacing="1" w:after="100" w:afterAutospacing="1"/>
    </w:pPr>
    <w:rPr>
      <w:sz w:val="24"/>
      <w:szCs w:val="24"/>
    </w:rPr>
  </w:style>
  <w:style w:type="paragraph" w:styleId="Footer">
    <w:name w:val="footer"/>
    <w:basedOn w:val="Normal"/>
    <w:link w:val="FooterChar"/>
    <w:uiPriority w:val="99"/>
    <w:rsid w:val="00D40BF7"/>
    <w:pPr>
      <w:tabs>
        <w:tab w:val="center" w:pos="4320"/>
        <w:tab w:val="right" w:pos="8640"/>
      </w:tabs>
    </w:pPr>
    <w:rPr>
      <w:rFonts w:ascii=".VnTime" w:hAnsi=".VnTime"/>
      <w:sz w:val="28"/>
      <w:szCs w:val="20"/>
    </w:rPr>
  </w:style>
  <w:style w:type="character" w:styleId="PageNumber">
    <w:name w:val="page number"/>
    <w:basedOn w:val="DefaultParagraphFont"/>
    <w:rsid w:val="00D40BF7"/>
  </w:style>
  <w:style w:type="character" w:styleId="Hyperlink">
    <w:name w:val="Hyperlink"/>
    <w:uiPriority w:val="99"/>
    <w:rsid w:val="007E7608"/>
    <w:rPr>
      <w:color w:val="0000FF"/>
      <w:u w:val="single"/>
    </w:rPr>
  </w:style>
  <w:style w:type="table" w:styleId="TableGrid">
    <w:name w:val="Table Grid"/>
    <w:basedOn w:val="TableNormal"/>
    <w:rsid w:val="00155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6EF"/>
    <w:pPr>
      <w:tabs>
        <w:tab w:val="center" w:pos="4680"/>
        <w:tab w:val="right" w:pos="9360"/>
      </w:tabs>
    </w:pPr>
  </w:style>
  <w:style w:type="character" w:customStyle="1" w:styleId="HeaderChar">
    <w:name w:val="Header Char"/>
    <w:basedOn w:val="DefaultParagraphFont"/>
    <w:link w:val="Header"/>
    <w:rsid w:val="006256EF"/>
    <w:rPr>
      <w:sz w:val="26"/>
      <w:szCs w:val="26"/>
    </w:rPr>
  </w:style>
  <w:style w:type="character" w:customStyle="1" w:styleId="FooterChar">
    <w:name w:val="Footer Char"/>
    <w:basedOn w:val="DefaultParagraphFont"/>
    <w:link w:val="Footer"/>
    <w:uiPriority w:val="99"/>
    <w:rsid w:val="006256EF"/>
    <w:rPr>
      <w:rFonts w:ascii=".VnTime" w:hAnsi=".VnTime"/>
      <w:sz w:val="28"/>
    </w:rPr>
  </w:style>
  <w:style w:type="paragraph" w:styleId="BalloonText">
    <w:name w:val="Balloon Text"/>
    <w:basedOn w:val="Normal"/>
    <w:link w:val="BalloonTextChar"/>
    <w:rsid w:val="007068A6"/>
    <w:rPr>
      <w:rFonts w:ascii="Tahoma" w:hAnsi="Tahoma" w:cs="Tahoma"/>
      <w:sz w:val="16"/>
      <w:szCs w:val="16"/>
    </w:rPr>
  </w:style>
  <w:style w:type="character" w:customStyle="1" w:styleId="BalloonTextChar">
    <w:name w:val="Balloon Text Char"/>
    <w:basedOn w:val="DefaultParagraphFont"/>
    <w:link w:val="BalloonText"/>
    <w:rsid w:val="007068A6"/>
    <w:rPr>
      <w:rFonts w:ascii="Tahoma" w:hAnsi="Tahoma" w:cs="Tahoma"/>
      <w:sz w:val="16"/>
      <w:szCs w:val="16"/>
    </w:rPr>
  </w:style>
  <w:style w:type="character" w:styleId="FollowedHyperlink">
    <w:name w:val="FollowedHyperlink"/>
    <w:basedOn w:val="DefaultParagraphFont"/>
    <w:uiPriority w:val="99"/>
    <w:unhideWhenUsed/>
    <w:rsid w:val="00A67FF8"/>
    <w:rPr>
      <w:color w:val="800080"/>
      <w:u w:val="single"/>
    </w:rPr>
  </w:style>
  <w:style w:type="paragraph" w:customStyle="1" w:styleId="font5">
    <w:name w:val="font5"/>
    <w:basedOn w:val="Normal"/>
    <w:rsid w:val="00A67FF8"/>
    <w:pPr>
      <w:spacing w:before="100" w:beforeAutospacing="1" w:after="100" w:afterAutospacing="1"/>
    </w:pPr>
  </w:style>
  <w:style w:type="paragraph" w:customStyle="1" w:styleId="font6">
    <w:name w:val="font6"/>
    <w:basedOn w:val="Normal"/>
    <w:rsid w:val="00A67FF8"/>
    <w:pPr>
      <w:spacing w:before="100" w:beforeAutospacing="1" w:after="100" w:afterAutospacing="1"/>
    </w:pPr>
    <w:rPr>
      <w:color w:val="FF0000"/>
    </w:rPr>
  </w:style>
  <w:style w:type="paragraph" w:customStyle="1" w:styleId="xl67">
    <w:name w:val="xl67"/>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8">
    <w:name w:val="xl68"/>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1">
    <w:name w:val="xl71"/>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Normal"/>
    <w:rsid w:val="00A67FF8"/>
    <w:pPr>
      <w:spacing w:before="100" w:beforeAutospacing="1" w:after="100" w:afterAutospacing="1"/>
      <w:jc w:val="center"/>
      <w:textAlignment w:val="center"/>
    </w:pPr>
  </w:style>
  <w:style w:type="paragraph" w:customStyle="1" w:styleId="xl75">
    <w:name w:val="xl75"/>
    <w:basedOn w:val="Normal"/>
    <w:rsid w:val="00A67FF8"/>
    <w:pPr>
      <w:shd w:val="clear" w:color="000000" w:fill="FFFFFF"/>
      <w:spacing w:before="100" w:beforeAutospacing="1" w:after="100" w:afterAutospacing="1"/>
      <w:jc w:val="center"/>
      <w:textAlignment w:val="center"/>
    </w:pPr>
  </w:style>
  <w:style w:type="paragraph" w:customStyle="1" w:styleId="xl76">
    <w:name w:val="xl76"/>
    <w:basedOn w:val="Normal"/>
    <w:rsid w:val="00A67FF8"/>
    <w:pPr>
      <w:spacing w:before="100" w:beforeAutospacing="1" w:after="100" w:afterAutospacing="1"/>
      <w:jc w:val="center"/>
      <w:textAlignment w:val="center"/>
    </w:pPr>
    <w:rPr>
      <w:color w:val="FF0000"/>
    </w:rPr>
  </w:style>
  <w:style w:type="paragraph" w:customStyle="1" w:styleId="xl77">
    <w:name w:val="xl77"/>
    <w:basedOn w:val="Normal"/>
    <w:rsid w:val="00A67FF8"/>
    <w:pPr>
      <w:spacing w:before="100" w:beforeAutospacing="1" w:after="100" w:afterAutospacing="1"/>
      <w:jc w:val="center"/>
      <w:textAlignment w:val="center"/>
    </w:pPr>
    <w:rPr>
      <w:b/>
      <w:bCs/>
    </w:rPr>
  </w:style>
  <w:style w:type="paragraph" w:customStyle="1" w:styleId="xl78">
    <w:name w:val="xl78"/>
    <w:basedOn w:val="Normal"/>
    <w:rsid w:val="00A67FF8"/>
    <w:pPr>
      <w:spacing w:before="100" w:beforeAutospacing="1" w:after="100" w:afterAutospacing="1"/>
      <w:jc w:val="center"/>
      <w:textAlignment w:val="center"/>
    </w:pPr>
    <w:rPr>
      <w:b/>
      <w:bCs/>
      <w:color w:val="FF0000"/>
    </w:rPr>
  </w:style>
  <w:style w:type="paragraph" w:customStyle="1" w:styleId="xl79">
    <w:name w:val="xl79"/>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1">
    <w:name w:val="xl81"/>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2">
    <w:name w:val="xl82"/>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4">
    <w:name w:val="xl84"/>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85">
    <w:name w:val="xl85"/>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86">
    <w:name w:val="xl86"/>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b/>
      <w:bCs/>
    </w:rPr>
  </w:style>
  <w:style w:type="paragraph" w:customStyle="1" w:styleId="xl87">
    <w:name w:val="xl87"/>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8">
    <w:name w:val="xl88"/>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b/>
      <w:bCs/>
    </w:rPr>
  </w:style>
  <w:style w:type="paragraph" w:customStyle="1" w:styleId="xl89">
    <w:name w:val="xl89"/>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0">
    <w:name w:val="xl9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1">
    <w:name w:val="xl91"/>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2">
    <w:name w:val="xl92"/>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A67FF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style>
  <w:style w:type="paragraph" w:customStyle="1" w:styleId="xl98">
    <w:name w:val="xl98"/>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99">
    <w:name w:val="xl99"/>
    <w:basedOn w:val="Normal"/>
    <w:rsid w:val="00A67FF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00">
    <w:name w:val="xl10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rsid w:val="00A67F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Normal"/>
    <w:rsid w:val="00A67F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style>
  <w:style w:type="paragraph" w:customStyle="1" w:styleId="xl103">
    <w:name w:val="xl103"/>
    <w:basedOn w:val="Normal"/>
    <w:rsid w:val="00A67FF8"/>
    <w:pPr>
      <w:shd w:val="clear" w:color="000000" w:fill="FFFF00"/>
      <w:spacing w:before="100" w:beforeAutospacing="1" w:after="100" w:afterAutospacing="1"/>
      <w:jc w:val="center"/>
      <w:textAlignment w:val="center"/>
    </w:pPr>
    <w:rPr>
      <w:b/>
      <w:bCs/>
    </w:rPr>
  </w:style>
  <w:style w:type="paragraph" w:customStyle="1" w:styleId="xl104">
    <w:name w:val="xl104"/>
    <w:basedOn w:val="Normal"/>
    <w:rsid w:val="00A67FF8"/>
    <w:pPr>
      <w:shd w:val="clear" w:color="000000" w:fill="FFFF00"/>
      <w:spacing w:before="100" w:beforeAutospacing="1" w:after="100" w:afterAutospacing="1"/>
      <w:jc w:val="center"/>
      <w:textAlignment w:val="center"/>
    </w:pPr>
    <w:rPr>
      <w:b/>
      <w:bCs/>
      <w:color w:val="FF0000"/>
    </w:rPr>
  </w:style>
  <w:style w:type="paragraph" w:customStyle="1" w:styleId="xl105">
    <w:name w:val="xl105"/>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106">
    <w:name w:val="xl106"/>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7">
    <w:name w:val="xl107"/>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108">
    <w:name w:val="xl108"/>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9">
    <w:name w:val="xl109"/>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0">
    <w:name w:val="xl11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1">
    <w:name w:val="xl111"/>
    <w:basedOn w:val="Normal"/>
    <w:rsid w:val="00A67FF8"/>
    <w:pPr>
      <w:spacing w:before="100" w:beforeAutospacing="1" w:after="100" w:afterAutospacing="1"/>
      <w:jc w:val="center"/>
      <w:textAlignment w:val="center"/>
    </w:pPr>
    <w:rPr>
      <w:b/>
      <w:bCs/>
      <w:color w:val="FF0000"/>
    </w:rPr>
  </w:style>
  <w:style w:type="paragraph" w:customStyle="1" w:styleId="xl112">
    <w:name w:val="xl112"/>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3">
    <w:name w:val="xl113"/>
    <w:basedOn w:val="Normal"/>
    <w:rsid w:val="00A67FF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Normal"/>
    <w:rsid w:val="00A67FF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Normal"/>
    <w:rsid w:val="00A67FF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6">
    <w:name w:val="xl116"/>
    <w:basedOn w:val="Normal"/>
    <w:rsid w:val="00A67FF8"/>
    <w:pPr>
      <w:pBdr>
        <w:top w:val="single" w:sz="4" w:space="0" w:color="auto"/>
        <w:left w:val="single" w:sz="4" w:space="0" w:color="auto"/>
      </w:pBdr>
      <w:shd w:val="clear" w:color="000000" w:fill="FDE9D9"/>
      <w:spacing w:before="100" w:beforeAutospacing="1" w:after="100" w:afterAutospacing="1"/>
      <w:jc w:val="center"/>
      <w:textAlignment w:val="center"/>
    </w:pPr>
    <w:rPr>
      <w:b/>
      <w:bCs/>
    </w:rPr>
  </w:style>
  <w:style w:type="paragraph" w:customStyle="1" w:styleId="xl117">
    <w:name w:val="xl117"/>
    <w:basedOn w:val="Normal"/>
    <w:rsid w:val="00A67FF8"/>
    <w:pPr>
      <w:pBdr>
        <w:top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8">
    <w:name w:val="xl118"/>
    <w:basedOn w:val="Normal"/>
    <w:rsid w:val="00A67FF8"/>
    <w:pPr>
      <w:pBdr>
        <w:left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9">
    <w:name w:val="xl119"/>
    <w:basedOn w:val="Normal"/>
    <w:rsid w:val="00A67FF8"/>
    <w:pPr>
      <w:pBdr>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20">
    <w:name w:val="xl120"/>
    <w:basedOn w:val="Normal"/>
    <w:rsid w:val="00A67FF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21">
    <w:name w:val="xl121"/>
    <w:basedOn w:val="Normal"/>
    <w:rsid w:val="00A67FF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22">
    <w:name w:val="xl122"/>
    <w:basedOn w:val="Normal"/>
    <w:rsid w:val="00A67FF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DA7"/>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BF7"/>
    <w:pPr>
      <w:spacing w:before="100" w:beforeAutospacing="1" w:after="100" w:afterAutospacing="1"/>
    </w:pPr>
    <w:rPr>
      <w:sz w:val="24"/>
      <w:szCs w:val="24"/>
    </w:rPr>
  </w:style>
  <w:style w:type="paragraph" w:styleId="Footer">
    <w:name w:val="footer"/>
    <w:basedOn w:val="Normal"/>
    <w:link w:val="FooterChar"/>
    <w:uiPriority w:val="99"/>
    <w:rsid w:val="00D40BF7"/>
    <w:pPr>
      <w:tabs>
        <w:tab w:val="center" w:pos="4320"/>
        <w:tab w:val="right" w:pos="8640"/>
      </w:tabs>
    </w:pPr>
    <w:rPr>
      <w:rFonts w:ascii=".VnTime" w:hAnsi=".VnTime"/>
      <w:sz w:val="28"/>
      <w:szCs w:val="20"/>
    </w:rPr>
  </w:style>
  <w:style w:type="character" w:styleId="PageNumber">
    <w:name w:val="page number"/>
    <w:basedOn w:val="DefaultParagraphFont"/>
    <w:rsid w:val="00D40BF7"/>
  </w:style>
  <w:style w:type="character" w:styleId="Hyperlink">
    <w:name w:val="Hyperlink"/>
    <w:uiPriority w:val="99"/>
    <w:rsid w:val="007E7608"/>
    <w:rPr>
      <w:color w:val="0000FF"/>
      <w:u w:val="single"/>
    </w:rPr>
  </w:style>
  <w:style w:type="table" w:styleId="TableGrid">
    <w:name w:val="Table Grid"/>
    <w:basedOn w:val="TableNormal"/>
    <w:rsid w:val="00155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6EF"/>
    <w:pPr>
      <w:tabs>
        <w:tab w:val="center" w:pos="4680"/>
        <w:tab w:val="right" w:pos="9360"/>
      </w:tabs>
    </w:pPr>
  </w:style>
  <w:style w:type="character" w:customStyle="1" w:styleId="HeaderChar">
    <w:name w:val="Header Char"/>
    <w:basedOn w:val="DefaultParagraphFont"/>
    <w:link w:val="Header"/>
    <w:rsid w:val="006256EF"/>
    <w:rPr>
      <w:sz w:val="26"/>
      <w:szCs w:val="26"/>
    </w:rPr>
  </w:style>
  <w:style w:type="character" w:customStyle="1" w:styleId="FooterChar">
    <w:name w:val="Footer Char"/>
    <w:basedOn w:val="DefaultParagraphFont"/>
    <w:link w:val="Footer"/>
    <w:uiPriority w:val="99"/>
    <w:rsid w:val="006256EF"/>
    <w:rPr>
      <w:rFonts w:ascii=".VnTime" w:hAnsi=".VnTime"/>
      <w:sz w:val="28"/>
    </w:rPr>
  </w:style>
  <w:style w:type="paragraph" w:styleId="BalloonText">
    <w:name w:val="Balloon Text"/>
    <w:basedOn w:val="Normal"/>
    <w:link w:val="BalloonTextChar"/>
    <w:rsid w:val="007068A6"/>
    <w:rPr>
      <w:rFonts w:ascii="Tahoma" w:hAnsi="Tahoma" w:cs="Tahoma"/>
      <w:sz w:val="16"/>
      <w:szCs w:val="16"/>
    </w:rPr>
  </w:style>
  <w:style w:type="character" w:customStyle="1" w:styleId="BalloonTextChar">
    <w:name w:val="Balloon Text Char"/>
    <w:basedOn w:val="DefaultParagraphFont"/>
    <w:link w:val="BalloonText"/>
    <w:rsid w:val="007068A6"/>
    <w:rPr>
      <w:rFonts w:ascii="Tahoma" w:hAnsi="Tahoma" w:cs="Tahoma"/>
      <w:sz w:val="16"/>
      <w:szCs w:val="16"/>
    </w:rPr>
  </w:style>
  <w:style w:type="character" w:styleId="FollowedHyperlink">
    <w:name w:val="FollowedHyperlink"/>
    <w:basedOn w:val="DefaultParagraphFont"/>
    <w:uiPriority w:val="99"/>
    <w:unhideWhenUsed/>
    <w:rsid w:val="00A67FF8"/>
    <w:rPr>
      <w:color w:val="800080"/>
      <w:u w:val="single"/>
    </w:rPr>
  </w:style>
  <w:style w:type="paragraph" w:customStyle="1" w:styleId="font5">
    <w:name w:val="font5"/>
    <w:basedOn w:val="Normal"/>
    <w:rsid w:val="00A67FF8"/>
    <w:pPr>
      <w:spacing w:before="100" w:beforeAutospacing="1" w:after="100" w:afterAutospacing="1"/>
    </w:pPr>
  </w:style>
  <w:style w:type="paragraph" w:customStyle="1" w:styleId="font6">
    <w:name w:val="font6"/>
    <w:basedOn w:val="Normal"/>
    <w:rsid w:val="00A67FF8"/>
    <w:pPr>
      <w:spacing w:before="100" w:beforeAutospacing="1" w:after="100" w:afterAutospacing="1"/>
    </w:pPr>
    <w:rPr>
      <w:color w:val="FF0000"/>
    </w:rPr>
  </w:style>
  <w:style w:type="paragraph" w:customStyle="1" w:styleId="xl67">
    <w:name w:val="xl67"/>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8">
    <w:name w:val="xl68"/>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1">
    <w:name w:val="xl71"/>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Normal"/>
    <w:rsid w:val="00A67FF8"/>
    <w:pPr>
      <w:spacing w:before="100" w:beforeAutospacing="1" w:after="100" w:afterAutospacing="1"/>
      <w:jc w:val="center"/>
      <w:textAlignment w:val="center"/>
    </w:pPr>
  </w:style>
  <w:style w:type="paragraph" w:customStyle="1" w:styleId="xl75">
    <w:name w:val="xl75"/>
    <w:basedOn w:val="Normal"/>
    <w:rsid w:val="00A67FF8"/>
    <w:pPr>
      <w:shd w:val="clear" w:color="000000" w:fill="FFFFFF"/>
      <w:spacing w:before="100" w:beforeAutospacing="1" w:after="100" w:afterAutospacing="1"/>
      <w:jc w:val="center"/>
      <w:textAlignment w:val="center"/>
    </w:pPr>
  </w:style>
  <w:style w:type="paragraph" w:customStyle="1" w:styleId="xl76">
    <w:name w:val="xl76"/>
    <w:basedOn w:val="Normal"/>
    <w:rsid w:val="00A67FF8"/>
    <w:pPr>
      <w:spacing w:before="100" w:beforeAutospacing="1" w:after="100" w:afterAutospacing="1"/>
      <w:jc w:val="center"/>
      <w:textAlignment w:val="center"/>
    </w:pPr>
    <w:rPr>
      <w:color w:val="FF0000"/>
    </w:rPr>
  </w:style>
  <w:style w:type="paragraph" w:customStyle="1" w:styleId="xl77">
    <w:name w:val="xl77"/>
    <w:basedOn w:val="Normal"/>
    <w:rsid w:val="00A67FF8"/>
    <w:pPr>
      <w:spacing w:before="100" w:beforeAutospacing="1" w:after="100" w:afterAutospacing="1"/>
      <w:jc w:val="center"/>
      <w:textAlignment w:val="center"/>
    </w:pPr>
    <w:rPr>
      <w:b/>
      <w:bCs/>
    </w:rPr>
  </w:style>
  <w:style w:type="paragraph" w:customStyle="1" w:styleId="xl78">
    <w:name w:val="xl78"/>
    <w:basedOn w:val="Normal"/>
    <w:rsid w:val="00A67FF8"/>
    <w:pPr>
      <w:spacing w:before="100" w:beforeAutospacing="1" w:after="100" w:afterAutospacing="1"/>
      <w:jc w:val="center"/>
      <w:textAlignment w:val="center"/>
    </w:pPr>
    <w:rPr>
      <w:b/>
      <w:bCs/>
      <w:color w:val="FF0000"/>
    </w:rPr>
  </w:style>
  <w:style w:type="paragraph" w:customStyle="1" w:styleId="xl79">
    <w:name w:val="xl79"/>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1">
    <w:name w:val="xl81"/>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2">
    <w:name w:val="xl82"/>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4">
    <w:name w:val="xl84"/>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85">
    <w:name w:val="xl85"/>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86">
    <w:name w:val="xl86"/>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b/>
      <w:bCs/>
    </w:rPr>
  </w:style>
  <w:style w:type="paragraph" w:customStyle="1" w:styleId="xl87">
    <w:name w:val="xl87"/>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8">
    <w:name w:val="xl88"/>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center"/>
    </w:pPr>
    <w:rPr>
      <w:b/>
      <w:bCs/>
    </w:rPr>
  </w:style>
  <w:style w:type="paragraph" w:customStyle="1" w:styleId="xl89">
    <w:name w:val="xl89"/>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0">
    <w:name w:val="xl9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1">
    <w:name w:val="xl91"/>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2">
    <w:name w:val="xl92"/>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A67FF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style>
  <w:style w:type="paragraph" w:customStyle="1" w:styleId="xl98">
    <w:name w:val="xl98"/>
    <w:basedOn w:val="Normal"/>
    <w:rsid w:val="00A67FF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99">
    <w:name w:val="xl99"/>
    <w:basedOn w:val="Normal"/>
    <w:rsid w:val="00A67FF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100">
    <w:name w:val="xl10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rsid w:val="00A67F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Normal"/>
    <w:rsid w:val="00A67F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style>
  <w:style w:type="paragraph" w:customStyle="1" w:styleId="xl103">
    <w:name w:val="xl103"/>
    <w:basedOn w:val="Normal"/>
    <w:rsid w:val="00A67FF8"/>
    <w:pPr>
      <w:shd w:val="clear" w:color="000000" w:fill="FFFF00"/>
      <w:spacing w:before="100" w:beforeAutospacing="1" w:after="100" w:afterAutospacing="1"/>
      <w:jc w:val="center"/>
      <w:textAlignment w:val="center"/>
    </w:pPr>
    <w:rPr>
      <w:b/>
      <w:bCs/>
    </w:rPr>
  </w:style>
  <w:style w:type="paragraph" w:customStyle="1" w:styleId="xl104">
    <w:name w:val="xl104"/>
    <w:basedOn w:val="Normal"/>
    <w:rsid w:val="00A67FF8"/>
    <w:pPr>
      <w:shd w:val="clear" w:color="000000" w:fill="FFFF00"/>
      <w:spacing w:before="100" w:beforeAutospacing="1" w:after="100" w:afterAutospacing="1"/>
      <w:jc w:val="center"/>
      <w:textAlignment w:val="center"/>
    </w:pPr>
    <w:rPr>
      <w:b/>
      <w:bCs/>
      <w:color w:val="FF0000"/>
    </w:rPr>
  </w:style>
  <w:style w:type="paragraph" w:customStyle="1" w:styleId="xl105">
    <w:name w:val="xl105"/>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106">
    <w:name w:val="xl106"/>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7">
    <w:name w:val="xl107"/>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108">
    <w:name w:val="xl108"/>
    <w:basedOn w:val="Normal"/>
    <w:rsid w:val="00A67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9">
    <w:name w:val="xl109"/>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0">
    <w:name w:val="xl110"/>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1">
    <w:name w:val="xl111"/>
    <w:basedOn w:val="Normal"/>
    <w:rsid w:val="00A67FF8"/>
    <w:pPr>
      <w:spacing w:before="100" w:beforeAutospacing="1" w:after="100" w:afterAutospacing="1"/>
      <w:jc w:val="center"/>
      <w:textAlignment w:val="center"/>
    </w:pPr>
    <w:rPr>
      <w:b/>
      <w:bCs/>
      <w:color w:val="FF0000"/>
    </w:rPr>
  </w:style>
  <w:style w:type="paragraph" w:customStyle="1" w:styleId="xl112">
    <w:name w:val="xl112"/>
    <w:basedOn w:val="Normal"/>
    <w:rsid w:val="00A67F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3">
    <w:name w:val="xl113"/>
    <w:basedOn w:val="Normal"/>
    <w:rsid w:val="00A67FF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Normal"/>
    <w:rsid w:val="00A67FF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Normal"/>
    <w:rsid w:val="00A67FF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6">
    <w:name w:val="xl116"/>
    <w:basedOn w:val="Normal"/>
    <w:rsid w:val="00A67FF8"/>
    <w:pPr>
      <w:pBdr>
        <w:top w:val="single" w:sz="4" w:space="0" w:color="auto"/>
        <w:left w:val="single" w:sz="4" w:space="0" w:color="auto"/>
      </w:pBdr>
      <w:shd w:val="clear" w:color="000000" w:fill="FDE9D9"/>
      <w:spacing w:before="100" w:beforeAutospacing="1" w:after="100" w:afterAutospacing="1"/>
      <w:jc w:val="center"/>
      <w:textAlignment w:val="center"/>
    </w:pPr>
    <w:rPr>
      <w:b/>
      <w:bCs/>
    </w:rPr>
  </w:style>
  <w:style w:type="paragraph" w:customStyle="1" w:styleId="xl117">
    <w:name w:val="xl117"/>
    <w:basedOn w:val="Normal"/>
    <w:rsid w:val="00A67FF8"/>
    <w:pPr>
      <w:pBdr>
        <w:top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8">
    <w:name w:val="xl118"/>
    <w:basedOn w:val="Normal"/>
    <w:rsid w:val="00A67FF8"/>
    <w:pPr>
      <w:pBdr>
        <w:left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9">
    <w:name w:val="xl119"/>
    <w:basedOn w:val="Normal"/>
    <w:rsid w:val="00A67FF8"/>
    <w:pPr>
      <w:pBdr>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20">
    <w:name w:val="xl120"/>
    <w:basedOn w:val="Normal"/>
    <w:rsid w:val="00A67FF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21">
    <w:name w:val="xl121"/>
    <w:basedOn w:val="Normal"/>
    <w:rsid w:val="00A67FF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22">
    <w:name w:val="xl122"/>
    <w:basedOn w:val="Normal"/>
    <w:rsid w:val="00A67FF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8283">
      <w:bodyDiv w:val="1"/>
      <w:marLeft w:val="0"/>
      <w:marRight w:val="0"/>
      <w:marTop w:val="0"/>
      <w:marBottom w:val="0"/>
      <w:divBdr>
        <w:top w:val="none" w:sz="0" w:space="0" w:color="auto"/>
        <w:left w:val="none" w:sz="0" w:space="0" w:color="auto"/>
        <w:bottom w:val="none" w:sz="0" w:space="0" w:color="auto"/>
        <w:right w:val="none" w:sz="0" w:space="0" w:color="auto"/>
      </w:divBdr>
    </w:div>
    <w:div w:id="585849897">
      <w:bodyDiv w:val="1"/>
      <w:marLeft w:val="0"/>
      <w:marRight w:val="0"/>
      <w:marTop w:val="0"/>
      <w:marBottom w:val="0"/>
      <w:divBdr>
        <w:top w:val="none" w:sz="0" w:space="0" w:color="auto"/>
        <w:left w:val="none" w:sz="0" w:space="0" w:color="auto"/>
        <w:bottom w:val="none" w:sz="0" w:space="0" w:color="auto"/>
        <w:right w:val="none" w:sz="0" w:space="0" w:color="auto"/>
      </w:divBdr>
    </w:div>
    <w:div w:id="725955291">
      <w:bodyDiv w:val="1"/>
      <w:marLeft w:val="0"/>
      <w:marRight w:val="0"/>
      <w:marTop w:val="0"/>
      <w:marBottom w:val="0"/>
      <w:divBdr>
        <w:top w:val="none" w:sz="0" w:space="0" w:color="auto"/>
        <w:left w:val="none" w:sz="0" w:space="0" w:color="auto"/>
        <w:bottom w:val="none" w:sz="0" w:space="0" w:color="auto"/>
        <w:right w:val="none" w:sz="0" w:space="0" w:color="auto"/>
      </w:divBdr>
    </w:div>
    <w:div w:id="8336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i\AppData\Local\Temp\01%20QD-SCT%20kem%20nhvu%20trong%20tam.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F890-791D-4876-BE3C-B66F892E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24670</CharactersWithSpaces>
  <SharedDoc>false</SharedDoc>
  <HLinks>
    <vt:vector size="6" baseType="variant">
      <vt:variant>
        <vt:i4>1572946</vt:i4>
      </vt:variant>
      <vt:variant>
        <vt:i4>0</vt:i4>
      </vt:variant>
      <vt:variant>
        <vt:i4>0</vt:i4>
      </vt:variant>
      <vt:variant>
        <vt:i4>5</vt:i4>
      </vt:variant>
      <vt:variant>
        <vt:lpwstr>01 QD-SCT kem nhvu trong tam.xlsx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Thanh An</dc:creator>
  <cp:lastModifiedBy>admin</cp:lastModifiedBy>
  <cp:revision>2</cp:revision>
  <cp:lastPrinted>2018-02-02T09:50:00Z</cp:lastPrinted>
  <dcterms:created xsi:type="dcterms:W3CDTF">2018-02-23T02:34:00Z</dcterms:created>
  <dcterms:modified xsi:type="dcterms:W3CDTF">2018-02-23T02:34:00Z</dcterms:modified>
</cp:coreProperties>
</file>