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9"/>
        <w:gridCol w:w="6129"/>
      </w:tblGrid>
      <w:tr w:rsidR="00463C33" w:rsidRPr="00B87EFD" w:rsidTr="000E5351">
        <w:tc>
          <w:tcPr>
            <w:tcW w:w="3188" w:type="dxa"/>
            <w:shd w:val="clear" w:color="auto" w:fill="auto"/>
          </w:tcPr>
          <w:p w:rsidR="00463C33" w:rsidRPr="00B87EFD" w:rsidRDefault="00ED7A3C" w:rsidP="000E5351">
            <w:pPr>
              <w:jc w:val="center"/>
              <w:rPr>
                <w:sz w:val="26"/>
                <w:szCs w:val="26"/>
              </w:rPr>
            </w:pPr>
            <w:r w:rsidRPr="00B87EFD">
              <w:rPr>
                <w:sz w:val="26"/>
                <w:szCs w:val="26"/>
              </w:rPr>
              <w:t xml:space="preserve"> </w:t>
            </w:r>
            <w:r w:rsidR="00463C33" w:rsidRPr="00B87EFD">
              <w:rPr>
                <w:sz w:val="26"/>
                <w:szCs w:val="26"/>
              </w:rPr>
              <w:t>UBND TỈNH HÀ TĨNH</w:t>
            </w:r>
          </w:p>
        </w:tc>
        <w:tc>
          <w:tcPr>
            <w:tcW w:w="6213" w:type="dxa"/>
            <w:shd w:val="clear" w:color="auto" w:fill="auto"/>
          </w:tcPr>
          <w:p w:rsidR="00463C33" w:rsidRPr="00B87EFD" w:rsidRDefault="00463C33" w:rsidP="000E5351">
            <w:pPr>
              <w:jc w:val="center"/>
              <w:rPr>
                <w:b/>
                <w:sz w:val="26"/>
                <w:szCs w:val="26"/>
              </w:rPr>
            </w:pPr>
            <w:r w:rsidRPr="00B87EFD">
              <w:rPr>
                <w:b/>
                <w:sz w:val="26"/>
                <w:szCs w:val="26"/>
              </w:rPr>
              <w:t>CỘNG HÒA XÃ HỘI CHỦ NGHĨA VIỆT NAM</w:t>
            </w:r>
          </w:p>
        </w:tc>
      </w:tr>
      <w:tr w:rsidR="00463C33" w:rsidRPr="00B87EFD" w:rsidTr="000E5351">
        <w:trPr>
          <w:trHeight w:val="410"/>
        </w:trPr>
        <w:tc>
          <w:tcPr>
            <w:tcW w:w="3188" w:type="dxa"/>
            <w:shd w:val="clear" w:color="auto" w:fill="auto"/>
          </w:tcPr>
          <w:p w:rsidR="00463C33" w:rsidRPr="00B87EFD" w:rsidRDefault="00463C33" w:rsidP="000E5351">
            <w:pPr>
              <w:jc w:val="center"/>
              <w:rPr>
                <w:b/>
                <w:sz w:val="26"/>
                <w:szCs w:val="26"/>
              </w:rPr>
            </w:pPr>
            <w:r w:rsidRPr="00B87EFD">
              <w:rPr>
                <w:b/>
                <w:sz w:val="26"/>
                <w:szCs w:val="26"/>
              </w:rPr>
              <w:t>SỞ CÔNG THƯƠNG</w:t>
            </w:r>
          </w:p>
          <w:p w:rsidR="00463C33" w:rsidRPr="00B87EFD" w:rsidRDefault="00777386" w:rsidP="000E5351">
            <w:pPr>
              <w:jc w:val="center"/>
              <w:rPr>
                <w:b/>
                <w:sz w:val="26"/>
                <w:szCs w:val="26"/>
              </w:rPr>
            </w:pPr>
            <w:r>
              <w:rPr>
                <w:noProof/>
                <w:sz w:val="24"/>
                <w:szCs w:val="24"/>
              </w:rPr>
              <mc:AlternateContent>
                <mc:Choice Requires="wps">
                  <w:drawing>
                    <wp:anchor distT="0" distB="0" distL="114300" distR="114300" simplePos="0" relativeHeight="251656192" behindDoc="0" locked="0" layoutInCell="1" allowOverlap="1" wp14:anchorId="36A8BB37" wp14:editId="0222F8E3">
                      <wp:simplePos x="0" y="0"/>
                      <wp:positionH relativeFrom="column">
                        <wp:posOffset>525780</wp:posOffset>
                      </wp:positionH>
                      <wp:positionV relativeFrom="paragraph">
                        <wp:posOffset>4445</wp:posOffset>
                      </wp:positionV>
                      <wp:extent cx="760095" cy="0"/>
                      <wp:effectExtent l="11430"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5pt" to="10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iX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"/>
                  </w:pict>
                </mc:Fallback>
              </mc:AlternateContent>
            </w:r>
          </w:p>
        </w:tc>
        <w:tc>
          <w:tcPr>
            <w:tcW w:w="6213" w:type="dxa"/>
            <w:shd w:val="clear" w:color="auto" w:fill="auto"/>
          </w:tcPr>
          <w:p w:rsidR="00463C33" w:rsidRPr="00B87EFD" w:rsidRDefault="00777386" w:rsidP="000E5351">
            <w:pPr>
              <w:jc w:val="center"/>
              <w:rPr>
                <w:b/>
              </w:rPr>
            </w:pPr>
            <w:r>
              <w:rPr>
                <w:noProof/>
                <w:sz w:val="24"/>
                <w:szCs w:val="24"/>
              </w:rPr>
              <mc:AlternateContent>
                <mc:Choice Requires="wps">
                  <w:drawing>
                    <wp:anchor distT="0" distB="0" distL="114300" distR="114300" simplePos="0" relativeHeight="251657216" behindDoc="0" locked="0" layoutInCell="1" allowOverlap="1" wp14:anchorId="12B2D005" wp14:editId="70E30218">
                      <wp:simplePos x="0" y="0"/>
                      <wp:positionH relativeFrom="column">
                        <wp:posOffset>807720</wp:posOffset>
                      </wp:positionH>
                      <wp:positionV relativeFrom="paragraph">
                        <wp:posOffset>231140</wp:posOffset>
                      </wp:positionV>
                      <wp:extent cx="2133600" cy="0"/>
                      <wp:effectExtent l="7620" t="12065" r="1143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8.2pt" to="231.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W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"/>
                  </w:pict>
                </mc:Fallback>
              </mc:AlternateContent>
            </w:r>
            <w:r w:rsidR="00463C33" w:rsidRPr="00B87EFD">
              <w:rPr>
                <w:b/>
              </w:rPr>
              <w:t>Độc lập - Tự do - Hạnh phúc</w:t>
            </w:r>
          </w:p>
        </w:tc>
      </w:tr>
      <w:tr w:rsidR="00463C33" w:rsidRPr="00B87EFD" w:rsidTr="000E5351">
        <w:tc>
          <w:tcPr>
            <w:tcW w:w="3188" w:type="dxa"/>
            <w:shd w:val="clear" w:color="auto" w:fill="auto"/>
          </w:tcPr>
          <w:p w:rsidR="00463C33" w:rsidRPr="00B87EFD" w:rsidRDefault="00B20576" w:rsidP="00AE7C06">
            <w:pPr>
              <w:jc w:val="center"/>
              <w:rPr>
                <w:sz w:val="26"/>
                <w:szCs w:val="26"/>
              </w:rPr>
            </w:pPr>
            <w:r w:rsidRPr="00B87EFD">
              <w:rPr>
                <w:sz w:val="26"/>
                <w:szCs w:val="26"/>
              </w:rPr>
              <w:t>Số:</w:t>
            </w:r>
            <w:r w:rsidR="00AE7C06">
              <w:rPr>
                <w:sz w:val="26"/>
                <w:szCs w:val="26"/>
              </w:rPr>
              <w:t xml:space="preserve"> 20</w:t>
            </w:r>
            <w:r w:rsidR="0047678F" w:rsidRPr="00B87EFD">
              <w:rPr>
                <w:sz w:val="26"/>
                <w:szCs w:val="26"/>
              </w:rPr>
              <w:t>/KH</w:t>
            </w:r>
            <w:r w:rsidR="00463C33" w:rsidRPr="00B87EFD">
              <w:rPr>
                <w:sz w:val="26"/>
                <w:szCs w:val="26"/>
              </w:rPr>
              <w:t>-SCT</w:t>
            </w:r>
          </w:p>
        </w:tc>
        <w:tc>
          <w:tcPr>
            <w:tcW w:w="6213" w:type="dxa"/>
            <w:shd w:val="clear" w:color="auto" w:fill="auto"/>
          </w:tcPr>
          <w:p w:rsidR="00463C33" w:rsidRPr="00B87EFD" w:rsidRDefault="00B20576" w:rsidP="00AE7C06">
            <w:pPr>
              <w:jc w:val="center"/>
              <w:rPr>
                <w:i/>
              </w:rPr>
            </w:pPr>
            <w:r w:rsidRPr="00B87EFD">
              <w:rPr>
                <w:i/>
              </w:rPr>
              <w:t>Hà Tĩnh, ngày</w:t>
            </w:r>
            <w:r w:rsidR="001D1268">
              <w:rPr>
                <w:i/>
              </w:rPr>
              <w:t xml:space="preserve"> 2</w:t>
            </w:r>
            <w:r w:rsidR="00AE7C06">
              <w:rPr>
                <w:i/>
              </w:rPr>
              <w:t>2</w:t>
            </w:r>
            <w:r w:rsidR="001D1268">
              <w:rPr>
                <w:i/>
              </w:rPr>
              <w:t xml:space="preserve"> </w:t>
            </w:r>
            <w:r w:rsidR="00463C33" w:rsidRPr="00B87EFD">
              <w:rPr>
                <w:i/>
              </w:rPr>
              <w:t xml:space="preserve">tháng </w:t>
            </w:r>
            <w:r w:rsidR="003070A1">
              <w:rPr>
                <w:i/>
              </w:rPr>
              <w:t>01</w:t>
            </w:r>
            <w:r w:rsidR="0047678F" w:rsidRPr="00B87EFD">
              <w:rPr>
                <w:i/>
              </w:rPr>
              <w:t xml:space="preserve"> </w:t>
            </w:r>
            <w:r w:rsidR="00463C33" w:rsidRPr="00B87EFD">
              <w:rPr>
                <w:i/>
              </w:rPr>
              <w:t>năm 201</w:t>
            </w:r>
            <w:r w:rsidR="003070A1">
              <w:rPr>
                <w:i/>
              </w:rPr>
              <w:t>9</w:t>
            </w:r>
          </w:p>
        </w:tc>
      </w:tr>
    </w:tbl>
    <w:p w:rsidR="00463C33" w:rsidRPr="00B87EFD" w:rsidRDefault="00463C33" w:rsidP="00463C33">
      <w:pPr>
        <w:rPr>
          <w:sz w:val="20"/>
        </w:rPr>
      </w:pPr>
    </w:p>
    <w:p w:rsidR="00AA6733" w:rsidRPr="00B87EFD" w:rsidRDefault="00AA6733" w:rsidP="00463C33">
      <w:pPr>
        <w:jc w:val="center"/>
        <w:rPr>
          <w:b/>
          <w:sz w:val="16"/>
        </w:rPr>
      </w:pPr>
    </w:p>
    <w:p w:rsidR="009646E9" w:rsidRPr="00B87EFD" w:rsidRDefault="009646E9" w:rsidP="00463C33">
      <w:pPr>
        <w:jc w:val="center"/>
        <w:rPr>
          <w:b/>
          <w:sz w:val="16"/>
        </w:rPr>
      </w:pPr>
    </w:p>
    <w:p w:rsidR="00560A99" w:rsidRPr="00B87EFD" w:rsidRDefault="00560A99" w:rsidP="00D80992">
      <w:pPr>
        <w:jc w:val="center"/>
        <w:rPr>
          <w:b/>
        </w:rPr>
      </w:pPr>
      <w:r w:rsidRPr="00B87EFD">
        <w:rPr>
          <w:b/>
        </w:rPr>
        <w:t>KẾ HOẠCH</w:t>
      </w:r>
    </w:p>
    <w:p w:rsidR="009646E9" w:rsidRPr="00B87EFD" w:rsidRDefault="00560A99" w:rsidP="009646E9">
      <w:pPr>
        <w:jc w:val="center"/>
        <w:rPr>
          <w:b/>
        </w:rPr>
      </w:pPr>
      <w:r w:rsidRPr="00B87EFD">
        <w:rPr>
          <w:b/>
        </w:rPr>
        <w:t>Cải cách</w:t>
      </w:r>
      <w:r w:rsidR="00051F43" w:rsidRPr="00B87EFD">
        <w:rPr>
          <w:b/>
        </w:rPr>
        <w:t xml:space="preserve"> </w:t>
      </w:r>
      <w:r w:rsidRPr="00B87EFD">
        <w:rPr>
          <w:b/>
        </w:rPr>
        <w:t>hành chính năm 201</w:t>
      </w:r>
      <w:r w:rsidR="003070A1">
        <w:rPr>
          <w:b/>
        </w:rPr>
        <w:t>9</w:t>
      </w:r>
    </w:p>
    <w:p w:rsidR="003709D3" w:rsidRPr="00B87EFD" w:rsidRDefault="00777386" w:rsidP="003709D3">
      <w:pPr>
        <w:spacing w:before="120" w:after="120" w:line="288" w:lineRule="auto"/>
        <w:ind w:firstLine="720"/>
        <w:jc w:val="both"/>
        <w:rPr>
          <w:b/>
          <w:sz w:val="12"/>
        </w:rPr>
      </w:pPr>
      <w:r>
        <w:rPr>
          <w:noProof/>
        </w:rPr>
        <mc:AlternateContent>
          <mc:Choice Requires="wps">
            <w:drawing>
              <wp:anchor distT="0" distB="0" distL="114300" distR="114300" simplePos="0" relativeHeight="251658240" behindDoc="0" locked="0" layoutInCell="1" allowOverlap="1">
                <wp:simplePos x="0" y="0"/>
                <wp:positionH relativeFrom="column">
                  <wp:posOffset>2334260</wp:posOffset>
                </wp:positionH>
                <wp:positionV relativeFrom="paragraph">
                  <wp:posOffset>20320</wp:posOffset>
                </wp:positionV>
                <wp:extent cx="1095375" cy="635"/>
                <wp:effectExtent l="10160" t="10795" r="889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3.8pt;margin-top:1.6pt;width:8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7Z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"/>
            </w:pict>
          </mc:Fallback>
        </mc:AlternateContent>
      </w:r>
    </w:p>
    <w:p w:rsidR="002B067B" w:rsidRPr="00B87EFD" w:rsidRDefault="002B067B" w:rsidP="004324E9">
      <w:pPr>
        <w:spacing w:before="120" w:line="264" w:lineRule="auto"/>
        <w:ind w:firstLine="720"/>
        <w:jc w:val="both"/>
      </w:pPr>
      <w:r w:rsidRPr="00B87EFD">
        <w:t>Thực hiện Kế hoạch</w:t>
      </w:r>
      <w:r w:rsidR="00F42B81" w:rsidRPr="00B87EFD">
        <w:t xml:space="preserve"> </w:t>
      </w:r>
      <w:r w:rsidR="00ED0525" w:rsidRPr="00B87EFD">
        <w:t>số 43</w:t>
      </w:r>
      <w:r w:rsidR="003070A1">
        <w:t>1</w:t>
      </w:r>
      <w:r w:rsidRPr="00B87EFD">
        <w:t xml:space="preserve">/KH-UBND ngày </w:t>
      </w:r>
      <w:r w:rsidR="003070A1">
        <w:t>28</w:t>
      </w:r>
      <w:r w:rsidRPr="00B87EFD">
        <w:t>/</w:t>
      </w:r>
      <w:r w:rsidR="00F42B81" w:rsidRPr="00B87EFD">
        <w:t>12</w:t>
      </w:r>
      <w:r w:rsidRPr="00B87EFD">
        <w:t>/201</w:t>
      </w:r>
      <w:r w:rsidR="003070A1">
        <w:t>8</w:t>
      </w:r>
      <w:r w:rsidR="00F42B81" w:rsidRPr="00B87EFD">
        <w:t xml:space="preserve"> của Ủy ban nhân dân tỉnh về thực hiện cải cách hành chỉnh tỉnh năm 201</w:t>
      </w:r>
      <w:r w:rsidR="003070A1">
        <w:t>9</w:t>
      </w:r>
      <w:r w:rsidR="00F42B81" w:rsidRPr="00B87EFD">
        <w:t>; Kế hoạch số 239/KH-UBND ngày 29/7/2016 của UBND tỉnh về thực hiện cải cách hành chính giai đoạn 2016 - 2020 trên địa bàn tỉnh,</w:t>
      </w:r>
      <w:r w:rsidRPr="00B87EFD">
        <w:t xml:space="preserve"> Sở Công Thương </w:t>
      </w:r>
      <w:r w:rsidR="00B23D75" w:rsidRPr="00B87EFD">
        <w:t>xây dựng</w:t>
      </w:r>
      <w:r w:rsidRPr="00B87EFD">
        <w:t xml:space="preserve"> Kế hoạch cải </w:t>
      </w:r>
      <w:r w:rsidR="00A3791C" w:rsidRPr="00B87EFD">
        <w:t>cách hành chính (CCHC) năm 201</w:t>
      </w:r>
      <w:r w:rsidR="003070A1">
        <w:t>9</w:t>
      </w:r>
      <w:r w:rsidR="00DB7B11">
        <w:t>,</w:t>
      </w:r>
      <w:r w:rsidRPr="00B87EFD">
        <w:t xml:space="preserve"> như sau:</w:t>
      </w:r>
    </w:p>
    <w:p w:rsidR="00560A99" w:rsidRPr="00B87EFD" w:rsidRDefault="00560A99" w:rsidP="004324E9">
      <w:pPr>
        <w:spacing w:before="120" w:line="264" w:lineRule="auto"/>
        <w:ind w:firstLine="720"/>
        <w:jc w:val="both"/>
        <w:rPr>
          <w:b/>
        </w:rPr>
      </w:pPr>
      <w:r w:rsidRPr="00B87EFD">
        <w:rPr>
          <w:b/>
        </w:rPr>
        <w:t xml:space="preserve">I. MỤC </w:t>
      </w:r>
      <w:r w:rsidR="00F42B81" w:rsidRPr="00B87EFD">
        <w:rPr>
          <w:b/>
        </w:rPr>
        <w:t>TIÊU</w:t>
      </w:r>
      <w:r w:rsidR="00086229" w:rsidRPr="00B87EFD">
        <w:rPr>
          <w:b/>
        </w:rPr>
        <w:t>, YÊU CẦU</w:t>
      </w:r>
    </w:p>
    <w:p w:rsidR="00560A99" w:rsidRPr="00B87EFD" w:rsidRDefault="00F42B81" w:rsidP="004324E9">
      <w:pPr>
        <w:spacing w:before="120" w:line="264" w:lineRule="auto"/>
        <w:ind w:firstLine="720"/>
        <w:jc w:val="both"/>
        <w:rPr>
          <w:b/>
          <w:strike/>
        </w:rPr>
      </w:pPr>
      <w:r w:rsidRPr="00B87EFD">
        <w:rPr>
          <w:b/>
        </w:rPr>
        <w:t>1</w:t>
      </w:r>
      <w:r w:rsidR="002B067B" w:rsidRPr="00B87EFD">
        <w:rPr>
          <w:b/>
        </w:rPr>
        <w:t>. Mục tiêu</w:t>
      </w:r>
      <w:r w:rsidR="00D430C1">
        <w:rPr>
          <w:b/>
        </w:rPr>
        <w:t xml:space="preserve"> chung</w:t>
      </w:r>
      <w:r w:rsidR="002B067B" w:rsidRPr="00B87EFD">
        <w:rPr>
          <w:b/>
        </w:rPr>
        <w:t xml:space="preserve"> </w:t>
      </w:r>
    </w:p>
    <w:p w:rsidR="003070A1" w:rsidRDefault="00F42B81" w:rsidP="004324E9">
      <w:pPr>
        <w:spacing w:before="120" w:line="264" w:lineRule="auto"/>
        <w:ind w:firstLine="720"/>
        <w:jc w:val="both"/>
        <w:rPr>
          <w:shd w:val="clear" w:color="auto" w:fill="FFFFFF"/>
        </w:rPr>
      </w:pPr>
      <w:r w:rsidRPr="00B87EFD">
        <w:rPr>
          <w:shd w:val="clear" w:color="auto" w:fill="FFFFFF"/>
        </w:rPr>
        <w:t xml:space="preserve">Triển khai thực hiện </w:t>
      </w:r>
      <w:r w:rsidR="00DB7B11">
        <w:rPr>
          <w:shd w:val="clear" w:color="auto" w:fill="FFFFFF"/>
        </w:rPr>
        <w:t xml:space="preserve">đầy đủ </w:t>
      </w:r>
      <w:r w:rsidRPr="00B87EFD">
        <w:rPr>
          <w:shd w:val="clear" w:color="auto" w:fill="FFFFFF"/>
        </w:rPr>
        <w:t>các nội dung</w:t>
      </w:r>
      <w:r w:rsidR="00B23D75" w:rsidRPr="00B87EFD">
        <w:rPr>
          <w:shd w:val="clear" w:color="auto" w:fill="FFFFFF"/>
        </w:rPr>
        <w:t xml:space="preserve"> CCHC theo</w:t>
      </w:r>
      <w:r w:rsidRPr="00B87EFD">
        <w:rPr>
          <w:shd w:val="clear" w:color="auto" w:fill="FFFFFF"/>
        </w:rPr>
        <w:t xml:space="preserve"> </w:t>
      </w:r>
      <w:r w:rsidR="00B23D75" w:rsidRPr="00B87EFD">
        <w:rPr>
          <w:shd w:val="clear" w:color="auto" w:fill="FFFFFF"/>
        </w:rPr>
        <w:t xml:space="preserve">Kế hoạch </w:t>
      </w:r>
      <w:r w:rsidR="00ED0525" w:rsidRPr="00B87EFD">
        <w:t>số 43</w:t>
      </w:r>
      <w:r w:rsidR="003070A1">
        <w:t>1</w:t>
      </w:r>
      <w:r w:rsidR="00ED0525" w:rsidRPr="00B87EFD">
        <w:t>/KH-UBND ngày 2</w:t>
      </w:r>
      <w:r w:rsidR="003070A1">
        <w:t>8</w:t>
      </w:r>
      <w:r w:rsidR="00ED0525" w:rsidRPr="00B87EFD">
        <w:t>/12/201</w:t>
      </w:r>
      <w:r w:rsidR="003070A1">
        <w:t>8</w:t>
      </w:r>
      <w:r w:rsidR="00ED0525" w:rsidRPr="00B87EFD">
        <w:t xml:space="preserve"> của Ủy ban nhân dân tỉnh</w:t>
      </w:r>
      <w:r w:rsidR="00B23D75" w:rsidRPr="00B87EFD">
        <w:rPr>
          <w:shd w:val="clear" w:color="auto" w:fill="FFFFFF"/>
        </w:rPr>
        <w:t>,</w:t>
      </w:r>
      <w:r w:rsidRPr="00B87EFD">
        <w:rPr>
          <w:shd w:val="clear" w:color="auto" w:fill="FFFFFF"/>
        </w:rPr>
        <w:t xml:space="preserve"> trong đó:</w:t>
      </w:r>
    </w:p>
    <w:p w:rsidR="003070A1" w:rsidRPr="002F2E9D" w:rsidRDefault="003070A1" w:rsidP="004324E9">
      <w:pPr>
        <w:shd w:val="clear" w:color="auto" w:fill="FFFFFF"/>
        <w:spacing w:before="120" w:line="264" w:lineRule="auto"/>
        <w:ind w:firstLine="567"/>
        <w:jc w:val="both"/>
      </w:pPr>
      <w:r w:rsidRPr="002F2E9D">
        <w:t xml:space="preserve">- </w:t>
      </w:r>
      <w:r>
        <w:t>Tiếp tục duy trì và phát huy hiệu quả</w:t>
      </w:r>
      <w:r w:rsidRPr="002F2E9D">
        <w:t xml:space="preserve"> sự lãnh đạo của </w:t>
      </w:r>
      <w:r w:rsidR="00D430C1">
        <w:t>cấp ủy</w:t>
      </w:r>
      <w:r w:rsidRPr="002F2E9D">
        <w:t xml:space="preserve"> về </w:t>
      </w:r>
      <w:r w:rsidR="00D430C1">
        <w:t xml:space="preserve">công tác </w:t>
      </w:r>
      <w:r w:rsidRPr="002F2E9D">
        <w:t xml:space="preserve">CCHC, tạo sự thống nhất, quyết tâm </w:t>
      </w:r>
      <w:r w:rsidR="00D430C1">
        <w:t xml:space="preserve"> trong </w:t>
      </w:r>
      <w:r w:rsidRPr="002F2E9D">
        <w:t xml:space="preserve">đội ngũ cán bộ, công chức, viên chức </w:t>
      </w:r>
      <w:r w:rsidR="00DB7B11">
        <w:t>(CBCC,VC)</w:t>
      </w:r>
      <w:r>
        <w:t xml:space="preserve"> ngành</w:t>
      </w:r>
      <w:r w:rsidR="00D430C1">
        <w:t xml:space="preserve"> Công Thương để</w:t>
      </w:r>
      <w:r w:rsidRPr="002F2E9D">
        <w:t xml:space="preserve"> triển khai, thực hiện</w:t>
      </w:r>
      <w:r w:rsidR="00D430C1">
        <w:t xml:space="preserve"> có hiệu quả</w:t>
      </w:r>
      <w:r w:rsidRPr="002F2E9D">
        <w:t xml:space="preserve"> các nội dung trọng tâm CCHC</w:t>
      </w:r>
      <w:r w:rsidR="00DB7B11">
        <w:t>;</w:t>
      </w:r>
    </w:p>
    <w:p w:rsidR="003070A1" w:rsidRPr="002F2E9D" w:rsidRDefault="003070A1" w:rsidP="004324E9">
      <w:pPr>
        <w:shd w:val="clear" w:color="auto" w:fill="FFFFFF"/>
        <w:spacing w:before="120" w:line="264" w:lineRule="auto"/>
        <w:ind w:firstLine="567"/>
        <w:jc w:val="both"/>
      </w:pPr>
      <w:r w:rsidRPr="002F2E9D">
        <w:rPr>
          <w:lang w:val="vi-VN"/>
        </w:rPr>
        <w:t>-</w:t>
      </w:r>
      <w:r>
        <w:t xml:space="preserve"> Tiếp tục chỉ đạo </w:t>
      </w:r>
      <w:r w:rsidRPr="002F2E9D">
        <w:rPr>
          <w:lang w:val="nl-NL"/>
        </w:rPr>
        <w:t xml:space="preserve">đổi mới, sắp xếp tổ chức bộ máy </w:t>
      </w:r>
      <w:r>
        <w:rPr>
          <w:lang w:val="nl-NL"/>
        </w:rPr>
        <w:t>của Sở</w:t>
      </w:r>
      <w:r w:rsidRPr="002F2E9D">
        <w:rPr>
          <w:lang w:val="nl-NL"/>
        </w:rPr>
        <w:t xml:space="preserve"> tinh gọn từ bên trong gắn với tinh giản biên chế; cơ cấu lại, nâng cao chất lượng, sử dụng hiệu quả đội ngũ </w:t>
      </w:r>
      <w:r w:rsidR="00DB7B11">
        <w:rPr>
          <w:lang w:val="nl-NL"/>
        </w:rPr>
        <w:t>CBCC,VC</w:t>
      </w:r>
      <w:r w:rsidRPr="002F2E9D">
        <w:rPr>
          <w:lang w:val="nl-NL"/>
        </w:rPr>
        <w:t xml:space="preserve">, nâng cao hiệu lực, hiệu quả quản lý của Nhà nước; </w:t>
      </w:r>
      <w:r w:rsidRPr="002F2E9D">
        <w:t xml:space="preserve">cải cách TTHC gắn thực hiện hiệu quả cơ chế một cửa, một cửa liên thông; giải quyết TTHC kịp thời, nhanh chóng, thuận lợi, đúng pháp luật, công bằng, bình đẳng, khách quan, công khai minh bạch và có sự phối hợp chặt chẽ giữa các cơ quan có thẩm quyền; lấy sự hài lòng của tổ chức, cá nhân là thước đo chất lượng, hiệu quả phục vụ của </w:t>
      </w:r>
      <w:r w:rsidR="00DB7B11">
        <w:t>CBCC,VC</w:t>
      </w:r>
      <w:r w:rsidRPr="002F2E9D">
        <w:t xml:space="preserve"> </w:t>
      </w:r>
      <w:r>
        <w:t xml:space="preserve">và của các phòng chuyên môn, đơn vị thuộc </w:t>
      </w:r>
      <w:r w:rsidR="002F48D9">
        <w:t>S</w:t>
      </w:r>
      <w:r>
        <w:t>ở</w:t>
      </w:r>
      <w:r w:rsidR="00DB7B11">
        <w:t>;</w:t>
      </w:r>
    </w:p>
    <w:p w:rsidR="003070A1" w:rsidRPr="002F2E9D" w:rsidRDefault="003070A1" w:rsidP="004324E9">
      <w:pPr>
        <w:shd w:val="clear" w:color="auto" w:fill="FFFFFF"/>
        <w:spacing w:before="120" w:line="264" w:lineRule="auto"/>
        <w:ind w:firstLine="567"/>
        <w:jc w:val="both"/>
      </w:pPr>
      <w:r w:rsidRPr="002F2E9D">
        <w:t xml:space="preserve">- </w:t>
      </w:r>
      <w:r>
        <w:t>Phối hợp với các cơ quan liên quan triển khai</w:t>
      </w:r>
      <w:r w:rsidRPr="002F2E9D">
        <w:t xml:space="preserve"> xây dựng </w:t>
      </w:r>
      <w:r w:rsidR="002F48D9">
        <w:t>C</w:t>
      </w:r>
      <w:r w:rsidRPr="002F2E9D">
        <w:t xml:space="preserve">hính quyền điện tử </w:t>
      </w:r>
      <w:r>
        <w:t xml:space="preserve">theo chỉ đạo của </w:t>
      </w:r>
      <w:r w:rsidR="002F48D9">
        <w:t xml:space="preserve">UBND </w:t>
      </w:r>
      <w:r>
        <w:t xml:space="preserve">tỉnh </w:t>
      </w:r>
      <w:r w:rsidRPr="002F2E9D">
        <w:t>để tạo sự đồng bộ trong ứng dụng công nghệ thông tin, tiến tới hoàn tất cơ bản hệ thống quản lý văn bản, điều hành điện tử và hệ thống một cửa điện tử, góp phần cải thiện môi trường đầu tư kinh doan</w:t>
      </w:r>
      <w:r w:rsidR="002F48D9">
        <w:t>h; nâng cao năng lực cạnh tranh</w:t>
      </w:r>
      <w:r w:rsidR="00DB7B11">
        <w:t>…</w:t>
      </w:r>
    </w:p>
    <w:p w:rsidR="002B067B" w:rsidRPr="00D430C1" w:rsidRDefault="00D430C1" w:rsidP="004324E9">
      <w:pPr>
        <w:spacing w:before="120" w:line="264" w:lineRule="auto"/>
        <w:ind w:firstLine="720"/>
        <w:jc w:val="both"/>
        <w:rPr>
          <w:b/>
        </w:rPr>
      </w:pPr>
      <w:r w:rsidRPr="00D430C1">
        <w:rPr>
          <w:b/>
        </w:rPr>
        <w:t>2.</w:t>
      </w:r>
      <w:r w:rsidR="00086229" w:rsidRPr="00D430C1">
        <w:rPr>
          <w:b/>
        </w:rPr>
        <w:t xml:space="preserve"> Mục tiêu cụ thể</w:t>
      </w:r>
    </w:p>
    <w:p w:rsidR="0063694B" w:rsidRDefault="002B067B" w:rsidP="004324E9">
      <w:pPr>
        <w:spacing w:before="120" w:line="264" w:lineRule="auto"/>
        <w:ind w:firstLine="567"/>
        <w:jc w:val="both"/>
      </w:pPr>
      <w:r w:rsidRPr="00B87EFD">
        <w:rPr>
          <w:lang w:val="sv-SE"/>
        </w:rPr>
        <w:t xml:space="preserve">- </w:t>
      </w:r>
      <w:r w:rsidR="003070A1">
        <w:rPr>
          <w:lang w:val="sv-SE"/>
        </w:rPr>
        <w:t>C</w:t>
      </w:r>
      <w:r w:rsidR="003070A1" w:rsidRPr="002F2E9D">
        <w:t>hú trọng đề cao trách nhiệm, tính gương mẫu của người đứng đầu trong công tác chỉ đạo thực hiện nhiệm vụ CCHC, góp phần t</w:t>
      </w:r>
      <w:r w:rsidR="003070A1" w:rsidRPr="002F2E9D">
        <w:rPr>
          <w:lang w:val="sv-SE"/>
        </w:rPr>
        <w:t xml:space="preserve">ạo chuyển biến căn bản </w:t>
      </w:r>
      <w:r w:rsidR="003070A1" w:rsidRPr="002F2E9D">
        <w:rPr>
          <w:lang w:val="sv-SE"/>
        </w:rPr>
        <w:lastRenderedPageBreak/>
        <w:t xml:space="preserve">trong nhận thức và quyết tâm hành động của </w:t>
      </w:r>
      <w:r w:rsidR="00DB7B11">
        <w:rPr>
          <w:lang w:val="sv-SE"/>
        </w:rPr>
        <w:t>CBCC,VC</w:t>
      </w:r>
      <w:r w:rsidR="003070A1" w:rsidRPr="002F2E9D">
        <w:rPr>
          <w:lang w:val="sv-SE"/>
        </w:rPr>
        <w:t xml:space="preserve"> </w:t>
      </w:r>
      <w:r w:rsidR="003070A1">
        <w:rPr>
          <w:lang w:val="sv-SE"/>
        </w:rPr>
        <w:t>trong toàn ngành</w:t>
      </w:r>
      <w:r w:rsidR="003070A1" w:rsidRPr="002F2E9D">
        <w:t xml:space="preserve"> về công tác CCHC</w:t>
      </w:r>
      <w:r w:rsidR="003070A1">
        <w:t>;</w:t>
      </w:r>
    </w:p>
    <w:p w:rsidR="0063694B" w:rsidRDefault="008128B6" w:rsidP="004324E9">
      <w:pPr>
        <w:spacing w:before="120" w:line="264" w:lineRule="auto"/>
        <w:ind w:firstLine="567"/>
        <w:jc w:val="both"/>
      </w:pPr>
      <w:r w:rsidRPr="00B87EFD">
        <w:t xml:space="preserve">- </w:t>
      </w:r>
      <w:r w:rsidR="00D430C1">
        <w:t>Tiếp tục t</w:t>
      </w:r>
      <w:r w:rsidRPr="00B87EFD">
        <w:rPr>
          <w:bCs/>
        </w:rPr>
        <w:t xml:space="preserve">hực hiện </w:t>
      </w:r>
      <w:r w:rsidRPr="00B87EFD">
        <w:t>r</w:t>
      </w:r>
      <w:r w:rsidRPr="00B87EFD">
        <w:rPr>
          <w:lang w:val="vi-VN"/>
        </w:rPr>
        <w:t>à soát</w:t>
      </w:r>
      <w:r w:rsidRPr="00B87EFD">
        <w:t xml:space="preserve"> cơ cấu tổ chức tại các phòng, đơn vị thuộc Sở để đề xuất phương án sắp xếp</w:t>
      </w:r>
      <w:r w:rsidR="00D430C1">
        <w:t xml:space="preserve"> (nếu có)</w:t>
      </w:r>
      <w:r w:rsidRPr="00B87EFD">
        <w:rPr>
          <w:lang w:val="vi-VN"/>
        </w:rPr>
        <w:t xml:space="preserve"> theo hướng tinh gọn, giảm đầu mối</w:t>
      </w:r>
      <w:r w:rsidRPr="00B87EFD">
        <w:t xml:space="preserve">, không trùng lắp về chức năng, nhiệm vụ, đảm bảo vận hành hiệu lực, hiệu quả, </w:t>
      </w:r>
      <w:r w:rsidR="00DB7B11">
        <w:t>giảm chi phí quản lý, điều hành;</w:t>
      </w:r>
    </w:p>
    <w:p w:rsidR="0063694B" w:rsidRDefault="00D430C1" w:rsidP="004324E9">
      <w:pPr>
        <w:spacing w:before="120" w:line="264" w:lineRule="auto"/>
        <w:ind w:firstLine="567"/>
        <w:jc w:val="both"/>
      </w:pPr>
      <w:r w:rsidRPr="002F2E9D">
        <w:t xml:space="preserve">- 100% TTHC </w:t>
      </w:r>
      <w:r>
        <w:t xml:space="preserve">lĩnh vực Công Thương trên địa bàn tỉnh </w:t>
      </w:r>
      <w:r w:rsidRPr="002F2E9D">
        <w:t>được cập nhật, công bố, niêm yết công khai; 80% TTHC được công bố quy trình nội bộ, quy trình điện tử; tổ chức thực hiện tiếp nhận, xử lý và trả lời phản ánh, kiến nghị của cá nhân, tổ chức theo đúng quy đ</w:t>
      </w:r>
      <w:r w:rsidR="00DB7B11">
        <w:t>ịnh;</w:t>
      </w:r>
    </w:p>
    <w:p w:rsidR="002B067B" w:rsidRPr="00B87EFD" w:rsidRDefault="002B067B" w:rsidP="004324E9">
      <w:pPr>
        <w:spacing w:before="120" w:line="264" w:lineRule="auto"/>
        <w:ind w:firstLine="567"/>
        <w:jc w:val="both"/>
      </w:pPr>
      <w:r w:rsidRPr="00B87EFD">
        <w:t xml:space="preserve">- 100% văn bản quy phạm pháp luật (QPPL) của </w:t>
      </w:r>
      <w:r w:rsidR="00AB7900" w:rsidRPr="00B87EFD">
        <w:t>n</w:t>
      </w:r>
      <w:r w:rsidRPr="00B87EFD">
        <w:t>gành</w:t>
      </w:r>
      <w:r w:rsidR="00AB7900" w:rsidRPr="00B87EFD">
        <w:t xml:space="preserve"> </w:t>
      </w:r>
      <w:r w:rsidR="00AB7900" w:rsidRPr="00B87EFD">
        <w:rPr>
          <w:lang w:val="nl-NL"/>
        </w:rPr>
        <w:t>Công Thương</w:t>
      </w:r>
      <w:r w:rsidRPr="00B87EFD">
        <w:t xml:space="preserve"> tham mưu</w:t>
      </w:r>
      <w:r w:rsidR="00AB7900" w:rsidRPr="00B87EFD">
        <w:t xml:space="preserve"> cho</w:t>
      </w:r>
      <w:r w:rsidRPr="00B87EFD">
        <w:t xml:space="preserve"> </w:t>
      </w:r>
      <w:r w:rsidR="00B73A34" w:rsidRPr="00B87EFD">
        <w:t>UBND</w:t>
      </w:r>
      <w:r w:rsidRPr="00B87EFD">
        <w:t xml:space="preserve"> tỉnh ban hành đảm bảo tính hợp hiến, hợp pháp và phù hợp với tình hình </w:t>
      </w:r>
      <w:r w:rsidR="008128B6" w:rsidRPr="00B87EFD">
        <w:t>thực tiễn</w:t>
      </w:r>
      <w:r w:rsidR="00A3791C" w:rsidRPr="00B87EFD">
        <w:t xml:space="preserve"> của tỉnh; đ</w:t>
      </w:r>
      <w:r w:rsidRPr="00B87EFD">
        <w:rPr>
          <w:lang w:val="nl-NL"/>
        </w:rPr>
        <w:t xml:space="preserve">ảm bảo </w:t>
      </w:r>
      <w:r w:rsidR="009E3F75" w:rsidRPr="00B87EFD">
        <w:rPr>
          <w:lang w:val="nl-NL"/>
        </w:rPr>
        <w:t>100% văn bản QPPL của tỉnh ban hành về lĩnh vực QLNN ngành Công Thương được rà soát</w:t>
      </w:r>
      <w:r w:rsidR="008128B6" w:rsidRPr="00B87EFD">
        <w:t>, công khai, minh bạch</w:t>
      </w:r>
      <w:r w:rsidR="00A3791C" w:rsidRPr="00B87EFD">
        <w:rPr>
          <w:lang w:val="nl-NL"/>
        </w:rPr>
        <w:t xml:space="preserve">; 100% văn bản hành chính do Sở ban </w:t>
      </w:r>
      <w:r w:rsidR="00DB7B11">
        <w:rPr>
          <w:lang w:val="nl-NL"/>
        </w:rPr>
        <w:t>hành được kiểm tra thường xuyên;</w:t>
      </w:r>
    </w:p>
    <w:p w:rsidR="0063694B" w:rsidRDefault="0017643A" w:rsidP="004324E9">
      <w:pPr>
        <w:widowControl w:val="0"/>
        <w:tabs>
          <w:tab w:val="left" w:pos="3060"/>
        </w:tabs>
        <w:spacing w:before="120" w:line="264" w:lineRule="auto"/>
        <w:ind w:firstLine="567"/>
        <w:jc w:val="both"/>
      </w:pPr>
      <w:r w:rsidRPr="002F2E9D">
        <w:t>-</w:t>
      </w:r>
      <w:r>
        <w:t xml:space="preserve"> Phối hợp t</w:t>
      </w:r>
      <w:r w:rsidRPr="002F2E9D">
        <w:t xml:space="preserve">riển khai ứng dụng đồng bộ và hiệu quả </w:t>
      </w:r>
      <w:r w:rsidR="00DB7B11">
        <w:t>h</w:t>
      </w:r>
      <w:r w:rsidRPr="002F2E9D">
        <w:t>ệ thống một cửa điện tử, dịch vụ công trực tuyến mức độ 3, 4 và nâng cao chất lượng hoạt động của Trung tâm Hành chính công</w:t>
      </w:r>
      <w:r>
        <w:t xml:space="preserve"> tỉnh</w:t>
      </w:r>
      <w:r w:rsidRPr="002F2E9D">
        <w:t xml:space="preserve">. </w:t>
      </w:r>
      <w:r>
        <w:t>100% TTHC thuộc thẩm quyền được giải quyết đúng hạn và trước hạn</w:t>
      </w:r>
      <w:r w:rsidR="00DB7B11">
        <w:t>;</w:t>
      </w:r>
    </w:p>
    <w:p w:rsidR="00124237" w:rsidRPr="0063694B" w:rsidRDefault="00124237" w:rsidP="004324E9">
      <w:pPr>
        <w:widowControl w:val="0"/>
        <w:tabs>
          <w:tab w:val="left" w:pos="3060"/>
        </w:tabs>
        <w:spacing w:before="120" w:line="264" w:lineRule="auto"/>
        <w:ind w:firstLine="567"/>
        <w:jc w:val="both"/>
      </w:pPr>
      <w:r w:rsidRPr="00B87EFD">
        <w:rPr>
          <w:spacing w:val="-6"/>
        </w:rPr>
        <w:t>-</w:t>
      </w:r>
      <w:r w:rsidRPr="00B87EFD">
        <w:rPr>
          <w:spacing w:val="-6"/>
          <w:lang w:val="vi-VN"/>
        </w:rPr>
        <w:t xml:space="preserve"> 100% CBCC,VC</w:t>
      </w:r>
      <w:r w:rsidRPr="00B87EFD">
        <w:rPr>
          <w:spacing w:val="-6"/>
        </w:rPr>
        <w:t xml:space="preserve"> được bố trí</w:t>
      </w:r>
      <w:r w:rsidRPr="00B87EFD">
        <w:rPr>
          <w:spacing w:val="-6"/>
          <w:lang w:val="vi-VN"/>
        </w:rPr>
        <w:t xml:space="preserve"> theo tiêu chuẩn chức danh vị trí việc làm;</w:t>
      </w:r>
      <w:r w:rsidRPr="00B87EFD">
        <w:rPr>
          <w:spacing w:val="-6"/>
        </w:rPr>
        <w:t xml:space="preserve"> tiếp tục nâng cao chất lượng đội ngũ </w:t>
      </w:r>
      <w:r w:rsidR="00DB7B11">
        <w:rPr>
          <w:spacing w:val="-6"/>
        </w:rPr>
        <w:t>CBCC,VC</w:t>
      </w:r>
      <w:r w:rsidRPr="00B87EFD">
        <w:rPr>
          <w:spacing w:val="-6"/>
        </w:rPr>
        <w:t>; bồi dưỡng đạt 100% đối tượng theo Kế hoạch; đảm bảo chuyển đổi trên 90% vị</w:t>
      </w:r>
      <w:r w:rsidR="00DB7B11">
        <w:rPr>
          <w:spacing w:val="-6"/>
        </w:rPr>
        <w:t xml:space="preserve"> trí công tác phù hợp, hiệu quả;</w:t>
      </w:r>
    </w:p>
    <w:p w:rsidR="00225CFD" w:rsidRPr="00B87EFD" w:rsidRDefault="00225CFD" w:rsidP="004324E9">
      <w:pPr>
        <w:pStyle w:val="NormalWeb"/>
        <w:shd w:val="clear" w:color="auto" w:fill="FFFFFF"/>
        <w:spacing w:before="120" w:beforeAutospacing="0" w:after="0" w:afterAutospacing="0" w:line="264" w:lineRule="auto"/>
        <w:ind w:firstLine="567"/>
        <w:jc w:val="both"/>
        <w:rPr>
          <w:sz w:val="28"/>
          <w:szCs w:val="28"/>
        </w:rPr>
      </w:pPr>
      <w:r w:rsidRPr="00B87EFD">
        <w:rPr>
          <w:sz w:val="28"/>
          <w:szCs w:val="28"/>
        </w:rPr>
        <w:t xml:space="preserve">- Tăng cường công tác tự kiểm tra CCHC và thanh tra công vụ. Tiếp tục chấn chỉnh việc chấp hành kỷ luật, kỷ cương hành chính theo tinh thần Chỉ thị số 26/CT-TTg ngày 05/9/2016 của Thủ tướng Chính phủ, Quyết định số 52/2017/QĐ-UBND ngày 22/11/22017 của UBND tỉnh về ban hành quy định trách nhiệm thực hiện kỷ luật, kỷ cương hành chính trong đội ngũ </w:t>
      </w:r>
      <w:r w:rsidR="00DB7B11">
        <w:rPr>
          <w:spacing w:val="-6"/>
        </w:rPr>
        <w:t>CBCC,VC</w:t>
      </w:r>
      <w:r w:rsidR="00DB7B11" w:rsidRPr="00B87EFD">
        <w:rPr>
          <w:sz w:val="28"/>
          <w:szCs w:val="28"/>
        </w:rPr>
        <w:t xml:space="preserve"> </w:t>
      </w:r>
      <w:r w:rsidRPr="00B87EFD">
        <w:rPr>
          <w:sz w:val="28"/>
          <w:szCs w:val="28"/>
        </w:rPr>
        <w:t xml:space="preserve">và cán bộ chiến sỹ lực lượng vũ trang trên địa bàn tỉnh Hà Tĩnh </w:t>
      </w:r>
      <w:r w:rsidR="00DB7B11">
        <w:rPr>
          <w:sz w:val="28"/>
          <w:szCs w:val="28"/>
        </w:rPr>
        <w:t>và các quy định của tỉnh;</w:t>
      </w:r>
    </w:p>
    <w:p w:rsidR="001E1F15" w:rsidRPr="00B87EFD" w:rsidRDefault="001E1F15" w:rsidP="004324E9">
      <w:pPr>
        <w:shd w:val="clear" w:color="auto" w:fill="FFFFFF"/>
        <w:spacing w:before="120" w:line="264" w:lineRule="auto"/>
        <w:ind w:firstLine="567"/>
        <w:jc w:val="both"/>
      </w:pPr>
      <w:r w:rsidRPr="00B87EFD">
        <w:t>-</w:t>
      </w:r>
      <w:r w:rsidRPr="00B87EFD">
        <w:rPr>
          <w:lang w:val="vi-VN"/>
        </w:rPr>
        <w:t xml:space="preserve"> </w:t>
      </w:r>
      <w:r w:rsidRPr="00B87EFD">
        <w:t>10</w:t>
      </w:r>
      <w:r w:rsidRPr="00B87EFD">
        <w:rPr>
          <w:lang w:val="vi-VN"/>
        </w:rPr>
        <w:t>0% các văn bản, tài liệu chính thức</w:t>
      </w:r>
      <w:r w:rsidRPr="00B87EFD">
        <w:rPr>
          <w:spacing w:val="-2"/>
          <w:lang w:val="nb-NO"/>
        </w:rPr>
        <w:t xml:space="preserve"> (không thuộc đối tượng phải lưu hành theo chế độ mật)</w:t>
      </w:r>
      <w:r w:rsidRPr="00B87EFD">
        <w:rPr>
          <w:lang w:val="vi-VN"/>
        </w:rPr>
        <w:t xml:space="preserve"> được trao đổi trên môi trường mạng và có ứng dụng chữ ký số; </w:t>
      </w:r>
      <w:r w:rsidRPr="00B87EFD">
        <w:t>duy trì thường xuyên</w:t>
      </w:r>
      <w:r w:rsidRPr="00B87EFD">
        <w:rPr>
          <w:lang w:val="vi-VN"/>
        </w:rPr>
        <w:t xml:space="preserve"> sử dụng phần mềm Quản lý văn bản và </w:t>
      </w:r>
      <w:r w:rsidRPr="00B87EFD">
        <w:t>điều hành tác nghi</w:t>
      </w:r>
      <w:r w:rsidR="00DB7B11">
        <w:t>ệp;</w:t>
      </w:r>
    </w:p>
    <w:p w:rsidR="002B067B" w:rsidRPr="00B87EFD" w:rsidRDefault="002B067B" w:rsidP="004324E9">
      <w:pPr>
        <w:spacing w:before="120" w:line="264" w:lineRule="auto"/>
        <w:ind w:firstLine="720"/>
        <w:jc w:val="both"/>
      </w:pPr>
      <w:r w:rsidRPr="00B87EFD">
        <w:t>- Thực hiện tốt c</w:t>
      </w:r>
      <w:r w:rsidR="0069630E" w:rsidRPr="00B87EFD">
        <w:t>ông tác cải cách tài chính công</w:t>
      </w:r>
      <w:r w:rsidRPr="00B87EFD">
        <w:t>;</w:t>
      </w:r>
      <w:r w:rsidR="0069630E" w:rsidRPr="00B87EFD">
        <w:t xml:space="preserve"> </w:t>
      </w:r>
      <w:r w:rsidR="007C7F17" w:rsidRPr="00B87EFD">
        <w:t xml:space="preserve">thực hiện </w:t>
      </w:r>
      <w:r w:rsidRPr="00B87EFD">
        <w:t>tiết kiệm chi, nâng cao hiệu lực, hiệu quả quản lý nhà nước, n</w:t>
      </w:r>
      <w:r w:rsidR="00DB7B11">
        <w:t>âng cao chất lượng dịch vụ công;</w:t>
      </w:r>
    </w:p>
    <w:p w:rsidR="00521053" w:rsidRDefault="002B067B" w:rsidP="004324E9">
      <w:pPr>
        <w:spacing w:before="120" w:line="264" w:lineRule="auto"/>
        <w:ind w:firstLine="720"/>
        <w:jc w:val="both"/>
      </w:pPr>
      <w:r w:rsidRPr="00B87EFD">
        <w:rPr>
          <w:lang w:val="nb-NO"/>
        </w:rPr>
        <w:t xml:space="preserve">- </w:t>
      </w:r>
      <w:r w:rsidR="00746516" w:rsidRPr="00B87EFD">
        <w:t>Thực hiện nghiêm túc việc</w:t>
      </w:r>
      <w:r w:rsidRPr="00B87EFD">
        <w:t xml:space="preserve"> duy trì, cải tiến hệ thống quản lý chất lượng theo TCVN ISO 9001:20</w:t>
      </w:r>
      <w:r w:rsidR="00046DD7">
        <w:t>15</w:t>
      </w:r>
      <w:r w:rsidR="00746516" w:rsidRPr="00B87EFD">
        <w:t xml:space="preserve"> tại </w:t>
      </w:r>
      <w:r w:rsidR="002F48D9">
        <w:t xml:space="preserve">Văn phòng Sở, </w:t>
      </w:r>
      <w:r w:rsidR="00046DD7">
        <w:t xml:space="preserve">Trung tâm Khuyến công và Xúc </w:t>
      </w:r>
      <w:r w:rsidR="00046DD7">
        <w:lastRenderedPageBreak/>
        <w:t xml:space="preserve">tiến Thương mại </w:t>
      </w:r>
      <w:r w:rsidR="00746516" w:rsidRPr="00B87EFD">
        <w:t xml:space="preserve">theo chỉ đạo của </w:t>
      </w:r>
      <w:r w:rsidR="002F48D9">
        <w:t xml:space="preserve">UBND </w:t>
      </w:r>
      <w:r w:rsidR="00746516" w:rsidRPr="00B87EFD">
        <w:t>tỉnh và hướng dẫn của Sở Khoa học và Công nghệ năm 201</w:t>
      </w:r>
      <w:r w:rsidR="00046DD7">
        <w:t>9</w:t>
      </w:r>
      <w:r w:rsidRPr="00B87EFD">
        <w:t xml:space="preserve">. </w:t>
      </w:r>
    </w:p>
    <w:p w:rsidR="00521053" w:rsidRDefault="00086229" w:rsidP="004324E9">
      <w:pPr>
        <w:spacing w:before="120" w:line="264" w:lineRule="auto"/>
        <w:ind w:firstLine="720"/>
        <w:jc w:val="both"/>
      </w:pPr>
      <w:r w:rsidRPr="00B87EFD">
        <w:rPr>
          <w:b/>
          <w:spacing w:val="-2"/>
        </w:rPr>
        <w:t>3. Yêu cầu</w:t>
      </w:r>
    </w:p>
    <w:p w:rsidR="00521053" w:rsidRDefault="00B7759F" w:rsidP="004324E9">
      <w:pPr>
        <w:spacing w:before="120" w:line="264" w:lineRule="auto"/>
        <w:ind w:firstLine="720"/>
        <w:jc w:val="both"/>
      </w:pPr>
      <w:r w:rsidRPr="00B87EFD">
        <w:rPr>
          <w:spacing w:val="2"/>
        </w:rPr>
        <w:t xml:space="preserve">- </w:t>
      </w:r>
      <w:r w:rsidR="00046DD7">
        <w:rPr>
          <w:spacing w:val="2"/>
        </w:rPr>
        <w:t>K</w:t>
      </w:r>
      <w:r w:rsidRPr="00B87EFD">
        <w:rPr>
          <w:spacing w:val="2"/>
        </w:rPr>
        <w:t>hắc phục những tồn tại sau kiểm tra CCHC cuối năm 201</w:t>
      </w:r>
      <w:r w:rsidR="00046DD7">
        <w:rPr>
          <w:spacing w:val="2"/>
        </w:rPr>
        <w:t>8</w:t>
      </w:r>
      <w:r w:rsidR="005100E7">
        <w:rPr>
          <w:spacing w:val="2"/>
        </w:rPr>
        <w:t xml:space="preserve"> </w:t>
      </w:r>
      <w:r w:rsidRPr="00B87EFD">
        <w:rPr>
          <w:spacing w:val="2"/>
        </w:rPr>
        <w:t xml:space="preserve">của tỉnh; </w:t>
      </w:r>
      <w:r w:rsidR="00046DD7" w:rsidRPr="002F2E9D">
        <w:t>nâng cao chất lượng toàn diện triển khai CCHC tại cơ quan; xiết chặt kỷ luật, kỷ cương, đạo đức công vụ; xác định rõ trách nhiệm của người đứng đầu trong quá trình tri</w:t>
      </w:r>
      <w:r w:rsidR="005100E7">
        <w:t>ển khai thực hiện nhiệm vụ CCHC;</w:t>
      </w:r>
    </w:p>
    <w:p w:rsidR="00521053" w:rsidRDefault="000C54D9" w:rsidP="004324E9">
      <w:pPr>
        <w:spacing w:before="120" w:line="264" w:lineRule="auto"/>
        <w:ind w:firstLine="720"/>
        <w:jc w:val="both"/>
      </w:pPr>
      <w:r w:rsidRPr="00B87EFD">
        <w:rPr>
          <w:spacing w:val="2"/>
          <w:lang w:val="de-DE"/>
        </w:rPr>
        <w:t>- Gắn kết CCHC với việc triển khai các nhiệm vụ, chương trình, kế hoạch của Sở; có sự chỉ đạo, phối hợp chặt chẽ giữa các phòng, đơn vị trực thuộc để thực hiện toàn diện, có chất lượng, hiệu quả các nhiệm vụ CCHC</w:t>
      </w:r>
      <w:r w:rsidRPr="00B87EFD">
        <w:rPr>
          <w:spacing w:val="2"/>
        </w:rPr>
        <w:t xml:space="preserve"> </w:t>
      </w:r>
      <w:r w:rsidR="00B7759F" w:rsidRPr="00B87EFD">
        <w:rPr>
          <w:spacing w:val="2"/>
        </w:rPr>
        <w:t>năm 201</w:t>
      </w:r>
      <w:r w:rsidR="00046DD7">
        <w:rPr>
          <w:spacing w:val="2"/>
        </w:rPr>
        <w:t>9</w:t>
      </w:r>
      <w:r w:rsidR="00DB7B11">
        <w:rPr>
          <w:spacing w:val="2"/>
        </w:rPr>
        <w:t>;</w:t>
      </w:r>
    </w:p>
    <w:p w:rsidR="00B7759F" w:rsidRPr="00521053" w:rsidRDefault="00B7759F" w:rsidP="004324E9">
      <w:pPr>
        <w:spacing w:before="120" w:line="264" w:lineRule="auto"/>
        <w:ind w:firstLine="720"/>
        <w:jc w:val="both"/>
      </w:pPr>
      <w:r w:rsidRPr="00B87EFD">
        <w:rPr>
          <w:spacing w:val="2"/>
        </w:rPr>
        <w:t xml:space="preserve">- </w:t>
      </w:r>
      <w:r w:rsidR="00594382" w:rsidRPr="00B87EFD">
        <w:rPr>
          <w:spacing w:val="2"/>
        </w:rPr>
        <w:t>Thường xuyên theo dõi, đ</w:t>
      </w:r>
      <w:r w:rsidRPr="00B87EFD">
        <w:rPr>
          <w:spacing w:val="2"/>
        </w:rPr>
        <w:t xml:space="preserve">ôn đốc </w:t>
      </w:r>
      <w:r w:rsidR="00594382" w:rsidRPr="00B87EFD">
        <w:rPr>
          <w:spacing w:val="2"/>
        </w:rPr>
        <w:t xml:space="preserve">để </w:t>
      </w:r>
      <w:r w:rsidRPr="00B87EFD">
        <w:rPr>
          <w:spacing w:val="2"/>
        </w:rPr>
        <w:t xml:space="preserve">triển khai có </w:t>
      </w:r>
      <w:r w:rsidR="00ED0525" w:rsidRPr="00B87EFD">
        <w:rPr>
          <w:spacing w:val="2"/>
        </w:rPr>
        <w:t>hiệu</w:t>
      </w:r>
      <w:r w:rsidRPr="00B87EFD">
        <w:rPr>
          <w:spacing w:val="2"/>
        </w:rPr>
        <w:t xml:space="preserve"> quả các nhiệm vụ CCHC năm 201</w:t>
      </w:r>
      <w:r w:rsidR="00046DD7">
        <w:rPr>
          <w:spacing w:val="2"/>
        </w:rPr>
        <w:t>9</w:t>
      </w:r>
      <w:r w:rsidR="00594382" w:rsidRPr="00B87EFD">
        <w:rPr>
          <w:spacing w:val="2"/>
        </w:rPr>
        <w:t xml:space="preserve"> đặc biệt là các nhiệm vụ trọng tâm, đột phá; </w:t>
      </w:r>
      <w:r w:rsidRPr="00B87EFD">
        <w:rPr>
          <w:spacing w:val="2"/>
        </w:rPr>
        <w:t xml:space="preserve">nâng cao chất lượng quản trị hành chính công, chất lượng dịch vụ hành chính và dịch vụ công </w:t>
      </w:r>
      <w:r w:rsidR="00594382" w:rsidRPr="00B87EFD">
        <w:rPr>
          <w:spacing w:val="2"/>
        </w:rPr>
        <w:t>góp phần</w:t>
      </w:r>
      <w:r w:rsidRPr="00B87EFD">
        <w:rPr>
          <w:spacing w:val="2"/>
        </w:rPr>
        <w:t xml:space="preserve"> cải thiện môi trường đầu tư kinh doanh trên địa bàn tỉnh.</w:t>
      </w:r>
    </w:p>
    <w:p w:rsidR="00F93C6D" w:rsidRPr="00B87EFD" w:rsidRDefault="00F93C6D" w:rsidP="004324E9">
      <w:pPr>
        <w:spacing w:before="120" w:line="264" w:lineRule="auto"/>
        <w:ind w:firstLine="720"/>
        <w:jc w:val="both"/>
        <w:rPr>
          <w:spacing w:val="-4"/>
          <w:sz w:val="8"/>
        </w:rPr>
      </w:pPr>
    </w:p>
    <w:p w:rsidR="00560A99" w:rsidRPr="00B87EFD" w:rsidRDefault="00271554" w:rsidP="004324E9">
      <w:pPr>
        <w:spacing w:before="120" w:line="264" w:lineRule="auto"/>
        <w:ind w:firstLine="720"/>
        <w:jc w:val="both"/>
        <w:rPr>
          <w:b/>
          <w:bCs/>
          <w:spacing w:val="2"/>
        </w:rPr>
      </w:pPr>
      <w:r>
        <w:rPr>
          <w:b/>
          <w:bCs/>
          <w:spacing w:val="2"/>
        </w:rPr>
        <w:t>II. NHIỆM VỤ VÀ GIẢI PHÁP</w:t>
      </w:r>
    </w:p>
    <w:p w:rsidR="001D16BC" w:rsidRDefault="00D60B16" w:rsidP="004324E9">
      <w:pPr>
        <w:spacing w:before="120" w:line="264" w:lineRule="auto"/>
        <w:ind w:firstLine="720"/>
        <w:jc w:val="both"/>
        <w:rPr>
          <w:b/>
          <w:bCs/>
          <w:lang w:val="nl-NL"/>
        </w:rPr>
      </w:pPr>
      <w:r w:rsidRPr="00B87EFD">
        <w:rPr>
          <w:b/>
        </w:rPr>
        <w:t xml:space="preserve">1. </w:t>
      </w:r>
      <w:r w:rsidRPr="00B87EFD">
        <w:rPr>
          <w:b/>
          <w:bCs/>
          <w:lang w:val="nl-NL"/>
        </w:rPr>
        <w:t>Công tác chỉ đạo, điều hành</w:t>
      </w:r>
    </w:p>
    <w:p w:rsidR="00521053" w:rsidRDefault="00D60B16" w:rsidP="004324E9">
      <w:pPr>
        <w:spacing w:before="120" w:line="264" w:lineRule="auto"/>
        <w:ind w:firstLine="720"/>
        <w:jc w:val="both"/>
        <w:rPr>
          <w:b/>
          <w:bCs/>
          <w:lang w:val="nl-NL"/>
        </w:rPr>
      </w:pPr>
      <w:r w:rsidRPr="00B87EFD">
        <w:rPr>
          <w:lang w:val="nl-NL"/>
        </w:rPr>
        <w:t xml:space="preserve">- </w:t>
      </w:r>
      <w:r w:rsidR="001D16BC" w:rsidRPr="002F2E9D">
        <w:t xml:space="preserve">Ban hành và chỉ đạo </w:t>
      </w:r>
      <w:r w:rsidR="001D16BC" w:rsidRPr="002F2E9D">
        <w:rPr>
          <w:lang w:val="nl-NL"/>
        </w:rPr>
        <w:t xml:space="preserve">các </w:t>
      </w:r>
      <w:r w:rsidR="001D16BC">
        <w:rPr>
          <w:lang w:val="nl-NL"/>
        </w:rPr>
        <w:t xml:space="preserve">phòng chuyên môn, đơn vị thuộc </w:t>
      </w:r>
      <w:r w:rsidR="002F48D9">
        <w:rPr>
          <w:lang w:val="nl-NL"/>
        </w:rPr>
        <w:t>S</w:t>
      </w:r>
      <w:r w:rsidR="001D16BC">
        <w:rPr>
          <w:lang w:val="nl-NL"/>
        </w:rPr>
        <w:t>ở</w:t>
      </w:r>
      <w:r w:rsidR="001D16BC" w:rsidRPr="002F2E9D">
        <w:rPr>
          <w:lang w:val="nl-NL"/>
        </w:rPr>
        <w:t xml:space="preserve"> triển khai </w:t>
      </w:r>
      <w:r w:rsidR="001D16BC" w:rsidRPr="002F2E9D">
        <w:t xml:space="preserve">Kế hoạch CCHC của </w:t>
      </w:r>
      <w:r w:rsidR="002F48D9">
        <w:t xml:space="preserve">UBND </w:t>
      </w:r>
      <w:r w:rsidR="001D16BC" w:rsidRPr="002F2E9D">
        <w:t>tỉnh năm 2019</w:t>
      </w:r>
      <w:r w:rsidR="004B044F">
        <w:t xml:space="preserve"> và Kế hoạch CCHC của Sở</w:t>
      </w:r>
      <w:r w:rsidR="00DB7B11">
        <w:t xml:space="preserve"> </w:t>
      </w:r>
      <w:r w:rsidR="005100E7">
        <w:t>để tổ chức thực hiện;</w:t>
      </w:r>
    </w:p>
    <w:p w:rsidR="00521053" w:rsidRDefault="003160C7" w:rsidP="004324E9">
      <w:pPr>
        <w:spacing w:before="120" w:line="264" w:lineRule="auto"/>
        <w:ind w:firstLine="720"/>
        <w:jc w:val="both"/>
        <w:rPr>
          <w:b/>
          <w:bCs/>
          <w:lang w:val="nl-NL"/>
        </w:rPr>
      </w:pPr>
      <w:r w:rsidRPr="00B87EFD">
        <w:t xml:space="preserve">- </w:t>
      </w:r>
      <w:r w:rsidR="005100E7">
        <w:t>Tiếp tục c</w:t>
      </w:r>
      <w:r w:rsidRPr="00B87EFD">
        <w:t>hỉ đạo thực hiện việc đổi mới, sắp xếp, tinh gọn tổ chức bộ máy, biên chế, hoạt động hiệu lực, hiệu quả tại các phòng, đơn vị thuộc Sở theo chỉ đạo của</w:t>
      </w:r>
      <w:r w:rsidR="002F48D9">
        <w:t xml:space="preserve"> UBND</w:t>
      </w:r>
      <w:r w:rsidRPr="00B87EFD">
        <w:t xml:space="preserve"> tỉnh và hướng dẫn của Sở</w:t>
      </w:r>
      <w:r w:rsidR="005100E7">
        <w:t xml:space="preserve"> Nội vụ;</w:t>
      </w:r>
    </w:p>
    <w:p w:rsidR="00521053" w:rsidRDefault="005100E7" w:rsidP="004324E9">
      <w:pPr>
        <w:spacing w:before="120" w:line="264" w:lineRule="auto"/>
        <w:ind w:firstLine="720"/>
        <w:jc w:val="both"/>
        <w:rPr>
          <w:b/>
          <w:bCs/>
          <w:lang w:val="nl-NL"/>
        </w:rPr>
      </w:pPr>
      <w:r w:rsidRPr="002F2E9D">
        <w:t xml:space="preserve">- </w:t>
      </w:r>
      <w:r>
        <w:t>Chỉ đạo tổ chức t</w:t>
      </w:r>
      <w:r w:rsidRPr="002F2E9D">
        <w:t>hực hiện công tác tuyên truyền CCHC</w:t>
      </w:r>
      <w:r w:rsidR="002F48D9">
        <w:t>, trong đó:</w:t>
      </w:r>
      <w:r w:rsidRPr="002F2E9D">
        <w:t xml:space="preserve"> đổi mới và đa dạng hoá các hình thức tuyên truyền; nâng cao ch</w:t>
      </w:r>
      <w:r>
        <w:t xml:space="preserve">ất lượng nội dung tuyên truyền liên quan đến </w:t>
      </w:r>
      <w:r w:rsidRPr="002F2E9D">
        <w:t xml:space="preserve">CCHC trên các </w:t>
      </w:r>
      <w:r>
        <w:t xml:space="preserve">phương tiện thông tin đại chúng; duy trì và thực hiện có hiệu quả </w:t>
      </w:r>
      <w:r w:rsidRPr="002F2E9D">
        <w:t>trang thông tin điện tử của sở</w:t>
      </w:r>
      <w:r>
        <w:t xml:space="preserve"> trong việc </w:t>
      </w:r>
      <w:r w:rsidRPr="002F2E9D">
        <w:t xml:space="preserve">việc cung cấp, sử dụng dịch vụ công trực tuyến mức độ 3, 4; dịch vụ bưu chính công ích để </w:t>
      </w:r>
      <w:r>
        <w:t>người</w:t>
      </w:r>
      <w:r w:rsidRPr="002F2E9D">
        <w:t xml:space="preserve"> dân biết, tiếp cận và sử dụng</w:t>
      </w:r>
      <w:r>
        <w:t>;</w:t>
      </w:r>
    </w:p>
    <w:p w:rsidR="00521053" w:rsidRDefault="00D60B16" w:rsidP="004324E9">
      <w:pPr>
        <w:spacing w:before="120" w:line="264" w:lineRule="auto"/>
        <w:ind w:firstLine="720"/>
        <w:jc w:val="both"/>
        <w:rPr>
          <w:b/>
          <w:bCs/>
          <w:lang w:val="nl-NL"/>
        </w:rPr>
      </w:pPr>
      <w:r w:rsidRPr="00B87EFD">
        <w:t xml:space="preserve">- Xây dựng và tổ chức thực hiện có hiệu quả kế hoạch tự kiểm tra </w:t>
      </w:r>
      <w:r w:rsidR="009A4D63" w:rsidRPr="00B87EFD">
        <w:t>CCHC</w:t>
      </w:r>
      <w:r w:rsidR="00D20496" w:rsidRPr="00B87EFD">
        <w:t>, kế hoạch kiểm tra công vụ trong</w:t>
      </w:r>
      <w:r w:rsidRPr="00B87EFD">
        <w:t xml:space="preserve"> năm 201</w:t>
      </w:r>
      <w:r w:rsidR="005100E7">
        <w:t>9</w:t>
      </w:r>
      <w:r w:rsidRPr="00B87EFD">
        <w:t xml:space="preserve">. Chỉ đạo thực hiện </w:t>
      </w:r>
      <w:r w:rsidR="00D20496" w:rsidRPr="00B87EFD">
        <w:t>nghiêm túc</w:t>
      </w:r>
      <w:r w:rsidRPr="00B87EFD">
        <w:t xml:space="preserve"> kỷ luật, kỷ cương hành chính tại các </w:t>
      </w:r>
      <w:r w:rsidR="005100E7">
        <w:t>tại các phòng, đơn vị thuộc Sở;</w:t>
      </w:r>
    </w:p>
    <w:p w:rsidR="00521053" w:rsidRDefault="00D60B16" w:rsidP="004324E9">
      <w:pPr>
        <w:spacing w:before="120" w:line="264" w:lineRule="auto"/>
        <w:ind w:firstLine="720"/>
        <w:jc w:val="both"/>
        <w:rPr>
          <w:b/>
          <w:bCs/>
          <w:lang w:val="nl-NL"/>
        </w:rPr>
      </w:pPr>
      <w:r w:rsidRPr="00B87EFD">
        <w:t xml:space="preserve">- </w:t>
      </w:r>
      <w:r w:rsidR="00D20496" w:rsidRPr="00B87EFD">
        <w:t xml:space="preserve">Chỉ đạo tổ chức thực hiện tốt </w:t>
      </w:r>
      <w:r w:rsidR="005100E7">
        <w:t>các nội dung Kế hoạch liên quan đến công tác CCHC</w:t>
      </w:r>
      <w:r w:rsidR="005100E7" w:rsidRPr="002F2E9D">
        <w:t xml:space="preserve">, như: Kế hoạch kiểm tra CCHC, Kế hoạch kiểm tra, thanh tra công vụ; Kế hoạch rà soát, đơn giản hóa TTHC; Kế hoạch ứng dụng công nghệ thông </w:t>
      </w:r>
      <w:r w:rsidR="005100E7" w:rsidRPr="002F2E9D">
        <w:lastRenderedPageBreak/>
        <w:t>tin; Kế hoạch áp dụng Hệ thống quản lý chất lượng theo TCVN ISO 9001:2015</w:t>
      </w:r>
      <w:r w:rsidR="002F48D9">
        <w:t>…</w:t>
      </w:r>
    </w:p>
    <w:p w:rsidR="00521053" w:rsidRDefault="00D60B16" w:rsidP="004324E9">
      <w:pPr>
        <w:spacing w:before="120" w:line="264" w:lineRule="auto"/>
        <w:ind w:firstLine="720"/>
        <w:jc w:val="both"/>
        <w:rPr>
          <w:b/>
          <w:spacing w:val="2"/>
        </w:rPr>
      </w:pPr>
      <w:r w:rsidRPr="00B87EFD">
        <w:rPr>
          <w:b/>
          <w:spacing w:val="2"/>
        </w:rPr>
        <w:t>2</w:t>
      </w:r>
      <w:r w:rsidR="001D11EC" w:rsidRPr="00B87EFD">
        <w:rPr>
          <w:b/>
          <w:spacing w:val="2"/>
        </w:rPr>
        <w:t xml:space="preserve">. </w:t>
      </w:r>
      <w:r w:rsidR="00560A99" w:rsidRPr="00B87EFD">
        <w:rPr>
          <w:b/>
          <w:spacing w:val="2"/>
        </w:rPr>
        <w:t>Cải cách thể chế</w:t>
      </w:r>
    </w:p>
    <w:p w:rsidR="00521053" w:rsidRDefault="00215604" w:rsidP="004324E9">
      <w:pPr>
        <w:spacing w:before="120" w:line="264" w:lineRule="auto"/>
        <w:ind w:firstLine="720"/>
        <w:jc w:val="both"/>
        <w:rPr>
          <w:spacing w:val="-2"/>
        </w:rPr>
      </w:pPr>
      <w:r w:rsidRPr="00B87EFD">
        <w:rPr>
          <w:spacing w:val="-2"/>
        </w:rPr>
        <w:t xml:space="preserve">- </w:t>
      </w:r>
      <w:r w:rsidR="00267649" w:rsidRPr="00B87EFD">
        <w:rPr>
          <w:spacing w:val="-2"/>
        </w:rPr>
        <w:t xml:space="preserve">Căn cứ </w:t>
      </w:r>
      <w:r w:rsidR="00C84B6A" w:rsidRPr="00B87EFD">
        <w:rPr>
          <w:spacing w:val="-2"/>
        </w:rPr>
        <w:t>Kế hoạch</w:t>
      </w:r>
      <w:r w:rsidR="00D20496" w:rsidRPr="00B87EFD">
        <w:rPr>
          <w:spacing w:val="-2"/>
        </w:rPr>
        <w:t>, Chương trình</w:t>
      </w:r>
      <w:r w:rsidR="00C84B6A" w:rsidRPr="00B87EFD">
        <w:rPr>
          <w:spacing w:val="-2"/>
        </w:rPr>
        <w:t xml:space="preserve"> xây dựng </w:t>
      </w:r>
      <w:r w:rsidRPr="00B87EFD">
        <w:rPr>
          <w:spacing w:val="-2"/>
        </w:rPr>
        <w:t>văn bản quy phạm pháp luật</w:t>
      </w:r>
      <w:r w:rsidR="00D20496" w:rsidRPr="00B87EFD">
        <w:rPr>
          <w:spacing w:val="-2"/>
        </w:rPr>
        <w:t xml:space="preserve"> (QPPL)</w:t>
      </w:r>
      <w:r w:rsidRPr="00B87EFD">
        <w:rPr>
          <w:spacing w:val="-2"/>
        </w:rPr>
        <w:t xml:space="preserve"> của</w:t>
      </w:r>
      <w:r w:rsidR="00C84B6A" w:rsidRPr="00B87EFD">
        <w:rPr>
          <w:spacing w:val="-2"/>
        </w:rPr>
        <w:t xml:space="preserve"> UBND tỉnh năm 201</w:t>
      </w:r>
      <w:r w:rsidR="00346E0A">
        <w:rPr>
          <w:spacing w:val="-2"/>
        </w:rPr>
        <w:t>9</w:t>
      </w:r>
      <w:r w:rsidR="00D20496" w:rsidRPr="00B87EFD">
        <w:rPr>
          <w:spacing w:val="-2"/>
        </w:rPr>
        <w:t xml:space="preserve"> để tổ chức thực hiện</w:t>
      </w:r>
      <w:r w:rsidR="00267649" w:rsidRPr="00B87EFD">
        <w:rPr>
          <w:spacing w:val="-2"/>
        </w:rPr>
        <w:t xml:space="preserve"> </w:t>
      </w:r>
      <w:r w:rsidR="00A851C3" w:rsidRPr="00B87EFD">
        <w:rPr>
          <w:spacing w:val="-2"/>
        </w:rPr>
        <w:t>xây dựng dự thảo văn bản</w:t>
      </w:r>
      <w:r w:rsidR="00D20496" w:rsidRPr="00B87EFD">
        <w:rPr>
          <w:spacing w:val="-2"/>
        </w:rPr>
        <w:t xml:space="preserve"> QPPL</w:t>
      </w:r>
      <w:r w:rsidR="005B6FBD" w:rsidRPr="00B87EFD">
        <w:rPr>
          <w:spacing w:val="-2"/>
        </w:rPr>
        <w:t xml:space="preserve"> lĩnh vực ngành Công Thương,</w:t>
      </w:r>
      <w:r w:rsidR="00A851C3" w:rsidRPr="00B87EFD">
        <w:rPr>
          <w:spacing w:val="-2"/>
        </w:rPr>
        <w:t xml:space="preserve"> </w:t>
      </w:r>
      <w:r w:rsidRPr="00B87EFD">
        <w:rPr>
          <w:spacing w:val="-2"/>
        </w:rPr>
        <w:t>tha</w:t>
      </w:r>
      <w:r w:rsidR="007B0954" w:rsidRPr="00B87EFD">
        <w:rPr>
          <w:spacing w:val="-2"/>
        </w:rPr>
        <w:t xml:space="preserve">m mưu </w:t>
      </w:r>
      <w:r w:rsidR="00A851C3" w:rsidRPr="00B87EFD">
        <w:rPr>
          <w:spacing w:val="-2"/>
        </w:rPr>
        <w:t>UBND tỉnh ban hành</w:t>
      </w:r>
      <w:r w:rsidR="00456290" w:rsidRPr="00B87EFD">
        <w:rPr>
          <w:spacing w:val="-2"/>
        </w:rPr>
        <w:t xml:space="preserve"> </w:t>
      </w:r>
      <w:r w:rsidR="005B6FBD" w:rsidRPr="00B87EFD">
        <w:rPr>
          <w:spacing w:val="-2"/>
        </w:rPr>
        <w:t>kịp thờ</w:t>
      </w:r>
      <w:r w:rsidR="00B23D75" w:rsidRPr="00B87EFD">
        <w:rPr>
          <w:spacing w:val="-2"/>
        </w:rPr>
        <w:t>i</w:t>
      </w:r>
      <w:r w:rsidR="00346E0A">
        <w:rPr>
          <w:spacing w:val="-2"/>
        </w:rPr>
        <w:t>;</w:t>
      </w:r>
    </w:p>
    <w:p w:rsidR="00521053" w:rsidRDefault="0073275F" w:rsidP="004324E9">
      <w:pPr>
        <w:spacing w:before="120" w:line="264" w:lineRule="auto"/>
        <w:ind w:firstLine="720"/>
        <w:jc w:val="both"/>
      </w:pPr>
      <w:r w:rsidRPr="002F2E9D">
        <w:t>- Tổ chức thực hiện việc theo dõi tình hình thi hành văn bản QPPL</w:t>
      </w:r>
      <w:r>
        <w:t xml:space="preserve"> lĩnh vực công thương </w:t>
      </w:r>
      <w:r w:rsidRPr="002F2E9D">
        <w:t xml:space="preserve">trên địa bàn tỉnh nhằm </w:t>
      </w:r>
      <w:r w:rsidRPr="002F2E9D">
        <w:rPr>
          <w:bdr w:val="none" w:sz="0" w:space="0" w:color="auto" w:frame="1"/>
          <w:lang w:val="vi-VN"/>
        </w:rPr>
        <w:t>x</w:t>
      </w:r>
      <w:r w:rsidRPr="002F2E9D">
        <w:t>e</w:t>
      </w:r>
      <w:r w:rsidRPr="002F2E9D">
        <w:rPr>
          <w:bdr w:val="none" w:sz="0" w:space="0" w:color="auto" w:frame="1"/>
          <w:lang w:val="vi-VN"/>
        </w:rPr>
        <w:t>m xét, </w:t>
      </w:r>
      <w:r w:rsidRPr="002F2E9D">
        <w:t>đ</w:t>
      </w:r>
      <w:r w:rsidRPr="002F2E9D">
        <w:rPr>
          <w:bdr w:val="none" w:sz="0" w:space="0" w:color="auto" w:frame="1"/>
          <w:lang w:val="vi-VN"/>
        </w:rPr>
        <w:t>ánh giá th</w:t>
      </w:r>
      <w:r w:rsidRPr="002F2E9D">
        <w:t>ự</w:t>
      </w:r>
      <w:r w:rsidRPr="002F2E9D">
        <w:rPr>
          <w:bdr w:val="none" w:sz="0" w:space="0" w:color="auto" w:frame="1"/>
          <w:lang w:val="vi-VN"/>
        </w:rPr>
        <w:t>c trạng thi hành pháp luật, kiến nghị các giải pháp nâng cao hiệu qu</w:t>
      </w:r>
      <w:r w:rsidRPr="002F2E9D">
        <w:t>ả </w:t>
      </w:r>
      <w:r w:rsidRPr="002F2E9D">
        <w:rPr>
          <w:bdr w:val="none" w:sz="0" w:space="0" w:color="auto" w:frame="1"/>
          <w:lang w:val="vi-VN"/>
        </w:rPr>
        <w:t>thi hành pháp luật và hoàn thiện h</w:t>
      </w:r>
      <w:r w:rsidRPr="002F2E9D">
        <w:t>ệ</w:t>
      </w:r>
      <w:r w:rsidRPr="002F2E9D">
        <w:rPr>
          <w:bdr w:val="none" w:sz="0" w:space="0" w:color="auto" w:frame="1"/>
          <w:lang w:val="vi-VN"/>
        </w:rPr>
        <w:t> th</w:t>
      </w:r>
      <w:r w:rsidRPr="002F2E9D">
        <w:t>ố</w:t>
      </w:r>
      <w:r w:rsidRPr="002F2E9D">
        <w:rPr>
          <w:bdr w:val="none" w:sz="0" w:space="0" w:color="auto" w:frame="1"/>
          <w:lang w:val="vi-VN"/>
        </w:rPr>
        <w:t>ng pháp luậ</w:t>
      </w:r>
      <w:r w:rsidRPr="002F2E9D">
        <w:rPr>
          <w:bdr w:val="none" w:sz="0" w:space="0" w:color="auto" w:frame="1"/>
        </w:rPr>
        <w:t>t</w:t>
      </w:r>
      <w:r w:rsidR="00346E0A">
        <w:t>;</w:t>
      </w:r>
    </w:p>
    <w:p w:rsidR="00521053" w:rsidRDefault="007A263F" w:rsidP="004324E9">
      <w:pPr>
        <w:spacing w:before="120" w:line="264" w:lineRule="auto"/>
        <w:ind w:firstLine="720"/>
        <w:jc w:val="both"/>
        <w:rPr>
          <w:b/>
          <w:bCs/>
          <w:lang w:val="nl-NL"/>
        </w:rPr>
      </w:pPr>
      <w:r w:rsidRPr="00B87EFD">
        <w:rPr>
          <w:spacing w:val="2"/>
        </w:rPr>
        <w:t xml:space="preserve">- </w:t>
      </w:r>
      <w:r w:rsidR="005B6FBD" w:rsidRPr="00B87EFD">
        <w:rPr>
          <w:spacing w:val="2"/>
        </w:rPr>
        <w:t>Đổi mới, nâng cao chất lượng t</w:t>
      </w:r>
      <w:r w:rsidR="00456290" w:rsidRPr="00B87EFD">
        <w:rPr>
          <w:spacing w:val="2"/>
        </w:rPr>
        <w:t xml:space="preserve">ự kiểm tra, kiểm tra </w:t>
      </w:r>
      <w:r w:rsidR="00A05E66" w:rsidRPr="00B87EFD">
        <w:rPr>
          <w:spacing w:val="2"/>
        </w:rPr>
        <w:t xml:space="preserve">việc thực hiện các </w:t>
      </w:r>
      <w:r w:rsidR="00456290" w:rsidRPr="00B87EFD">
        <w:rPr>
          <w:spacing w:val="2"/>
        </w:rPr>
        <w:t xml:space="preserve">văn bản QPPL của </w:t>
      </w:r>
      <w:r w:rsidR="005B6FBD" w:rsidRPr="00B87EFD">
        <w:rPr>
          <w:spacing w:val="2"/>
        </w:rPr>
        <w:t>tỉnh</w:t>
      </w:r>
      <w:r w:rsidR="00456290" w:rsidRPr="00B87EFD">
        <w:rPr>
          <w:spacing w:val="2"/>
        </w:rPr>
        <w:t xml:space="preserve"> liên quan</w:t>
      </w:r>
      <w:r w:rsidR="00D60B16" w:rsidRPr="00B87EFD">
        <w:rPr>
          <w:spacing w:val="2"/>
        </w:rPr>
        <w:t xml:space="preserve"> đến</w:t>
      </w:r>
      <w:r w:rsidR="00456290" w:rsidRPr="00B87EFD">
        <w:rPr>
          <w:spacing w:val="2"/>
        </w:rPr>
        <w:t xml:space="preserve"> lĩnh vự</w:t>
      </w:r>
      <w:r w:rsidR="00A05E66" w:rsidRPr="00B87EFD">
        <w:rPr>
          <w:spacing w:val="2"/>
        </w:rPr>
        <w:t xml:space="preserve">c </w:t>
      </w:r>
      <w:r w:rsidR="002F48D9">
        <w:rPr>
          <w:spacing w:val="2"/>
        </w:rPr>
        <w:t>c</w:t>
      </w:r>
      <w:r w:rsidR="00456290" w:rsidRPr="00B87EFD">
        <w:rPr>
          <w:spacing w:val="2"/>
        </w:rPr>
        <w:t xml:space="preserve">ông </w:t>
      </w:r>
      <w:r w:rsidR="002F48D9">
        <w:rPr>
          <w:spacing w:val="2"/>
        </w:rPr>
        <w:t>t</w:t>
      </w:r>
      <w:r w:rsidR="00456290" w:rsidRPr="00B87EFD">
        <w:rPr>
          <w:spacing w:val="2"/>
        </w:rPr>
        <w:t xml:space="preserve">hương; văn bản hành chính do Sở ban hành </w:t>
      </w:r>
      <w:r w:rsidR="00AD7652" w:rsidRPr="00B87EFD">
        <w:rPr>
          <w:spacing w:val="2"/>
        </w:rPr>
        <w:t>nhằm phát hiện và xử lý kịp thời</w:t>
      </w:r>
      <w:r w:rsidR="007C7F17" w:rsidRPr="00B87EFD">
        <w:rPr>
          <w:spacing w:val="2"/>
        </w:rPr>
        <w:t xml:space="preserve"> những văn bản </w:t>
      </w:r>
      <w:r w:rsidR="007C7F17" w:rsidRPr="00B87EFD">
        <w:rPr>
          <w:lang w:val="nl-NL"/>
        </w:rPr>
        <w:t xml:space="preserve">không còn phù hợp với văn bản Trung ương cũng như tình </w:t>
      </w:r>
      <w:r w:rsidR="002F48D9">
        <w:rPr>
          <w:lang w:val="nl-NL"/>
        </w:rPr>
        <w:t>h</w:t>
      </w:r>
      <w:r w:rsidR="007C7F17" w:rsidRPr="00B87EFD">
        <w:rPr>
          <w:lang w:val="nl-NL"/>
        </w:rPr>
        <w:t>ình</w:t>
      </w:r>
      <w:r w:rsidR="002F48D9">
        <w:rPr>
          <w:lang w:val="nl-NL"/>
        </w:rPr>
        <w:t xml:space="preserve"> thực tiễn</w:t>
      </w:r>
      <w:r w:rsidR="007C7F17" w:rsidRPr="00B87EFD">
        <w:rPr>
          <w:lang w:val="nl-NL"/>
        </w:rPr>
        <w:t xml:space="preserve"> để </w:t>
      </w:r>
      <w:r w:rsidR="005B6FBD" w:rsidRPr="00B87EFD">
        <w:rPr>
          <w:lang w:val="nl-NL"/>
        </w:rPr>
        <w:t xml:space="preserve">đề xuất </w:t>
      </w:r>
      <w:r w:rsidR="007C7F17" w:rsidRPr="00B87EFD">
        <w:rPr>
          <w:lang w:val="nl-NL"/>
        </w:rPr>
        <w:t>sửa đổi, bổ sung</w:t>
      </w:r>
      <w:r w:rsidR="005B6FBD" w:rsidRPr="00B87EFD">
        <w:rPr>
          <w:lang w:val="nl-NL"/>
        </w:rPr>
        <w:t>, ban hành mới hoặc bãi bỏ</w:t>
      </w:r>
      <w:r w:rsidR="007C7F17" w:rsidRPr="00B87EFD">
        <w:rPr>
          <w:lang w:val="nl-NL"/>
        </w:rPr>
        <w:t xml:space="preserve">. Đảm bảo tự kiểm tra và kiểm tra 100% văn bản QPPL của UBND tỉnh </w:t>
      </w:r>
      <w:r w:rsidR="00A851C3" w:rsidRPr="00B87EFD">
        <w:rPr>
          <w:lang w:val="nl-NL"/>
        </w:rPr>
        <w:t xml:space="preserve">ban hành </w:t>
      </w:r>
      <w:r w:rsidR="007C7F17" w:rsidRPr="00B87EFD">
        <w:rPr>
          <w:lang w:val="nl-NL"/>
        </w:rPr>
        <w:t xml:space="preserve">thuộc lĩnh vực </w:t>
      </w:r>
      <w:r w:rsidR="00A851C3" w:rsidRPr="00B87EFD">
        <w:rPr>
          <w:lang w:val="nl-NL"/>
        </w:rPr>
        <w:t>N</w:t>
      </w:r>
      <w:r w:rsidR="007C7F17" w:rsidRPr="00B87EFD">
        <w:rPr>
          <w:lang w:val="nl-NL"/>
        </w:rPr>
        <w:t>gành quản lý trong năm.</w:t>
      </w:r>
    </w:p>
    <w:p w:rsidR="00521053" w:rsidRDefault="00C36EE4" w:rsidP="004324E9">
      <w:pPr>
        <w:spacing w:before="120" w:line="264" w:lineRule="auto"/>
        <w:ind w:firstLine="720"/>
        <w:jc w:val="both"/>
        <w:rPr>
          <w:b/>
          <w:bCs/>
          <w:lang w:val="nl-NL"/>
        </w:rPr>
      </w:pPr>
      <w:r w:rsidRPr="00B87EFD">
        <w:rPr>
          <w:b/>
          <w:bCs/>
        </w:rPr>
        <w:t>3</w:t>
      </w:r>
      <w:r w:rsidRPr="00B87EFD">
        <w:rPr>
          <w:b/>
        </w:rPr>
        <w:t>. Cải cách thủ tục hành chính gắn với thực hiện cơ chế một cửa, một cửa liên th</w:t>
      </w:r>
      <w:r w:rsidR="0073275F">
        <w:rPr>
          <w:b/>
        </w:rPr>
        <w:t>ông</w:t>
      </w:r>
    </w:p>
    <w:p w:rsidR="00521053" w:rsidRDefault="0073275F" w:rsidP="004324E9">
      <w:pPr>
        <w:spacing w:before="120" w:line="264" w:lineRule="auto"/>
        <w:ind w:firstLine="720"/>
        <w:jc w:val="both"/>
        <w:rPr>
          <w:b/>
          <w:bCs/>
          <w:lang w:val="nl-NL"/>
        </w:rPr>
      </w:pPr>
      <w:r w:rsidRPr="0073275F">
        <w:rPr>
          <w:b/>
          <w:i/>
        </w:rPr>
        <w:t>3.1.</w:t>
      </w:r>
      <w:r w:rsidR="00C36EE4" w:rsidRPr="0073275F">
        <w:rPr>
          <w:b/>
          <w:i/>
        </w:rPr>
        <w:t xml:space="preserve"> Cải cách thủ tục hành chính</w:t>
      </w:r>
      <w:r w:rsidR="00DB7B11">
        <w:rPr>
          <w:b/>
          <w:i/>
        </w:rPr>
        <w:t xml:space="preserve"> (TTHC)</w:t>
      </w:r>
      <w:r w:rsidR="00DA7F19" w:rsidRPr="0073275F">
        <w:rPr>
          <w:b/>
          <w:i/>
        </w:rPr>
        <w:t>:</w:t>
      </w:r>
    </w:p>
    <w:p w:rsidR="00521053" w:rsidRDefault="00560A99" w:rsidP="004324E9">
      <w:pPr>
        <w:spacing w:before="120" w:line="264" w:lineRule="auto"/>
        <w:ind w:firstLine="720"/>
        <w:jc w:val="both"/>
        <w:rPr>
          <w:b/>
          <w:bCs/>
          <w:lang w:val="nl-NL"/>
        </w:rPr>
      </w:pPr>
      <w:r w:rsidRPr="00B87EFD">
        <w:rPr>
          <w:spacing w:val="2"/>
        </w:rPr>
        <w:t xml:space="preserve">- Thực hiện công bố, </w:t>
      </w:r>
      <w:r w:rsidR="005B6FBD" w:rsidRPr="00B87EFD">
        <w:rPr>
          <w:spacing w:val="2"/>
        </w:rPr>
        <w:t xml:space="preserve">cập nhật, niêm yết </w:t>
      </w:r>
      <w:r w:rsidRPr="00B87EFD">
        <w:rPr>
          <w:spacing w:val="2"/>
        </w:rPr>
        <w:t xml:space="preserve">công khai minh bạch </w:t>
      </w:r>
      <w:r w:rsidR="001F6908" w:rsidRPr="00B87EFD">
        <w:rPr>
          <w:spacing w:val="2"/>
        </w:rPr>
        <w:t>100%</w:t>
      </w:r>
      <w:r w:rsidRPr="00B87EFD">
        <w:rPr>
          <w:spacing w:val="2"/>
        </w:rPr>
        <w:t xml:space="preserve"> </w:t>
      </w:r>
      <w:r w:rsidR="001F6908" w:rsidRPr="00B87EFD">
        <w:rPr>
          <w:spacing w:val="2"/>
        </w:rPr>
        <w:t>TTHC</w:t>
      </w:r>
      <w:r w:rsidRPr="00B87EFD">
        <w:rPr>
          <w:spacing w:val="2"/>
        </w:rPr>
        <w:t xml:space="preserve"> bằng nhiều hình thức </w:t>
      </w:r>
      <w:r w:rsidR="0066621F" w:rsidRPr="00B87EFD">
        <w:rPr>
          <w:spacing w:val="2"/>
        </w:rPr>
        <w:t>nhằm tạo điều</w:t>
      </w:r>
      <w:r w:rsidR="001F6908" w:rsidRPr="00B87EFD">
        <w:rPr>
          <w:spacing w:val="2"/>
        </w:rPr>
        <w:t xml:space="preserve"> kiện thuận lợi cho các cá nhân, </w:t>
      </w:r>
      <w:r w:rsidR="0066621F" w:rsidRPr="00B87EFD">
        <w:rPr>
          <w:spacing w:val="2"/>
        </w:rPr>
        <w:t>tổ chức</w:t>
      </w:r>
      <w:r w:rsidR="00D02210" w:rsidRPr="00B87EFD">
        <w:rPr>
          <w:spacing w:val="2"/>
        </w:rPr>
        <w:t xml:space="preserve"> tiếp cận, </w:t>
      </w:r>
      <w:r w:rsidR="001F6908" w:rsidRPr="00B87EFD">
        <w:rPr>
          <w:spacing w:val="2"/>
        </w:rPr>
        <w:t>thực hiện, theo dõi và</w:t>
      </w:r>
      <w:r w:rsidR="00D02210" w:rsidRPr="00B87EFD">
        <w:rPr>
          <w:spacing w:val="2"/>
        </w:rPr>
        <w:t xml:space="preserve"> giám sát</w:t>
      </w:r>
      <w:r w:rsidR="001F6908" w:rsidRPr="00B87EFD">
        <w:rPr>
          <w:spacing w:val="2"/>
        </w:rPr>
        <w:t xml:space="preserve">. </w:t>
      </w:r>
      <w:r w:rsidR="005B6FBD" w:rsidRPr="00B87EFD">
        <w:t>Niêm yết, công khai địa chỉ tiếp nhận, phản ánh kiến nghị, đồng thời tổ chức thực hiện tiếp nhận, xử lý và trả lời phản ánh, kiến nghị của cá n</w:t>
      </w:r>
      <w:r w:rsidR="0073275F">
        <w:t>hân, tổ chức theo đúng quy định;</w:t>
      </w:r>
    </w:p>
    <w:p w:rsidR="00521053" w:rsidRDefault="001F6908" w:rsidP="004324E9">
      <w:pPr>
        <w:spacing w:before="120" w:line="264" w:lineRule="auto"/>
        <w:ind w:firstLine="720"/>
        <w:jc w:val="both"/>
        <w:rPr>
          <w:b/>
          <w:bCs/>
          <w:lang w:val="nl-NL"/>
        </w:rPr>
      </w:pPr>
      <w:r w:rsidRPr="00B87EFD">
        <w:rPr>
          <w:noProof/>
        </w:rPr>
        <w:t>-</w:t>
      </w:r>
      <w:r w:rsidR="002975F4" w:rsidRPr="00B87EFD">
        <w:rPr>
          <w:noProof/>
        </w:rPr>
        <w:t xml:space="preserve"> Bám sát Kế hoạch đơn giản hóa TTHC của Bộ Công Thương </w:t>
      </w:r>
      <w:r w:rsidR="00C36EE4" w:rsidRPr="00B87EFD">
        <w:rPr>
          <w:noProof/>
        </w:rPr>
        <w:t>trong năm 201</w:t>
      </w:r>
      <w:r w:rsidR="0073275F">
        <w:rPr>
          <w:noProof/>
        </w:rPr>
        <w:t>9</w:t>
      </w:r>
      <w:r w:rsidR="00C36EE4" w:rsidRPr="00B87EFD">
        <w:rPr>
          <w:noProof/>
        </w:rPr>
        <w:t xml:space="preserve">, các văn bản pháp quy quy định nội dung sửa đổi và thực tiễn việc thực hiện TTHC lĩnh vực ngành để </w:t>
      </w:r>
      <w:r w:rsidR="00C36EE4" w:rsidRPr="00B87EFD">
        <w:t xml:space="preserve">tổ chức rà soát, kiến nghị </w:t>
      </w:r>
      <w:r w:rsidR="0073275F" w:rsidRPr="002F2E9D">
        <w:rPr>
          <w:rFonts w:eastAsia="Calibri"/>
        </w:rPr>
        <w:t>đơn giản quy trình xử lý, thành phần hồ sơ, giảm thời gian và chi phí thực hiện</w:t>
      </w:r>
      <w:r w:rsidR="00C36EE4" w:rsidRPr="00B87EFD">
        <w:rPr>
          <w:noProof/>
        </w:rPr>
        <w:t xml:space="preserve"> </w:t>
      </w:r>
      <w:r w:rsidR="00C36EE4" w:rsidRPr="00B87EFD">
        <w:t>trong đó chú trọng đến các TTHC liên quan đến hoạt động cấp phép kinh doanh</w:t>
      </w:r>
      <w:r w:rsidR="0073275F">
        <w:t xml:space="preserve"> có điều kiện;</w:t>
      </w:r>
    </w:p>
    <w:p w:rsidR="00521053" w:rsidRDefault="00C36EE4" w:rsidP="004324E9">
      <w:pPr>
        <w:spacing w:before="120" w:line="264" w:lineRule="auto"/>
        <w:ind w:firstLine="720"/>
        <w:jc w:val="both"/>
        <w:rPr>
          <w:b/>
          <w:bCs/>
          <w:lang w:val="nl-NL"/>
        </w:rPr>
      </w:pPr>
      <w:r w:rsidRPr="00B87EFD">
        <w:t xml:space="preserve">- Phối hợp với Trung tâm hành chính công tỉnh tổ chức thực hiện có hiệu quả việc giải quyết TTHC cho tổ chức và cá nhân. Thực hiện nghiêm </w:t>
      </w:r>
      <w:r w:rsidR="00F52998" w:rsidRPr="00B87EFD">
        <w:t xml:space="preserve">túc </w:t>
      </w:r>
      <w:r w:rsidRPr="00B87EFD">
        <w:t>việc tiếp nhận và xử lý các TTHC trên môi trường mạng, đảm bảo 100% các TTHC được theo dõi, kiểm soát chặt chẽ tron</w:t>
      </w:r>
      <w:r w:rsidR="0073275F">
        <w:t>g  toàn bộ quá trình thực hiện;</w:t>
      </w:r>
    </w:p>
    <w:p w:rsidR="00521053" w:rsidRDefault="0073275F" w:rsidP="004324E9">
      <w:pPr>
        <w:spacing w:before="120" w:line="264" w:lineRule="auto"/>
        <w:ind w:firstLine="720"/>
        <w:jc w:val="both"/>
        <w:rPr>
          <w:b/>
          <w:bCs/>
          <w:lang w:val="nl-NL"/>
        </w:rPr>
      </w:pPr>
      <w:r w:rsidRPr="002F2E9D">
        <w:t>- Khuyến khích các sáng kiến cải cách TTHC, chú trọng</w:t>
      </w:r>
      <w:r w:rsidRPr="002F2E9D">
        <w:rPr>
          <w:lang w:val="vi-VN"/>
        </w:rPr>
        <w:t xml:space="preserve"> cải tiến các khâu từ tiếp nhận, luân chuyển, xử lý </w:t>
      </w:r>
      <w:r w:rsidRPr="002F2E9D">
        <w:t xml:space="preserve">hồ sơ </w:t>
      </w:r>
      <w:r w:rsidRPr="002F2E9D">
        <w:rPr>
          <w:lang w:val="vi-VN"/>
        </w:rPr>
        <w:t>và trả kết quả theo hướng giải quyết nhanh chóng các TTHC cho tổ chức, cá nhân.</w:t>
      </w:r>
      <w:r w:rsidRPr="002F2E9D">
        <w:t xml:space="preserve"> </w:t>
      </w:r>
    </w:p>
    <w:p w:rsidR="00521053" w:rsidRDefault="0073275F" w:rsidP="004324E9">
      <w:pPr>
        <w:spacing w:before="120" w:line="264" w:lineRule="auto"/>
        <w:ind w:firstLine="720"/>
        <w:jc w:val="both"/>
        <w:rPr>
          <w:b/>
          <w:bCs/>
          <w:lang w:val="nl-NL"/>
        </w:rPr>
      </w:pPr>
      <w:r w:rsidRPr="0073275F">
        <w:rPr>
          <w:b/>
          <w:i/>
        </w:rPr>
        <w:lastRenderedPageBreak/>
        <w:t>3.2.</w:t>
      </w:r>
      <w:r w:rsidR="00C3606F" w:rsidRPr="0073275F">
        <w:rPr>
          <w:b/>
          <w:i/>
        </w:rPr>
        <w:t xml:space="preserve"> Thực hiện cơ chế một cửa, một cửa liên thông:</w:t>
      </w:r>
    </w:p>
    <w:p w:rsidR="00521053" w:rsidRDefault="00ED7A3C" w:rsidP="004324E9">
      <w:pPr>
        <w:spacing w:before="120" w:line="264" w:lineRule="auto"/>
        <w:ind w:firstLine="720"/>
        <w:jc w:val="both"/>
        <w:rPr>
          <w:b/>
          <w:bCs/>
          <w:lang w:val="nl-NL"/>
        </w:rPr>
      </w:pPr>
      <w:r w:rsidRPr="00B87EFD">
        <w:rPr>
          <w:spacing w:val="2"/>
        </w:rPr>
        <w:t xml:space="preserve">- </w:t>
      </w:r>
      <w:r w:rsidR="0073275F">
        <w:rPr>
          <w:spacing w:val="2"/>
        </w:rPr>
        <w:t>Tiếp tục duy trì việc theo dõi, c</w:t>
      </w:r>
      <w:r w:rsidRPr="00B87EFD">
        <w:rPr>
          <w:spacing w:val="2"/>
        </w:rPr>
        <w:t>hỉ đạo đối với công chức làm công tác tiếp nhận và trả kết quả tại Trung tâm hành chính công tỉnh và các phòng, bộ phận chuyên môn nhằm thực hiện có hiệu quả công tác phối hợp trong việc tiếp nhận, xử lý và trả kết quả TTHC; phát huy tính chủ động, sáng tạo, thái độ nhiệt tình, trách nhiệm, không gây khó khăn cho các tổ chức</w:t>
      </w:r>
      <w:r w:rsidR="0073275F">
        <w:rPr>
          <w:spacing w:val="2"/>
        </w:rPr>
        <w:t xml:space="preserve"> và nhân dân khi đến giao dịch;</w:t>
      </w:r>
    </w:p>
    <w:p w:rsidR="00521053" w:rsidRDefault="00F52998" w:rsidP="004324E9">
      <w:pPr>
        <w:spacing w:before="120" w:line="264" w:lineRule="auto"/>
        <w:ind w:firstLine="720"/>
        <w:jc w:val="both"/>
        <w:rPr>
          <w:b/>
          <w:bCs/>
          <w:lang w:val="nl-NL"/>
        </w:rPr>
      </w:pPr>
      <w:r w:rsidRPr="00B87EFD">
        <w:t>-</w:t>
      </w:r>
      <w:r w:rsidR="0073275F">
        <w:t xml:space="preserve"> Phối hợp thực hiện t</w:t>
      </w:r>
      <w:r w:rsidR="0073275F" w:rsidRPr="002F2E9D">
        <w:rPr>
          <w:rFonts w:eastAsia="Calibri"/>
        </w:rPr>
        <w:t>riển khai Đo lường sự hài lòng của người dân, đại diện tổ chức đối với sự phục vụ của các cơ quan hành chính nhà nước trên địa bàn tỉ</w:t>
      </w:r>
      <w:r w:rsidR="0073275F">
        <w:rPr>
          <w:rFonts w:eastAsia="Calibri"/>
        </w:rPr>
        <w:t xml:space="preserve">nh; </w:t>
      </w:r>
      <w:r w:rsidRPr="00B87EFD">
        <w:t>Thường xuyên theo dõi ý kiến phản hồi của tổ chức, cá nhân liên quan đến việc giải quyết TTHC nói chung và lĩnh vực ngành Công Thương để kịp thờ</w:t>
      </w:r>
      <w:r w:rsidR="0073275F">
        <w:t>i xử lý các phát sinh vướng mắc;</w:t>
      </w:r>
    </w:p>
    <w:p w:rsidR="00521053" w:rsidRDefault="00ED7A3C" w:rsidP="004324E9">
      <w:pPr>
        <w:spacing w:before="120" w:line="264" w:lineRule="auto"/>
        <w:ind w:firstLine="720"/>
        <w:jc w:val="both"/>
        <w:rPr>
          <w:b/>
          <w:bCs/>
          <w:lang w:val="nl-NL"/>
        </w:rPr>
      </w:pPr>
      <w:r w:rsidRPr="00B87EFD">
        <w:t xml:space="preserve">- Tham gia các lớp </w:t>
      </w:r>
      <w:r w:rsidR="0073275F" w:rsidRPr="002F2E9D">
        <w:rPr>
          <w:rFonts w:eastAsia="Calibri"/>
        </w:rPr>
        <w:t>tập huấn, bồi dưỡng, nâng cao ý thức trách nhiệm, phẩm chất đạo đức, chuyên môn nghiệp vụ, kỹ năng giao tiếp, ứng xử và xử lý công việc của đội ngũ cán bộ, công chức, viên chức nhất là công chức, viên chức trực tiếp làm việc tại Bộ phận Một cử</w:t>
      </w:r>
      <w:r w:rsidR="0073275F">
        <w:rPr>
          <w:rFonts w:eastAsia="Calibri"/>
        </w:rPr>
        <w:t>a do các cơ quan liên quan tổ chức.</w:t>
      </w:r>
    </w:p>
    <w:p w:rsidR="00521053" w:rsidRDefault="00CF06E1" w:rsidP="004324E9">
      <w:pPr>
        <w:spacing w:before="120" w:line="264" w:lineRule="auto"/>
        <w:ind w:firstLine="720"/>
        <w:jc w:val="both"/>
        <w:rPr>
          <w:b/>
          <w:bCs/>
          <w:lang w:val="nl-NL"/>
        </w:rPr>
      </w:pPr>
      <w:r w:rsidRPr="00B87EFD">
        <w:rPr>
          <w:b/>
          <w:bCs/>
          <w:spacing w:val="2"/>
        </w:rPr>
        <w:t>4</w:t>
      </w:r>
      <w:r w:rsidR="00AF1A0E" w:rsidRPr="00B87EFD">
        <w:rPr>
          <w:b/>
          <w:bCs/>
          <w:spacing w:val="2"/>
        </w:rPr>
        <w:t>. Cải cách tổ chức bộ máy</w:t>
      </w:r>
    </w:p>
    <w:p w:rsidR="00521053" w:rsidRDefault="0073275F" w:rsidP="004324E9">
      <w:pPr>
        <w:spacing w:before="120" w:line="264" w:lineRule="auto"/>
        <w:ind w:firstLine="720"/>
        <w:jc w:val="both"/>
        <w:rPr>
          <w:b/>
          <w:bCs/>
          <w:lang w:val="nl-NL"/>
        </w:rPr>
      </w:pPr>
      <w:r w:rsidRPr="002F2E9D">
        <w:t>- T</w:t>
      </w:r>
      <w:r>
        <w:t>iếp tục t</w:t>
      </w:r>
      <w:r w:rsidRPr="002F2E9D">
        <w:t xml:space="preserve">ham mưu triển khai thực hiện Nghị quyết số 18, số 19-NQ/TW </w:t>
      </w:r>
      <w:r w:rsidR="002F48D9">
        <w:t xml:space="preserve">của Ban Chấp hành Trung ương Đảng, </w:t>
      </w:r>
      <w:r w:rsidRPr="002F2E9D">
        <w:t xml:space="preserve">các Chương trình hành động, Kết luận của Tỉnh ủy (số 920-CTr/TU, số 1101-CTr/TU ngày 31/01/2018, số 1261-CTr/TU ngày 12/11/2018; Kết luận số 92-KL/TU ngày 03/10/2018), Nghị quyết </w:t>
      </w:r>
      <w:r w:rsidR="002F48D9" w:rsidRPr="002F2E9D">
        <w:t>số 94 và 96 ngày 16/7/2018</w:t>
      </w:r>
      <w:r w:rsidR="002F48D9">
        <w:t xml:space="preserve"> </w:t>
      </w:r>
      <w:r w:rsidRPr="002F2E9D">
        <w:t>của HĐND tỉnh, Kế hoạch số 178/KH-UBND ngày 04/6/2018</w:t>
      </w:r>
      <w:r w:rsidR="002F48D9">
        <w:t xml:space="preserve"> </w:t>
      </w:r>
      <w:r w:rsidR="002F48D9" w:rsidRPr="002F2E9D">
        <w:t xml:space="preserve">của </w:t>
      </w:r>
      <w:r w:rsidR="002F48D9">
        <w:t>UBND</w:t>
      </w:r>
      <w:r w:rsidR="002F48D9" w:rsidRPr="002F2E9D">
        <w:t xml:space="preserve"> tỉnh</w:t>
      </w:r>
      <w:r w:rsidRPr="002F2E9D">
        <w:t xml:space="preserve"> nhằm t</w:t>
      </w:r>
      <w:r w:rsidRPr="002F2E9D">
        <w:rPr>
          <w:bCs/>
        </w:rPr>
        <w:t xml:space="preserve">iếp tục </w:t>
      </w:r>
      <w:r>
        <w:rPr>
          <w:bCs/>
        </w:rPr>
        <w:t xml:space="preserve">rà soát chức năng, nhiệm vụ </w:t>
      </w:r>
      <w:r w:rsidR="00C3606F" w:rsidRPr="00B87EFD">
        <w:rPr>
          <w:bCs/>
        </w:rPr>
        <w:t>tại các phòng, đơn vị thuộc Sở đề đề xuất</w:t>
      </w:r>
      <w:r w:rsidR="00C3606F" w:rsidRPr="00B87EFD">
        <w:t>, sắp xếp lại</w:t>
      </w:r>
      <w:r w:rsidR="00E25059" w:rsidRPr="00B87EFD">
        <w:t xml:space="preserve"> theo hướng tinh gọn đầu mối,</w:t>
      </w:r>
      <w:r w:rsidR="00C3606F" w:rsidRPr="00B87EFD">
        <w:t xml:space="preserve"> giảm số lượng, </w:t>
      </w:r>
      <w:r>
        <w:t>không trùng lắp nhiệm vụ;</w:t>
      </w:r>
    </w:p>
    <w:p w:rsidR="00521053" w:rsidRDefault="0073275F" w:rsidP="004324E9">
      <w:pPr>
        <w:spacing w:before="120" w:line="264" w:lineRule="auto"/>
        <w:ind w:firstLine="720"/>
        <w:jc w:val="both"/>
        <w:rPr>
          <w:b/>
          <w:bCs/>
          <w:lang w:val="nl-NL"/>
        </w:rPr>
      </w:pPr>
      <w:r w:rsidRPr="002F2E9D">
        <w:t xml:space="preserve">- </w:t>
      </w:r>
      <w:r>
        <w:t>Tổ chức thực hiện các</w:t>
      </w:r>
      <w:r w:rsidRPr="002F2E9D">
        <w:t xml:space="preserve"> quy định về quản lý tổ chức, biên chế </w:t>
      </w:r>
      <w:r w:rsidRPr="002F2E9D">
        <w:rPr>
          <w:lang w:val="vi-VN"/>
        </w:rPr>
        <w:t>phù hợp với yêu cầu quản lý</w:t>
      </w:r>
      <w:r>
        <w:rPr>
          <w:lang w:val="vi-VN"/>
        </w:rPr>
        <w:t xml:space="preserve"> và nâng cao chất lượng công vụ</w:t>
      </w:r>
      <w:r>
        <w:t xml:space="preserve"> theo chỉ đạo của tỉnh</w:t>
      </w:r>
      <w:r w:rsidR="00C3606F" w:rsidRPr="00B87EFD">
        <w:rPr>
          <w:spacing w:val="-4"/>
        </w:rPr>
        <w:t>.</w:t>
      </w:r>
    </w:p>
    <w:p w:rsidR="00521053" w:rsidRDefault="00CF06E1" w:rsidP="004324E9">
      <w:pPr>
        <w:spacing w:before="120" w:line="264" w:lineRule="auto"/>
        <w:ind w:firstLine="720"/>
        <w:jc w:val="both"/>
        <w:rPr>
          <w:b/>
          <w:bCs/>
          <w:lang w:val="nl-NL"/>
        </w:rPr>
      </w:pPr>
      <w:r w:rsidRPr="00B87EFD">
        <w:rPr>
          <w:b/>
          <w:spacing w:val="-8"/>
        </w:rPr>
        <w:t>5</w:t>
      </w:r>
      <w:r w:rsidR="00AF1A0E" w:rsidRPr="00B87EFD">
        <w:rPr>
          <w:b/>
          <w:spacing w:val="-8"/>
        </w:rPr>
        <w:t>. Xây dựng và nâng cao chất lượng đội ngũ cán bộ, công chức, viên chức</w:t>
      </w:r>
    </w:p>
    <w:p w:rsidR="00521053" w:rsidRDefault="0073275F" w:rsidP="004324E9">
      <w:pPr>
        <w:spacing w:before="120" w:line="264" w:lineRule="auto"/>
        <w:ind w:firstLine="720"/>
        <w:jc w:val="both"/>
        <w:rPr>
          <w:b/>
          <w:bCs/>
          <w:lang w:val="nl-NL"/>
        </w:rPr>
      </w:pPr>
      <w:r w:rsidRPr="002F2E9D">
        <w:rPr>
          <w:lang w:val="vi-VN"/>
        </w:rPr>
        <w:t xml:space="preserve">- Chỉ đạo các </w:t>
      </w:r>
      <w:r>
        <w:t xml:space="preserve">phòng, </w:t>
      </w:r>
      <w:r>
        <w:rPr>
          <w:lang w:val="vi-VN"/>
        </w:rPr>
        <w:t>đơn vị</w:t>
      </w:r>
      <w:r>
        <w:t xml:space="preserve"> trực thuộc</w:t>
      </w:r>
      <w:r w:rsidRPr="002F2E9D">
        <w:rPr>
          <w:lang w:val="vi-VN"/>
        </w:rPr>
        <w:t xml:space="preserve"> thực hiện nghiêm việc quản lý CBCC</w:t>
      </w:r>
      <w:r w:rsidR="00DB7B11">
        <w:t>,</w:t>
      </w:r>
      <w:r w:rsidRPr="002F2E9D">
        <w:rPr>
          <w:lang w:val="vi-VN"/>
        </w:rPr>
        <w:t xml:space="preserve">VC theo phân cấp. </w:t>
      </w:r>
      <w:r>
        <w:t>Rà soát lại phần mềm quản lý CBCC để bổ sung, cập nhật đầy đủ số liệu;</w:t>
      </w:r>
    </w:p>
    <w:p w:rsidR="00521053" w:rsidRDefault="0073275F" w:rsidP="004324E9">
      <w:pPr>
        <w:spacing w:before="120" w:line="264" w:lineRule="auto"/>
        <w:ind w:firstLine="720"/>
        <w:jc w:val="both"/>
        <w:rPr>
          <w:b/>
          <w:bCs/>
          <w:lang w:val="nl-NL"/>
        </w:rPr>
      </w:pPr>
      <w:r w:rsidRPr="002F2E9D">
        <w:rPr>
          <w:lang w:val="vi-VN"/>
        </w:rPr>
        <w:t xml:space="preserve">- Tập trung </w:t>
      </w:r>
      <w:r w:rsidR="0052218A">
        <w:t>tham mưu</w:t>
      </w:r>
      <w:r w:rsidR="0052218A">
        <w:rPr>
          <w:lang w:val="vi-VN"/>
        </w:rPr>
        <w:t xml:space="preserve"> các nội dung </w:t>
      </w:r>
      <w:r w:rsidR="0052218A">
        <w:t xml:space="preserve">liên quan đến </w:t>
      </w:r>
      <w:r w:rsidRPr="002F2E9D">
        <w:rPr>
          <w:lang w:val="vi-VN"/>
        </w:rPr>
        <w:t>vị trí việc làm, khung năng lực</w:t>
      </w:r>
      <w:r w:rsidR="0052218A">
        <w:t>;</w:t>
      </w:r>
      <w:r w:rsidRPr="002F2E9D">
        <w:rPr>
          <w:lang w:val="vi-VN"/>
        </w:rPr>
        <w:t xml:space="preserve"> bảo đảm đúng người, đúng việc, giảm số lượng, nâng cao chất lượng, hợp lý về cơ cấu</w:t>
      </w:r>
      <w:r w:rsidR="0052218A">
        <w:t>;</w:t>
      </w:r>
    </w:p>
    <w:p w:rsidR="00521053" w:rsidRDefault="00C3606F" w:rsidP="00777386">
      <w:pPr>
        <w:spacing w:before="120" w:line="276" w:lineRule="auto"/>
        <w:ind w:firstLine="720"/>
        <w:jc w:val="both"/>
        <w:rPr>
          <w:b/>
          <w:bCs/>
          <w:lang w:val="nl-NL"/>
        </w:rPr>
      </w:pPr>
      <w:r w:rsidRPr="00B87EFD">
        <w:t xml:space="preserve">- </w:t>
      </w:r>
      <w:r w:rsidR="0052218A">
        <w:t>Tiếp tục duy trì và đ</w:t>
      </w:r>
      <w:r w:rsidRPr="00B87EFD">
        <w:t xml:space="preserve">ổi mới, nâng cao chất lượng công tác đánh giá cán bộ, công chức, viên chức làm cơ sở đề xuất tinh giản biên chế, sắp xếp, điều </w:t>
      </w:r>
      <w:r w:rsidRPr="00B87EFD">
        <w:lastRenderedPageBreak/>
        <w:t xml:space="preserve">chuyển, bố trí nhân sự phù hợp với vị trí việc làm để nâng cao hiệu quả hoạt động. </w:t>
      </w:r>
    </w:p>
    <w:p w:rsidR="00521053" w:rsidRDefault="0052218A" w:rsidP="00777386">
      <w:pPr>
        <w:spacing w:before="120" w:line="276" w:lineRule="auto"/>
        <w:ind w:firstLine="720"/>
        <w:jc w:val="both"/>
        <w:rPr>
          <w:b/>
          <w:bCs/>
          <w:lang w:val="nl-NL"/>
        </w:rPr>
      </w:pPr>
      <w:r>
        <w:t xml:space="preserve">- </w:t>
      </w:r>
      <w:r w:rsidR="00C3606F" w:rsidRPr="00B87EFD">
        <w:t xml:space="preserve">Tăng cường </w:t>
      </w:r>
      <w:r>
        <w:t xml:space="preserve">công tác đào tạo, </w:t>
      </w:r>
      <w:r w:rsidR="00C3606F" w:rsidRPr="00B87EFD">
        <w:t>bồi dưỡng, cập nhật kiến thức cho cán bộ, công chức, viên chức.</w:t>
      </w:r>
      <w:r>
        <w:t xml:space="preserve"> Trong năm 2019 ưu tiên những công chức lãnh đạo quản lý và công chức trong quy hoạch lãnh đạo quản lý tham gia lớp trung, cao cấp lý luận chính trị;</w:t>
      </w:r>
    </w:p>
    <w:p w:rsidR="00521053" w:rsidRDefault="00D114AD" w:rsidP="00777386">
      <w:pPr>
        <w:spacing w:before="120" w:line="276" w:lineRule="auto"/>
        <w:ind w:firstLine="720"/>
        <w:jc w:val="both"/>
        <w:rPr>
          <w:b/>
          <w:bCs/>
          <w:lang w:val="nl-NL"/>
        </w:rPr>
      </w:pPr>
      <w:r w:rsidRPr="00B87EFD">
        <w:rPr>
          <w:noProof/>
        </w:rPr>
        <w:t xml:space="preserve">- Thực hiện </w:t>
      </w:r>
      <w:r w:rsidR="0052218A">
        <w:rPr>
          <w:noProof/>
        </w:rPr>
        <w:t xml:space="preserve">có hiệu quả </w:t>
      </w:r>
      <w:r w:rsidRPr="00B87EFD">
        <w:rPr>
          <w:noProof/>
        </w:rPr>
        <w:t xml:space="preserve">việc chuyển đổi vị trí công tác theo Nghị định số </w:t>
      </w:r>
      <w:r w:rsidR="0052218A" w:rsidRPr="002F2E9D">
        <w:rPr>
          <w:noProof/>
        </w:rPr>
        <w:t>158/2007/NĐ-CP và Nghị định số 150/2013/NĐ-CP của Chính phủ</w:t>
      </w:r>
      <w:r w:rsidR="0052218A">
        <w:rPr>
          <w:noProof/>
        </w:rPr>
        <w:t>;</w:t>
      </w:r>
    </w:p>
    <w:p w:rsidR="00521053" w:rsidRDefault="00D114AD" w:rsidP="00777386">
      <w:pPr>
        <w:spacing w:before="120" w:line="276" w:lineRule="auto"/>
        <w:ind w:firstLine="720"/>
        <w:jc w:val="both"/>
        <w:rPr>
          <w:b/>
          <w:bCs/>
          <w:lang w:val="nl-NL"/>
        </w:rPr>
      </w:pPr>
      <w:r w:rsidRPr="00B87EFD">
        <w:rPr>
          <w:lang w:val="fr-FR"/>
        </w:rPr>
        <w:t xml:space="preserve">- Thực hiện nghiêm túc kỷ luật, kỷ cương hành chính theo chỉ đạo tại Chỉ thị số 26/CT-TTg ngày 05/9/2016 của Thủ tướng Chính phủ và </w:t>
      </w:r>
      <w:r w:rsidRPr="00B87EFD">
        <w:rPr>
          <w:spacing w:val="-4"/>
        </w:rPr>
        <w:t>quy định tại Quyết định số 52/2017/QĐ-UBND ngày 22/11/2017 của UBND tỉnh</w:t>
      </w:r>
      <w:r w:rsidR="0052218A">
        <w:rPr>
          <w:spacing w:val="-4"/>
        </w:rPr>
        <w:t>;</w:t>
      </w:r>
    </w:p>
    <w:p w:rsidR="00521053" w:rsidRDefault="00D114AD" w:rsidP="00777386">
      <w:pPr>
        <w:spacing w:before="120" w:line="276" w:lineRule="auto"/>
        <w:ind w:firstLine="720"/>
        <w:jc w:val="both"/>
        <w:rPr>
          <w:b/>
          <w:bCs/>
          <w:lang w:val="nl-NL"/>
        </w:rPr>
      </w:pPr>
      <w:r w:rsidRPr="00B87EFD">
        <w:rPr>
          <w:lang w:val="fr-FR"/>
        </w:rPr>
        <w:t>- Tăng cường công tác thanh tra, kiểm tra công vụ gắn với động viên, khen thưởng và kịp thời xử lý nghiêm những cán bộ công chức vi phạm trong thực thi công vụ, nhũng nhiễu, vô trách nhiệm</w:t>
      </w:r>
      <w:r w:rsidRPr="00B87EFD">
        <w:t>.</w:t>
      </w:r>
    </w:p>
    <w:p w:rsidR="00521053" w:rsidRDefault="00CF06E1" w:rsidP="00777386">
      <w:pPr>
        <w:spacing w:before="120" w:line="276" w:lineRule="auto"/>
        <w:ind w:firstLine="720"/>
        <w:jc w:val="both"/>
        <w:rPr>
          <w:b/>
          <w:bCs/>
          <w:lang w:val="nl-NL"/>
        </w:rPr>
      </w:pPr>
      <w:r w:rsidRPr="00B87EFD">
        <w:rPr>
          <w:b/>
          <w:spacing w:val="2"/>
        </w:rPr>
        <w:t>6</w:t>
      </w:r>
      <w:r w:rsidR="00560A99" w:rsidRPr="00B87EFD">
        <w:rPr>
          <w:b/>
          <w:spacing w:val="2"/>
        </w:rPr>
        <w:t>. Cải cách tài chính công</w:t>
      </w:r>
    </w:p>
    <w:p w:rsidR="00521053" w:rsidRDefault="00893F71" w:rsidP="00777386">
      <w:pPr>
        <w:spacing w:before="120" w:line="276" w:lineRule="auto"/>
        <w:ind w:firstLine="720"/>
        <w:jc w:val="both"/>
        <w:rPr>
          <w:b/>
          <w:bCs/>
          <w:lang w:val="nl-NL"/>
        </w:rPr>
      </w:pPr>
      <w:r w:rsidRPr="00B87EFD">
        <w:rPr>
          <w:spacing w:val="-2"/>
        </w:rPr>
        <w:t>- Ban hành Quy chế Chi tiêu nội bộ cơ quan Văn phòng Sở và hướng dẫn đơn vị thuộc Sở ban hành Quy chế Chi tiêu nội bộ năm 201</w:t>
      </w:r>
      <w:r w:rsidR="00236BDB">
        <w:rPr>
          <w:spacing w:val="-2"/>
        </w:rPr>
        <w:t>9</w:t>
      </w:r>
      <w:r w:rsidRPr="00B87EFD">
        <w:rPr>
          <w:spacing w:val="-2"/>
        </w:rPr>
        <w:t xml:space="preserve"> theo quy định</w:t>
      </w:r>
      <w:r w:rsidR="00236BDB">
        <w:rPr>
          <w:spacing w:val="-2"/>
        </w:rPr>
        <w:t>;</w:t>
      </w:r>
    </w:p>
    <w:p w:rsidR="00521053" w:rsidRDefault="00236BDB" w:rsidP="00777386">
      <w:pPr>
        <w:spacing w:before="120" w:line="276" w:lineRule="auto"/>
        <w:ind w:firstLine="720"/>
        <w:jc w:val="both"/>
        <w:rPr>
          <w:b/>
          <w:bCs/>
          <w:lang w:val="nl-NL"/>
        </w:rPr>
      </w:pPr>
      <w:r w:rsidRPr="002F2E9D">
        <w:rPr>
          <w:lang w:val="nl-NL"/>
        </w:rPr>
        <w:t xml:space="preserve">- Tiếp tục triển khai thực hiện </w:t>
      </w:r>
      <w:r w:rsidRPr="002F2E9D">
        <w:rPr>
          <w:lang w:val="vi-VN"/>
        </w:rPr>
        <w:t>cơ chế tự chủ, tự chịu trách nhiệm về biên chế, kinh phí quản lý hành chính theo Nghị định số 130/2005/NĐ-CP</w:t>
      </w:r>
      <w:r w:rsidRPr="002F2E9D">
        <w:t>;</w:t>
      </w:r>
      <w:r w:rsidRPr="002F2E9D">
        <w:rPr>
          <w:lang w:val="nl-NL"/>
        </w:rPr>
        <w:t xml:space="preserve"> cơ chế tự chủ đối với các đơn vị sự nghiệp công </w:t>
      </w:r>
      <w:r w:rsidR="004324E9">
        <w:rPr>
          <w:lang w:val="nl-NL"/>
        </w:rPr>
        <w:t>theo quy định tại các Nghị định</w:t>
      </w:r>
      <w:r w:rsidRPr="002F2E9D">
        <w:rPr>
          <w:lang w:val="nl-NL"/>
        </w:rPr>
        <w:t xml:space="preserve"> Số 16/2015/NĐ-CP, </w:t>
      </w:r>
      <w:r w:rsidR="0063694B">
        <w:rPr>
          <w:shd w:val="clear" w:color="auto" w:fill="FFFFFF"/>
        </w:rPr>
        <w:t>141/2016/NĐ-CP</w:t>
      </w:r>
      <w:r w:rsidRPr="0063694B">
        <w:rPr>
          <w:lang w:val="nl-NL"/>
        </w:rPr>
        <w:t>,</w:t>
      </w:r>
      <w:r>
        <w:rPr>
          <w:lang w:val="nl-NL"/>
        </w:rPr>
        <w:t xml:space="preserve"> số 54/2016/NĐ-CP</w:t>
      </w:r>
      <w:r w:rsidR="004324E9">
        <w:rPr>
          <w:lang w:val="nl-NL"/>
        </w:rPr>
        <w:t xml:space="preserve"> của Chính phủ</w:t>
      </w:r>
      <w:r>
        <w:rPr>
          <w:lang w:val="nl-NL"/>
        </w:rPr>
        <w:t>;</w:t>
      </w:r>
    </w:p>
    <w:p w:rsidR="00521053" w:rsidRDefault="00E25059" w:rsidP="00777386">
      <w:pPr>
        <w:spacing w:before="120" w:line="276" w:lineRule="auto"/>
        <w:ind w:firstLine="720"/>
        <w:jc w:val="both"/>
        <w:rPr>
          <w:b/>
          <w:bCs/>
          <w:lang w:val="nl-NL"/>
        </w:rPr>
      </w:pPr>
      <w:r w:rsidRPr="00B87EFD">
        <w:t>- Thực hiện kịp thời các văn bản chỉ đạo, h</w:t>
      </w:r>
      <w:r w:rsidRPr="00B87EFD">
        <w:rPr>
          <w:lang w:val="nl-NL"/>
        </w:rPr>
        <w:t xml:space="preserve">ướng dẫn của cấp trên liên quan đến chế độ, chính sách mới liên quan về thu nhập, tiền lương, phụ cấp và an sinh xã hội; chế độ, chính sách đối với </w:t>
      </w:r>
      <w:r w:rsidR="004324E9">
        <w:rPr>
          <w:lang w:val="nl-NL"/>
        </w:rPr>
        <w:t>CBCC,VC</w:t>
      </w:r>
      <w:r w:rsidR="00236BDB">
        <w:rPr>
          <w:lang w:val="nl-NL"/>
        </w:rPr>
        <w:t xml:space="preserve"> trong cơ quan;</w:t>
      </w:r>
    </w:p>
    <w:p w:rsidR="00521053" w:rsidRDefault="00E160C0" w:rsidP="00777386">
      <w:pPr>
        <w:spacing w:before="120" w:line="276" w:lineRule="auto"/>
        <w:ind w:firstLine="720"/>
        <w:jc w:val="both"/>
        <w:rPr>
          <w:b/>
          <w:bCs/>
          <w:lang w:val="nl-NL"/>
        </w:rPr>
      </w:pPr>
      <w:r w:rsidRPr="00B87EFD">
        <w:rPr>
          <w:spacing w:val="-4"/>
        </w:rPr>
        <w:t xml:space="preserve">- </w:t>
      </w:r>
      <w:r w:rsidR="00893F71" w:rsidRPr="00B87EFD">
        <w:rPr>
          <w:spacing w:val="-4"/>
        </w:rPr>
        <w:t>Thực hiện c</w:t>
      </w:r>
      <w:r w:rsidRPr="00B87EFD">
        <w:rPr>
          <w:spacing w:val="-4"/>
        </w:rPr>
        <w:t>ông khai, minh mạch trong qu</w:t>
      </w:r>
      <w:r w:rsidR="00236BDB">
        <w:rPr>
          <w:spacing w:val="-4"/>
        </w:rPr>
        <w:t>ản lý và sử dụng tài chính công;</w:t>
      </w:r>
    </w:p>
    <w:p w:rsidR="00521053" w:rsidRDefault="00E160C0" w:rsidP="00777386">
      <w:pPr>
        <w:spacing w:before="120" w:line="276" w:lineRule="auto"/>
        <w:ind w:firstLine="720"/>
        <w:jc w:val="both"/>
        <w:rPr>
          <w:b/>
          <w:bCs/>
          <w:lang w:val="nl-NL"/>
        </w:rPr>
      </w:pPr>
      <w:r w:rsidRPr="00B87EFD">
        <w:rPr>
          <w:spacing w:val="2"/>
        </w:rPr>
        <w:t>- Thực hiện tiết kiệm, sử dụng kinh phí có hiệu quả.</w:t>
      </w:r>
    </w:p>
    <w:p w:rsidR="00521053" w:rsidRDefault="00CF06E1" w:rsidP="00777386">
      <w:pPr>
        <w:spacing w:before="120" w:line="276" w:lineRule="auto"/>
        <w:ind w:firstLine="720"/>
        <w:jc w:val="both"/>
        <w:rPr>
          <w:b/>
          <w:bCs/>
          <w:lang w:val="nl-NL"/>
        </w:rPr>
      </w:pPr>
      <w:r w:rsidRPr="00B87EFD">
        <w:rPr>
          <w:b/>
          <w:spacing w:val="2"/>
        </w:rPr>
        <w:t>7</w:t>
      </w:r>
      <w:r w:rsidR="00560A99" w:rsidRPr="00B87EFD">
        <w:rPr>
          <w:b/>
          <w:spacing w:val="2"/>
        </w:rPr>
        <w:t>. Hiện đại hóa hành chính</w:t>
      </w:r>
    </w:p>
    <w:p w:rsidR="00521053" w:rsidRDefault="00236BDB" w:rsidP="00777386">
      <w:pPr>
        <w:spacing w:before="120" w:line="276" w:lineRule="auto"/>
        <w:ind w:firstLine="720"/>
        <w:jc w:val="both"/>
        <w:rPr>
          <w:b/>
          <w:bCs/>
          <w:lang w:val="nl-NL"/>
        </w:rPr>
      </w:pPr>
      <w:r w:rsidRPr="00236BDB">
        <w:rPr>
          <w:b/>
          <w:i/>
        </w:rPr>
        <w:t>7.1.</w:t>
      </w:r>
      <w:r>
        <w:rPr>
          <w:b/>
          <w:i/>
        </w:rPr>
        <w:t xml:space="preserve"> Ứ</w:t>
      </w:r>
      <w:r w:rsidR="00560A99" w:rsidRPr="00236BDB">
        <w:rPr>
          <w:b/>
          <w:i/>
        </w:rPr>
        <w:t xml:space="preserve">ng dụng công nghệ thông tin </w:t>
      </w:r>
    </w:p>
    <w:p w:rsidR="00521053" w:rsidRDefault="00236BDB" w:rsidP="00777386">
      <w:pPr>
        <w:spacing w:before="120" w:line="276" w:lineRule="auto"/>
        <w:ind w:firstLine="720"/>
        <w:jc w:val="both"/>
        <w:rPr>
          <w:b/>
          <w:bCs/>
          <w:lang w:val="nl-NL"/>
        </w:rPr>
      </w:pPr>
      <w:r w:rsidRPr="002F2E9D">
        <w:t xml:space="preserve">- </w:t>
      </w:r>
      <w:r>
        <w:t>Tiếp tục duy trì và cập nhật</w:t>
      </w:r>
      <w:r w:rsidRPr="002F2E9D">
        <w:t xml:space="preserve"> phần mềm quản lý văn bản và điều hành trực tuyến triển khai dùng chung trên địa bàn toàn tỉnh để thực hiện kết nối, chia sẻ thông tin, dữ liệu giữa các hệ thống thông tin nội bộ, giữa </w:t>
      </w:r>
      <w:r>
        <w:t xml:space="preserve">Sở với </w:t>
      </w:r>
      <w:r w:rsidRPr="002F2E9D">
        <w:t xml:space="preserve">các cơ quan, đơn vị, địa phương nhằm nâng cao hiệu quả, </w:t>
      </w:r>
      <w:r>
        <w:t>chất lượng giải quyết công việc;</w:t>
      </w:r>
    </w:p>
    <w:p w:rsidR="00521053" w:rsidRDefault="00236BDB" w:rsidP="00777386">
      <w:pPr>
        <w:spacing w:before="120" w:line="276" w:lineRule="auto"/>
        <w:ind w:firstLine="720"/>
        <w:jc w:val="both"/>
        <w:rPr>
          <w:b/>
          <w:bCs/>
          <w:lang w:val="nl-NL"/>
        </w:rPr>
      </w:pPr>
      <w:r w:rsidRPr="002F2E9D">
        <w:t xml:space="preserve">- </w:t>
      </w:r>
      <w:r>
        <w:t>Duy trì và sử dụng có hiệu quả việc</w:t>
      </w:r>
      <w:r w:rsidRPr="002F2E9D">
        <w:t xml:space="preserve"> ứng dụng chữ ký số chuyên dùng, điều hành tác nghiệp trực tuyến và các nội dung khác theo quy định tại Quyết </w:t>
      </w:r>
      <w:r w:rsidRPr="002F2E9D">
        <w:lastRenderedPageBreak/>
        <w:t>định số 28/2018/QĐ-TTg ngày 12/7/2018 của Thủ tướng Chính phủ về việc gửi, nhận văn bản điện tử giữa các cơ quan trong hệ thống hành chính nhà nước</w:t>
      </w:r>
      <w:r>
        <w:t>;</w:t>
      </w:r>
    </w:p>
    <w:p w:rsidR="00521053" w:rsidRDefault="007467F5" w:rsidP="00777386">
      <w:pPr>
        <w:spacing w:before="120" w:line="276" w:lineRule="auto"/>
        <w:ind w:firstLine="720"/>
        <w:jc w:val="both"/>
        <w:rPr>
          <w:b/>
          <w:bCs/>
          <w:lang w:val="nl-NL"/>
        </w:rPr>
      </w:pPr>
      <w:r w:rsidRPr="00B87EFD">
        <w:rPr>
          <w:spacing w:val="2"/>
          <w:lang w:val="fr-FR"/>
        </w:rPr>
        <w:t>- Tiếp tục bổ sung, hoàn thiện hạ tầng CNTT</w:t>
      </w:r>
      <w:r w:rsidRPr="00B87EFD">
        <w:rPr>
          <w:spacing w:val="2"/>
          <w:lang w:val="vi-VN"/>
        </w:rPr>
        <w:t xml:space="preserve"> </w:t>
      </w:r>
      <w:r w:rsidRPr="00B87EFD">
        <w:rPr>
          <w:spacing w:val="2"/>
        </w:rPr>
        <w:t>từ cơ quan Văn phòng Sở tới các đơn vị trực thuộc. Trang bị mua sắm mới một số trang thiết bị, máy tính đã cũ, cấu hình thấp, không đáp ứng yêu cầu hiện nay</w:t>
      </w:r>
      <w:r w:rsidR="00236BDB">
        <w:rPr>
          <w:spacing w:val="2"/>
        </w:rPr>
        <w:t>;</w:t>
      </w:r>
    </w:p>
    <w:p w:rsidR="00521053" w:rsidRDefault="007467F5" w:rsidP="00777386">
      <w:pPr>
        <w:spacing w:before="120" w:line="276" w:lineRule="auto"/>
        <w:ind w:firstLine="720"/>
        <w:jc w:val="both"/>
        <w:rPr>
          <w:b/>
          <w:bCs/>
          <w:lang w:val="nl-NL"/>
        </w:rPr>
      </w:pPr>
      <w:r w:rsidRPr="00B87EFD">
        <w:rPr>
          <w:spacing w:val="2"/>
        </w:rPr>
        <w:t>- Quản lý, duy trì và sử dụng có hiệu quả trang thông tin điện tử của Sở</w:t>
      </w:r>
      <w:r w:rsidR="00236BDB">
        <w:rPr>
          <w:spacing w:val="2"/>
        </w:rPr>
        <w:t>;</w:t>
      </w:r>
    </w:p>
    <w:p w:rsidR="00521053" w:rsidRDefault="009C0109" w:rsidP="00777386">
      <w:pPr>
        <w:spacing w:before="120" w:line="276" w:lineRule="auto"/>
        <w:ind w:firstLine="720"/>
        <w:jc w:val="both"/>
        <w:rPr>
          <w:b/>
          <w:bCs/>
          <w:lang w:val="nl-NL"/>
        </w:rPr>
      </w:pPr>
      <w:r w:rsidRPr="00B87EFD">
        <w:rPr>
          <w:spacing w:val="2"/>
        </w:rPr>
        <w:t>- Ứng dụng CNTT phục vụ người dân và doanh nghiệp</w:t>
      </w:r>
      <w:r w:rsidR="007467F5" w:rsidRPr="00B87EFD">
        <w:rPr>
          <w:spacing w:val="2"/>
        </w:rPr>
        <w:t>, trong đó:</w:t>
      </w:r>
    </w:p>
    <w:p w:rsidR="00521053" w:rsidRDefault="00E10A9B" w:rsidP="00777386">
      <w:pPr>
        <w:spacing w:before="120" w:line="276" w:lineRule="auto"/>
        <w:ind w:firstLine="720"/>
        <w:jc w:val="both"/>
        <w:rPr>
          <w:b/>
          <w:bCs/>
          <w:lang w:val="nl-NL"/>
        </w:rPr>
      </w:pPr>
      <w:r>
        <w:t>+</w:t>
      </w:r>
      <w:r w:rsidR="00236BDB" w:rsidRPr="000F2B53">
        <w:t xml:space="preserve"> Tổ chức 2-4 lớp đào tạo, tuyên truyền, phổ biến kiến thức Thương mại điện tử cho doanh nghiệp, cơ sở sản xuất, kinh d</w:t>
      </w:r>
      <w:r>
        <w:t xml:space="preserve">oanh và cán bộ </w:t>
      </w:r>
      <w:r w:rsidR="00777386">
        <w:t>QLNN</w:t>
      </w:r>
      <w:r>
        <w:t>;</w:t>
      </w:r>
    </w:p>
    <w:p w:rsidR="00521053" w:rsidRDefault="00236BDB" w:rsidP="00777386">
      <w:pPr>
        <w:spacing w:before="120" w:line="276" w:lineRule="auto"/>
        <w:ind w:firstLine="720"/>
        <w:jc w:val="both"/>
        <w:rPr>
          <w:b/>
          <w:bCs/>
          <w:lang w:val="nl-NL"/>
        </w:rPr>
      </w:pPr>
      <w:r w:rsidRPr="000F2B53">
        <w:t>- Vận hành, cập nhật thường xuyên trên Cổng thông tin điện tử Sở Công Thương</w:t>
      </w:r>
      <w:r w:rsidR="00777386">
        <w:t>;</w:t>
      </w:r>
      <w:r w:rsidRPr="000F2B53">
        <w:t xml:space="preserve"> </w:t>
      </w:r>
      <w:r w:rsidR="00777386">
        <w:t>d</w:t>
      </w:r>
      <w:r w:rsidRPr="000F2B53">
        <w:t>uy trì và cập nhật thường xuyên các thủ tục hành chính công được cung cấp trực tuyến mức độ 3, 4 trên mạng Internet;</w:t>
      </w:r>
    </w:p>
    <w:p w:rsidR="00236BDB" w:rsidRPr="00521053" w:rsidRDefault="00236BDB" w:rsidP="00777386">
      <w:pPr>
        <w:spacing w:before="120" w:line="276" w:lineRule="auto"/>
        <w:ind w:firstLine="720"/>
        <w:jc w:val="both"/>
        <w:rPr>
          <w:b/>
          <w:bCs/>
          <w:lang w:val="nl-NL"/>
        </w:rPr>
      </w:pPr>
      <w:r w:rsidRPr="000F2B53">
        <w:t>- Tuyên truyền về ứng dụng TMĐT bằng các hình thức như tờ rơi, ấn phẩm, tài liệu</w:t>
      </w:r>
      <w:r>
        <w:t xml:space="preserve"> </w:t>
      </w:r>
      <w:r w:rsidRPr="000F2B53">
        <w:t>v.v</w:t>
      </w:r>
      <w:r>
        <w:t>…</w:t>
      </w:r>
      <w:r w:rsidR="00E10A9B">
        <w:t>;</w:t>
      </w:r>
    </w:p>
    <w:p w:rsidR="00236BDB" w:rsidRDefault="00236BDB" w:rsidP="00777386">
      <w:pPr>
        <w:widowControl w:val="0"/>
        <w:spacing w:before="120" w:line="276" w:lineRule="auto"/>
        <w:ind w:firstLine="720"/>
        <w:jc w:val="both"/>
      </w:pPr>
      <w:r w:rsidRPr="000F2B53">
        <w:t>- Tăng cường sự tham gia của người dân và doanh nghiệp trong hoạt động của cơ quan bằng cách nâng cao hiệu quả kênh tiếp nhận ý kiến góp ý của người dân trên môi trường mạng.</w:t>
      </w:r>
      <w:r w:rsidRPr="000F2B53" w:rsidDel="003D38AC">
        <w:t xml:space="preserve"> </w:t>
      </w:r>
    </w:p>
    <w:p w:rsidR="00E10A9B" w:rsidRPr="00E10A9B" w:rsidRDefault="00E10A9B" w:rsidP="00777386">
      <w:pPr>
        <w:spacing w:before="120" w:line="276" w:lineRule="auto"/>
        <w:ind w:firstLine="720"/>
        <w:jc w:val="both"/>
        <w:rPr>
          <w:b/>
          <w:i/>
          <w:spacing w:val="2"/>
          <w:lang w:val="nb-NO"/>
        </w:rPr>
      </w:pPr>
      <w:r w:rsidRPr="00E10A9B">
        <w:rPr>
          <w:b/>
          <w:i/>
          <w:spacing w:val="2"/>
          <w:lang w:val="nb-NO"/>
        </w:rPr>
        <w:t>7.2.</w:t>
      </w:r>
      <w:r w:rsidR="00560A99" w:rsidRPr="00E10A9B">
        <w:rPr>
          <w:b/>
          <w:i/>
          <w:spacing w:val="2"/>
          <w:lang w:val="nb-NO"/>
        </w:rPr>
        <w:t xml:space="preserve"> </w:t>
      </w:r>
      <w:r w:rsidRPr="00E10A9B">
        <w:rPr>
          <w:b/>
          <w:i/>
          <w:spacing w:val="2"/>
          <w:lang w:val="nb-NO"/>
        </w:rPr>
        <w:t xml:space="preserve">Duy trì và cải tiến </w:t>
      </w:r>
      <w:r w:rsidR="004324E9">
        <w:rPr>
          <w:b/>
          <w:i/>
          <w:spacing w:val="2"/>
          <w:lang w:val="nb-NO"/>
        </w:rPr>
        <w:t xml:space="preserve">Hệ thống </w:t>
      </w:r>
      <w:r w:rsidRPr="00E10A9B">
        <w:rPr>
          <w:b/>
          <w:i/>
          <w:spacing w:val="2"/>
          <w:lang w:val="nb-NO"/>
        </w:rPr>
        <w:t>QLCL theo TCVN ISO 9001:2015</w:t>
      </w:r>
    </w:p>
    <w:p w:rsidR="00560A99" w:rsidRPr="00B87EFD" w:rsidRDefault="00F92495" w:rsidP="00777386">
      <w:pPr>
        <w:spacing w:before="120" w:line="276" w:lineRule="auto"/>
        <w:ind w:firstLine="720"/>
        <w:jc w:val="both"/>
        <w:rPr>
          <w:spacing w:val="2"/>
        </w:rPr>
      </w:pPr>
      <w:r w:rsidRPr="00B87EFD">
        <w:rPr>
          <w:spacing w:val="2"/>
          <w:lang w:val="nb-NO"/>
        </w:rPr>
        <w:t xml:space="preserve">Tiếp tục duy trì và cải tiến </w:t>
      </w:r>
      <w:r w:rsidR="00560A99" w:rsidRPr="00B87EFD">
        <w:rPr>
          <w:spacing w:val="2"/>
        </w:rPr>
        <w:t>Hệ thống quản lý chất lượng theo TCVN ISO 9001:20</w:t>
      </w:r>
      <w:r w:rsidR="00E10A9B">
        <w:rPr>
          <w:spacing w:val="2"/>
        </w:rPr>
        <w:t>15</w:t>
      </w:r>
      <w:r w:rsidR="00560A99" w:rsidRPr="00B87EFD">
        <w:rPr>
          <w:spacing w:val="2"/>
        </w:rPr>
        <w:t xml:space="preserve"> tại</w:t>
      </w:r>
      <w:r w:rsidRPr="00B87EFD">
        <w:rPr>
          <w:spacing w:val="2"/>
        </w:rPr>
        <w:t xml:space="preserve"> Văn phòng S</w:t>
      </w:r>
      <w:r w:rsidR="00EA513F" w:rsidRPr="00B87EFD">
        <w:rPr>
          <w:spacing w:val="2"/>
        </w:rPr>
        <w:t>ở</w:t>
      </w:r>
      <w:r w:rsidR="009A4D63" w:rsidRPr="00B87EFD">
        <w:rPr>
          <w:spacing w:val="2"/>
        </w:rPr>
        <w:t xml:space="preserve">, </w:t>
      </w:r>
      <w:r w:rsidR="00E10A9B">
        <w:rPr>
          <w:spacing w:val="2"/>
        </w:rPr>
        <w:t>Trung tâm Khuyến công và Xúc tiến Thương mại</w:t>
      </w:r>
      <w:r w:rsidRPr="00B87EFD">
        <w:rPr>
          <w:spacing w:val="2"/>
        </w:rPr>
        <w:t xml:space="preserve"> theo mô hình khung, trong đó: </w:t>
      </w:r>
    </w:p>
    <w:p w:rsidR="00F92495" w:rsidRPr="00B87EFD" w:rsidRDefault="00F92495" w:rsidP="00777386">
      <w:pPr>
        <w:spacing w:before="120" w:line="276" w:lineRule="auto"/>
        <w:ind w:firstLine="720"/>
        <w:jc w:val="both"/>
        <w:rPr>
          <w:spacing w:val="2"/>
        </w:rPr>
      </w:pPr>
      <w:r w:rsidRPr="00B87EFD">
        <w:rPr>
          <w:spacing w:val="2"/>
        </w:rPr>
        <w:t>- Xây dựng</w:t>
      </w:r>
      <w:r w:rsidR="009F7D75">
        <w:rPr>
          <w:spacing w:val="2"/>
        </w:rPr>
        <w:t xml:space="preserve"> và chỉ đạo Trung tâm  xây dựng</w:t>
      </w:r>
      <w:r w:rsidRPr="00B87EFD">
        <w:rPr>
          <w:spacing w:val="2"/>
        </w:rPr>
        <w:t xml:space="preserve"> Kế hoạch duy trì và cải tiến HTQLCL theo TCVN ISO 9001:20</w:t>
      </w:r>
      <w:r w:rsidR="009F7D75">
        <w:rPr>
          <w:spacing w:val="2"/>
        </w:rPr>
        <w:t>15</w:t>
      </w:r>
      <w:r w:rsidRPr="00B87EFD">
        <w:rPr>
          <w:spacing w:val="2"/>
        </w:rPr>
        <w:t xml:space="preserve"> năm 201</w:t>
      </w:r>
      <w:r w:rsidR="009F7D75">
        <w:rPr>
          <w:spacing w:val="2"/>
        </w:rPr>
        <w:t>9;</w:t>
      </w:r>
    </w:p>
    <w:p w:rsidR="00F92495" w:rsidRPr="00B87EFD" w:rsidRDefault="00F92495" w:rsidP="00777386">
      <w:pPr>
        <w:spacing w:before="120" w:line="276" w:lineRule="auto"/>
        <w:ind w:firstLine="720"/>
        <w:jc w:val="both"/>
        <w:rPr>
          <w:spacing w:val="2"/>
        </w:rPr>
      </w:pPr>
      <w:r w:rsidRPr="00B87EFD">
        <w:rPr>
          <w:spacing w:val="2"/>
        </w:rPr>
        <w:t>- Ban hành mục tiêu chất lượng</w:t>
      </w:r>
      <w:r w:rsidR="009A4D63" w:rsidRPr="00B87EFD">
        <w:rPr>
          <w:spacing w:val="2"/>
        </w:rPr>
        <w:t xml:space="preserve"> năm 201</w:t>
      </w:r>
      <w:r w:rsidR="009F7D75">
        <w:rPr>
          <w:spacing w:val="2"/>
        </w:rPr>
        <w:t>9</w:t>
      </w:r>
      <w:r w:rsidR="009A4D63" w:rsidRPr="00B87EFD">
        <w:rPr>
          <w:spacing w:val="2"/>
        </w:rPr>
        <w:t>; t</w:t>
      </w:r>
      <w:r w:rsidRPr="00B87EFD">
        <w:rPr>
          <w:spacing w:val="2"/>
        </w:rPr>
        <w:t>hực hiện đánh giá nội bộ, họp xem xét của L</w:t>
      </w:r>
      <w:r w:rsidR="009F7D75">
        <w:rPr>
          <w:spacing w:val="2"/>
        </w:rPr>
        <w:t>ãnh đạo về HTQLCL theo định kỳ;</w:t>
      </w:r>
    </w:p>
    <w:p w:rsidR="00560A99" w:rsidRPr="00B87EFD" w:rsidRDefault="00F92495" w:rsidP="00777386">
      <w:pPr>
        <w:spacing w:before="120" w:line="276" w:lineRule="auto"/>
        <w:ind w:firstLine="720"/>
        <w:jc w:val="both"/>
        <w:rPr>
          <w:spacing w:val="2"/>
        </w:rPr>
      </w:pPr>
      <w:r w:rsidRPr="00B87EFD">
        <w:rPr>
          <w:spacing w:val="2"/>
        </w:rPr>
        <w:t xml:space="preserve">- Thực hiện </w:t>
      </w:r>
      <w:r w:rsidR="00B37CC7" w:rsidRPr="00B87EFD">
        <w:rPr>
          <w:spacing w:val="2"/>
        </w:rPr>
        <w:t>sửa đổi</w:t>
      </w:r>
      <w:r w:rsidR="00704494" w:rsidRPr="00B87EFD">
        <w:rPr>
          <w:spacing w:val="2"/>
        </w:rPr>
        <w:t>, bổ sung</w:t>
      </w:r>
      <w:r w:rsidRPr="00B87EFD">
        <w:rPr>
          <w:spacing w:val="2"/>
        </w:rPr>
        <w:t xml:space="preserve">, </w:t>
      </w:r>
      <w:r w:rsidR="00B37CC7" w:rsidRPr="00B87EFD">
        <w:rPr>
          <w:spacing w:val="2"/>
        </w:rPr>
        <w:t xml:space="preserve">ban hành mới </w:t>
      </w:r>
      <w:r w:rsidRPr="00B87EFD">
        <w:rPr>
          <w:spacing w:val="2"/>
        </w:rPr>
        <w:t>quy trình HTQLCL khi có yêu cầu điều chỉnh; thực hiện báo cáo theo định kỳ</w:t>
      </w:r>
      <w:r w:rsidR="00560A99" w:rsidRPr="00B87EFD">
        <w:rPr>
          <w:spacing w:val="2"/>
        </w:rPr>
        <w:t>.</w:t>
      </w:r>
    </w:p>
    <w:p w:rsidR="00C97111" w:rsidRPr="00B87EFD" w:rsidRDefault="00560A99" w:rsidP="00777386">
      <w:pPr>
        <w:spacing w:before="120" w:line="276" w:lineRule="auto"/>
        <w:ind w:firstLine="720"/>
        <w:jc w:val="both"/>
        <w:rPr>
          <w:b/>
          <w:iCs/>
          <w:spacing w:val="2"/>
          <w:lang w:val="nl-NL"/>
        </w:rPr>
      </w:pPr>
      <w:r w:rsidRPr="00B87EFD">
        <w:rPr>
          <w:b/>
          <w:spacing w:val="2"/>
          <w:lang w:val="nl-NL"/>
        </w:rPr>
        <w:t>III</w:t>
      </w:r>
      <w:r w:rsidRPr="00B87EFD">
        <w:rPr>
          <w:b/>
          <w:bCs/>
          <w:spacing w:val="2"/>
          <w:lang w:val="nl-NL"/>
        </w:rPr>
        <w:t xml:space="preserve">. KẾ HOẠCH TRIỂN KHAI NHIỆM VỤ </w:t>
      </w:r>
      <w:r w:rsidR="00EE7937" w:rsidRPr="00B87EFD">
        <w:rPr>
          <w:b/>
          <w:bCs/>
          <w:spacing w:val="2"/>
          <w:lang w:val="nl-NL"/>
        </w:rPr>
        <w:t>CCHC</w:t>
      </w:r>
    </w:p>
    <w:p w:rsidR="00560A99" w:rsidRPr="00B87EFD" w:rsidRDefault="00521053" w:rsidP="00777386">
      <w:pPr>
        <w:spacing w:before="120" w:line="276" w:lineRule="auto"/>
        <w:ind w:firstLine="720"/>
        <w:jc w:val="both"/>
        <w:rPr>
          <w:b/>
          <w:iCs/>
          <w:spacing w:val="2"/>
          <w:lang w:val="nl-NL"/>
        </w:rPr>
      </w:pPr>
      <w:r>
        <w:rPr>
          <w:bCs/>
          <w:i/>
          <w:spacing w:val="2"/>
          <w:lang w:val="nl-NL"/>
        </w:rPr>
        <w:t xml:space="preserve">                              </w:t>
      </w:r>
      <w:r w:rsidR="00560A99" w:rsidRPr="00B87EFD">
        <w:rPr>
          <w:bCs/>
          <w:i/>
          <w:spacing w:val="2"/>
          <w:lang w:val="nl-NL"/>
        </w:rPr>
        <w:t>(Có phụ lục chi tiết kèm theo)</w:t>
      </w:r>
    </w:p>
    <w:p w:rsidR="00560A99" w:rsidRPr="00B87EFD" w:rsidRDefault="00560A99" w:rsidP="00777386">
      <w:pPr>
        <w:spacing w:before="120" w:line="276" w:lineRule="auto"/>
        <w:ind w:firstLine="720"/>
        <w:jc w:val="both"/>
        <w:rPr>
          <w:spacing w:val="2"/>
        </w:rPr>
      </w:pPr>
      <w:r w:rsidRPr="00B87EFD">
        <w:rPr>
          <w:b/>
          <w:bCs/>
          <w:spacing w:val="2"/>
          <w:lang w:val="nl-NL"/>
        </w:rPr>
        <w:t>IV. KINH PHÍ THỰC HIỆN</w:t>
      </w:r>
    </w:p>
    <w:p w:rsidR="009F7D75" w:rsidRDefault="00810512" w:rsidP="00777386">
      <w:pPr>
        <w:spacing w:before="120" w:line="276" w:lineRule="auto"/>
        <w:ind w:firstLine="720"/>
        <w:jc w:val="both"/>
        <w:rPr>
          <w:bCs/>
          <w:spacing w:val="2"/>
          <w:lang w:val="nl-NL"/>
        </w:rPr>
      </w:pPr>
      <w:r w:rsidRPr="00B87EFD">
        <w:rPr>
          <w:spacing w:val="2"/>
        </w:rPr>
        <w:t>Sở</w:t>
      </w:r>
      <w:r w:rsidRPr="00B87EFD">
        <w:rPr>
          <w:bCs/>
          <w:spacing w:val="2"/>
          <w:lang w:val="nl-NL"/>
        </w:rPr>
        <w:t xml:space="preserve"> </w:t>
      </w:r>
      <w:r w:rsidR="003614DD" w:rsidRPr="00B87EFD">
        <w:rPr>
          <w:bCs/>
          <w:spacing w:val="2"/>
          <w:lang w:val="nl-NL"/>
        </w:rPr>
        <w:t xml:space="preserve">Công Thương </w:t>
      </w:r>
      <w:r w:rsidRPr="00B87EFD">
        <w:rPr>
          <w:bCs/>
          <w:spacing w:val="2"/>
          <w:lang w:val="nl-NL"/>
        </w:rPr>
        <w:t xml:space="preserve">bố trí kinh phí thực hiện kế hoạch </w:t>
      </w:r>
      <w:r w:rsidR="003614DD" w:rsidRPr="00B87EFD">
        <w:rPr>
          <w:bCs/>
          <w:spacing w:val="2"/>
          <w:lang w:val="nl-NL"/>
        </w:rPr>
        <w:t>CCHC</w:t>
      </w:r>
      <w:r w:rsidRPr="00B87EFD">
        <w:rPr>
          <w:bCs/>
          <w:spacing w:val="2"/>
          <w:lang w:val="nl-NL"/>
        </w:rPr>
        <w:t xml:space="preserve"> năm 201</w:t>
      </w:r>
      <w:r w:rsidR="009F7D75">
        <w:rPr>
          <w:bCs/>
          <w:spacing w:val="2"/>
          <w:lang w:val="nl-NL"/>
        </w:rPr>
        <w:t>9</w:t>
      </w:r>
      <w:r w:rsidRPr="00B87EFD">
        <w:rPr>
          <w:bCs/>
          <w:spacing w:val="2"/>
          <w:lang w:val="nl-NL"/>
        </w:rPr>
        <w:t xml:space="preserve"> trong</w:t>
      </w:r>
      <w:r w:rsidR="003614DD" w:rsidRPr="00B87EFD">
        <w:rPr>
          <w:bCs/>
          <w:spacing w:val="2"/>
          <w:lang w:val="nl-NL"/>
        </w:rPr>
        <w:t xml:space="preserve"> dự toán ngân sách hàng năm từ ngân sách tỉnh</w:t>
      </w:r>
      <w:r w:rsidR="004B30F4" w:rsidRPr="00B87EFD">
        <w:rPr>
          <w:bCs/>
          <w:spacing w:val="2"/>
          <w:lang w:val="nl-NL"/>
        </w:rPr>
        <w:t xml:space="preserve"> cấp cho đơn vị</w:t>
      </w:r>
      <w:r w:rsidR="009F7D75">
        <w:rPr>
          <w:bCs/>
          <w:spacing w:val="2"/>
          <w:lang w:val="nl-NL"/>
        </w:rPr>
        <w:t xml:space="preserve"> và nguồn kinh phí từ Bộ Công Thương trong việc thực hiện chương trình thương mại điện tử.</w:t>
      </w:r>
    </w:p>
    <w:p w:rsidR="00810512" w:rsidRPr="00B87EFD" w:rsidRDefault="00810512" w:rsidP="004324E9">
      <w:pPr>
        <w:spacing w:before="120" w:line="264" w:lineRule="auto"/>
        <w:ind w:firstLine="720"/>
        <w:jc w:val="both"/>
        <w:rPr>
          <w:spacing w:val="2"/>
        </w:rPr>
      </w:pPr>
      <w:r w:rsidRPr="00B87EFD">
        <w:rPr>
          <w:b/>
          <w:bCs/>
          <w:spacing w:val="2"/>
          <w:lang w:val="nl-NL"/>
        </w:rPr>
        <w:lastRenderedPageBreak/>
        <w:t>V. TỔ CHỨC THỰC HIỆN</w:t>
      </w:r>
    </w:p>
    <w:p w:rsidR="00810512" w:rsidRPr="00B87EFD" w:rsidRDefault="00810512" w:rsidP="004324E9">
      <w:pPr>
        <w:spacing w:before="120" w:line="264" w:lineRule="auto"/>
        <w:ind w:firstLine="720"/>
        <w:jc w:val="both"/>
        <w:rPr>
          <w:b/>
          <w:iCs/>
          <w:spacing w:val="2"/>
          <w:lang w:val="nl-NL"/>
        </w:rPr>
      </w:pPr>
      <w:r w:rsidRPr="00B87EFD">
        <w:rPr>
          <w:b/>
          <w:bCs/>
          <w:spacing w:val="2"/>
          <w:lang w:val="nl-NL"/>
        </w:rPr>
        <w:t xml:space="preserve">1. </w:t>
      </w:r>
      <w:r w:rsidR="003614DD" w:rsidRPr="00B87EFD">
        <w:rPr>
          <w:b/>
          <w:spacing w:val="2"/>
          <w:lang w:val="nl-NL"/>
        </w:rPr>
        <w:t>Văn phòng Sở</w:t>
      </w:r>
    </w:p>
    <w:p w:rsidR="003614DD" w:rsidRPr="00B87EFD" w:rsidRDefault="003614DD" w:rsidP="004324E9">
      <w:pPr>
        <w:spacing w:before="120" w:line="264" w:lineRule="auto"/>
        <w:ind w:firstLine="720"/>
        <w:jc w:val="both"/>
      </w:pPr>
      <w:r w:rsidRPr="00B87EFD">
        <w:t>- Chủ trì hướng dẫn, chỉ đạo, đôn đốc, kiểm tra và t</w:t>
      </w:r>
      <w:r w:rsidR="00810512" w:rsidRPr="00B87EFD">
        <w:rPr>
          <w:iCs/>
          <w:spacing w:val="2"/>
          <w:lang w:val="nl-NL"/>
        </w:rPr>
        <w:t xml:space="preserve">ham mưu </w:t>
      </w:r>
      <w:r w:rsidR="004B30F4" w:rsidRPr="00B87EFD">
        <w:rPr>
          <w:iCs/>
          <w:spacing w:val="2"/>
          <w:lang w:val="nl-NL"/>
        </w:rPr>
        <w:t xml:space="preserve">kịp thời </w:t>
      </w:r>
      <w:r w:rsidR="00810512" w:rsidRPr="00B87EFD">
        <w:rPr>
          <w:iCs/>
          <w:spacing w:val="2"/>
          <w:lang w:val="nl-NL"/>
        </w:rPr>
        <w:t xml:space="preserve">các văn bản chỉ đạo điều hành thực hiện </w:t>
      </w:r>
      <w:r w:rsidRPr="00B87EFD">
        <w:rPr>
          <w:iCs/>
          <w:spacing w:val="2"/>
          <w:lang w:val="nl-NL"/>
        </w:rPr>
        <w:t>CCHC</w:t>
      </w:r>
      <w:r w:rsidR="00810512" w:rsidRPr="00B87EFD">
        <w:rPr>
          <w:iCs/>
          <w:spacing w:val="2"/>
          <w:lang w:val="nl-NL"/>
        </w:rPr>
        <w:t xml:space="preserve"> của </w:t>
      </w:r>
      <w:r w:rsidR="00042CD4" w:rsidRPr="00B87EFD">
        <w:rPr>
          <w:iCs/>
          <w:spacing w:val="2"/>
          <w:lang w:val="nl-NL"/>
        </w:rPr>
        <w:t>Sở</w:t>
      </w:r>
      <w:r w:rsidRPr="00B87EFD">
        <w:rPr>
          <w:iCs/>
          <w:spacing w:val="2"/>
          <w:lang w:val="nl-NL"/>
        </w:rPr>
        <w:t xml:space="preserve"> đồng thời</w:t>
      </w:r>
      <w:r w:rsidRPr="00B87EFD">
        <w:t xml:space="preserve"> tổng hợp báo cáo</w:t>
      </w:r>
      <w:r w:rsidR="009F7D75">
        <w:t xml:space="preserve"> kết quả thực hiện Kế hoạch này;</w:t>
      </w:r>
    </w:p>
    <w:p w:rsidR="00810512" w:rsidRPr="00B87EFD" w:rsidRDefault="00810512" w:rsidP="004324E9">
      <w:pPr>
        <w:spacing w:before="120" w:line="264" w:lineRule="auto"/>
        <w:ind w:firstLine="720"/>
        <w:jc w:val="both"/>
        <w:rPr>
          <w:iCs/>
          <w:spacing w:val="2"/>
          <w:lang w:val="nl-NL"/>
        </w:rPr>
      </w:pPr>
      <w:r w:rsidRPr="00B87EFD">
        <w:rPr>
          <w:iCs/>
          <w:spacing w:val="2"/>
          <w:lang w:val="nl-NL"/>
        </w:rPr>
        <w:t xml:space="preserve">- </w:t>
      </w:r>
      <w:r w:rsidR="003614DD" w:rsidRPr="00B87EFD">
        <w:rPr>
          <w:iCs/>
          <w:spacing w:val="2"/>
          <w:lang w:val="nl-NL"/>
        </w:rPr>
        <w:t xml:space="preserve">Bám sát Kế hoạch này và các Kế hoạch của tỉnh, văn bản hướng dẫn của các Sở chuyên </w:t>
      </w:r>
      <w:r w:rsidR="00BB3CE5" w:rsidRPr="00B87EFD">
        <w:rPr>
          <w:iCs/>
          <w:spacing w:val="2"/>
          <w:lang w:val="nl-NL"/>
        </w:rPr>
        <w:t>ngành</w:t>
      </w:r>
      <w:r w:rsidR="003614DD" w:rsidRPr="00B87EFD">
        <w:rPr>
          <w:iCs/>
          <w:spacing w:val="2"/>
          <w:lang w:val="nl-NL"/>
        </w:rPr>
        <w:t xml:space="preserve"> để </w:t>
      </w:r>
      <w:r w:rsidR="00BB3CE5" w:rsidRPr="00B87EFD">
        <w:rPr>
          <w:iCs/>
          <w:spacing w:val="2"/>
          <w:lang w:val="nl-NL"/>
        </w:rPr>
        <w:t>x</w:t>
      </w:r>
      <w:r w:rsidRPr="00B87EFD">
        <w:rPr>
          <w:iCs/>
          <w:spacing w:val="2"/>
          <w:lang w:val="nl-NL"/>
        </w:rPr>
        <w:t>ây dựng</w:t>
      </w:r>
      <w:r w:rsidR="00BB3CE5" w:rsidRPr="00B87EFD">
        <w:rPr>
          <w:iCs/>
          <w:spacing w:val="2"/>
          <w:lang w:val="nl-NL"/>
        </w:rPr>
        <w:t xml:space="preserve"> các Kế hoạch liên quan đến công tác CCHC trong năm 201</w:t>
      </w:r>
      <w:r w:rsidR="009F7D75">
        <w:rPr>
          <w:iCs/>
          <w:spacing w:val="2"/>
          <w:lang w:val="nl-NL"/>
        </w:rPr>
        <w:t>9;</w:t>
      </w:r>
    </w:p>
    <w:p w:rsidR="00810512" w:rsidRPr="00B87EFD" w:rsidRDefault="00810512" w:rsidP="004324E9">
      <w:pPr>
        <w:spacing w:before="120" w:line="264" w:lineRule="auto"/>
        <w:ind w:firstLine="720"/>
        <w:jc w:val="both"/>
        <w:rPr>
          <w:spacing w:val="2"/>
          <w:lang w:val="nl-NL"/>
        </w:rPr>
      </w:pPr>
      <w:r w:rsidRPr="00B87EFD">
        <w:rPr>
          <w:spacing w:val="2"/>
          <w:lang w:val="nl-NL"/>
        </w:rPr>
        <w:t>- Chịu trách nhiệm chủ trì tổ chức thực hiện các nội dung về cải cách</w:t>
      </w:r>
      <w:r w:rsidR="003614DD" w:rsidRPr="00B87EFD">
        <w:rPr>
          <w:spacing w:val="2"/>
          <w:lang w:val="nl-NL"/>
        </w:rPr>
        <w:t xml:space="preserve"> thủ tục hành chính; cải cách</w:t>
      </w:r>
      <w:r w:rsidRPr="00B87EFD">
        <w:rPr>
          <w:spacing w:val="2"/>
          <w:lang w:val="nl-NL"/>
        </w:rPr>
        <w:t xml:space="preserve"> tổ chức bộ máy; xây dựng và nâng cao chất lượng đội ngũ cán bộ, công chức, viên chức</w:t>
      </w:r>
      <w:r w:rsidR="001A44F3" w:rsidRPr="00B87EFD">
        <w:rPr>
          <w:spacing w:val="2"/>
          <w:lang w:val="nl-NL"/>
        </w:rPr>
        <w:t>; thực hiện cơ chế một cửa</w:t>
      </w:r>
      <w:r w:rsidR="009F7D75">
        <w:rPr>
          <w:spacing w:val="2"/>
          <w:lang w:val="nl-NL"/>
        </w:rPr>
        <w:t>;</w:t>
      </w:r>
    </w:p>
    <w:p w:rsidR="00810512" w:rsidRPr="00B87EFD" w:rsidRDefault="00810512" w:rsidP="004324E9">
      <w:pPr>
        <w:spacing w:before="120" w:line="264" w:lineRule="auto"/>
        <w:ind w:firstLine="720"/>
        <w:jc w:val="both"/>
        <w:rPr>
          <w:spacing w:val="2"/>
          <w:lang w:val="nl-NL"/>
        </w:rPr>
      </w:pPr>
      <w:r w:rsidRPr="00B87EFD">
        <w:rPr>
          <w:spacing w:val="2"/>
          <w:lang w:val="nl-NL"/>
        </w:rPr>
        <w:t xml:space="preserve">- </w:t>
      </w:r>
      <w:r w:rsidR="00BB3CE5" w:rsidRPr="00B87EFD">
        <w:rPr>
          <w:spacing w:val="2"/>
          <w:lang w:val="nl-NL"/>
        </w:rPr>
        <w:t xml:space="preserve">Phối hợp với Thanh tra Sở thực hiện </w:t>
      </w:r>
      <w:r w:rsidR="001A44F3" w:rsidRPr="00B87EFD">
        <w:rPr>
          <w:spacing w:val="2"/>
          <w:lang w:val="nl-NL"/>
        </w:rPr>
        <w:t>k</w:t>
      </w:r>
      <w:r w:rsidRPr="00B87EFD">
        <w:rPr>
          <w:spacing w:val="2"/>
          <w:lang w:val="nl-NL"/>
        </w:rPr>
        <w:t>iểm tra</w:t>
      </w:r>
      <w:r w:rsidR="001A44F3" w:rsidRPr="00B87EFD">
        <w:rPr>
          <w:spacing w:val="2"/>
          <w:lang w:val="nl-NL"/>
        </w:rPr>
        <w:t>, tự kiểm tra</w:t>
      </w:r>
      <w:r w:rsidRPr="00B87EFD">
        <w:rPr>
          <w:spacing w:val="2"/>
          <w:lang w:val="nl-NL"/>
        </w:rPr>
        <w:t xml:space="preserve"> công tác </w:t>
      </w:r>
      <w:r w:rsidR="001A44F3" w:rsidRPr="00B87EFD">
        <w:rPr>
          <w:spacing w:val="2"/>
          <w:lang w:val="nl-NL"/>
        </w:rPr>
        <w:t>CCHC</w:t>
      </w:r>
      <w:r w:rsidR="00BB3CE5" w:rsidRPr="00B87EFD">
        <w:rPr>
          <w:spacing w:val="2"/>
          <w:lang w:val="nl-NL"/>
        </w:rPr>
        <w:t>, kiểm tra công vụ</w:t>
      </w:r>
      <w:r w:rsidRPr="00B87EFD">
        <w:rPr>
          <w:spacing w:val="2"/>
          <w:lang w:val="nl-NL"/>
        </w:rPr>
        <w:t xml:space="preserve"> tại </w:t>
      </w:r>
      <w:r w:rsidR="00780D61" w:rsidRPr="00B87EFD">
        <w:rPr>
          <w:spacing w:val="2"/>
          <w:lang w:val="nl-NL"/>
        </w:rPr>
        <w:t>các phòng chuyên môn</w:t>
      </w:r>
      <w:r w:rsidRPr="00B87EFD">
        <w:rPr>
          <w:spacing w:val="2"/>
          <w:lang w:val="nl-NL"/>
        </w:rPr>
        <w:t>, đơn vị</w:t>
      </w:r>
      <w:r w:rsidR="001A44F3" w:rsidRPr="00B87EFD">
        <w:rPr>
          <w:spacing w:val="2"/>
          <w:lang w:val="nl-NL"/>
        </w:rPr>
        <w:t xml:space="preserve"> trực thuộc</w:t>
      </w:r>
      <w:r w:rsidR="009F7D75">
        <w:rPr>
          <w:spacing w:val="2"/>
          <w:lang w:val="nl-NL"/>
        </w:rPr>
        <w:t>;</w:t>
      </w:r>
    </w:p>
    <w:p w:rsidR="00BE5767" w:rsidRDefault="00810512" w:rsidP="004324E9">
      <w:pPr>
        <w:spacing w:before="120" w:line="264" w:lineRule="auto"/>
        <w:ind w:firstLine="720"/>
        <w:jc w:val="both"/>
        <w:rPr>
          <w:spacing w:val="2"/>
          <w:lang w:val="nl-NL"/>
        </w:rPr>
      </w:pPr>
      <w:r w:rsidRPr="00B87EFD">
        <w:rPr>
          <w:spacing w:val="2"/>
          <w:lang w:val="nl-NL"/>
        </w:rPr>
        <w:t xml:space="preserve">- </w:t>
      </w:r>
      <w:r w:rsidR="00BB3CE5" w:rsidRPr="00B87EFD">
        <w:rPr>
          <w:spacing w:val="2"/>
          <w:lang w:val="nl-NL"/>
        </w:rPr>
        <w:t>Phối hợp với Tổ</w:t>
      </w:r>
      <w:r w:rsidR="001A44F3" w:rsidRPr="00B87EFD">
        <w:rPr>
          <w:spacing w:val="2"/>
          <w:lang w:val="nl-NL"/>
        </w:rPr>
        <w:t xml:space="preserve"> Công nghệ Thông tin, Phòng Kế hoạch - Tài chính - Tổng hợp thực hiện tốt công tác tuyên truyền CCHC; cải cách tài chính công và hiện đại hóa hành chính</w:t>
      </w:r>
      <w:r w:rsidR="007F2A85" w:rsidRPr="00B87EFD">
        <w:rPr>
          <w:spacing w:val="2"/>
          <w:lang w:val="nl-NL"/>
        </w:rPr>
        <w:t>.</w:t>
      </w:r>
    </w:p>
    <w:p w:rsidR="009F7D75" w:rsidRPr="009F7D75" w:rsidRDefault="009F7D75" w:rsidP="004324E9">
      <w:pPr>
        <w:spacing w:before="120" w:line="264" w:lineRule="auto"/>
        <w:ind w:firstLine="720"/>
        <w:jc w:val="both"/>
        <w:rPr>
          <w:b/>
          <w:spacing w:val="2"/>
          <w:lang w:val="nl-NL"/>
        </w:rPr>
      </w:pPr>
      <w:r w:rsidRPr="009F7D75">
        <w:rPr>
          <w:b/>
          <w:spacing w:val="2"/>
          <w:lang w:val="nl-NL"/>
        </w:rPr>
        <w:t>2. Phòng Kế hoạch - Tài chính - Tổng hợp</w:t>
      </w:r>
    </w:p>
    <w:p w:rsidR="009F7D75" w:rsidRDefault="009F7D75" w:rsidP="004324E9">
      <w:pPr>
        <w:spacing w:before="120" w:line="264" w:lineRule="auto"/>
        <w:ind w:firstLine="720"/>
        <w:jc w:val="both"/>
      </w:pPr>
      <w:r>
        <w:rPr>
          <w:spacing w:val="2"/>
          <w:lang w:val="nl-NL"/>
        </w:rPr>
        <w:t xml:space="preserve">Chịu trách nhiệm tham mưu, hướng dẫn các phòng, đơn vi trực thuộc triển khai thực hiện các nội dung liên quan đến cải cách tài chính công. Thực hiện các nội dung liên quan đến các nội dung triển khai chương trình </w:t>
      </w:r>
      <w:r w:rsidRPr="000F2B53">
        <w:t>phát triển thương mại điện tử</w:t>
      </w:r>
      <w:r>
        <w:t>.</w:t>
      </w:r>
    </w:p>
    <w:p w:rsidR="009F7D75" w:rsidRPr="009F7D75" w:rsidRDefault="009F7D75" w:rsidP="004324E9">
      <w:pPr>
        <w:spacing w:before="120" w:line="264" w:lineRule="auto"/>
        <w:ind w:firstLine="720"/>
        <w:jc w:val="both"/>
        <w:rPr>
          <w:b/>
        </w:rPr>
      </w:pPr>
      <w:r w:rsidRPr="009F7D75">
        <w:rPr>
          <w:b/>
        </w:rPr>
        <w:t>3. Thanh tra sở</w:t>
      </w:r>
    </w:p>
    <w:p w:rsidR="00096081" w:rsidRDefault="00096081" w:rsidP="004324E9">
      <w:pPr>
        <w:spacing w:before="120" w:line="264" w:lineRule="auto"/>
        <w:ind w:firstLine="720"/>
        <w:jc w:val="both"/>
        <w:rPr>
          <w:spacing w:val="2"/>
          <w:lang w:val="nl-NL"/>
        </w:rPr>
      </w:pPr>
      <w:r>
        <w:rPr>
          <w:spacing w:val="2"/>
          <w:lang w:val="nl-NL"/>
        </w:rPr>
        <w:t xml:space="preserve">- </w:t>
      </w:r>
      <w:r w:rsidR="009F7D75">
        <w:rPr>
          <w:spacing w:val="2"/>
          <w:lang w:val="nl-NL"/>
        </w:rPr>
        <w:t xml:space="preserve">Chịu trách nhiệm tham mưu, hướng dẫn các phòng, đơn vi trực thuộc triển khai thực hiện các nội dung liên quan đến cải cách thể chế; </w:t>
      </w:r>
    </w:p>
    <w:p w:rsidR="009F7D75" w:rsidRDefault="00096081" w:rsidP="004324E9">
      <w:pPr>
        <w:spacing w:before="120" w:line="264" w:lineRule="auto"/>
        <w:ind w:firstLine="720"/>
        <w:jc w:val="both"/>
        <w:rPr>
          <w:spacing w:val="2"/>
          <w:lang w:val="nl-NL"/>
        </w:rPr>
      </w:pPr>
      <w:r>
        <w:rPr>
          <w:spacing w:val="2"/>
          <w:lang w:val="nl-NL"/>
        </w:rPr>
        <w:t xml:space="preserve">- Chủ trì, phối hợp với Văn phòng sở và các phòng, đơn vị trực thuộc </w:t>
      </w:r>
      <w:r w:rsidR="009F7D75">
        <w:rPr>
          <w:spacing w:val="2"/>
          <w:lang w:val="nl-NL"/>
        </w:rPr>
        <w:t>triển khai thực hiện phổ biến giáo dục pháp luật; chủ trì trong việc xây dựng kế hoạch thanh tra kiểm tra công vụ lồng ghép với kế hoạch thực hiện kỷ luật kỷ cương hành chính.</w:t>
      </w:r>
    </w:p>
    <w:p w:rsidR="001A44F3" w:rsidRDefault="00096081" w:rsidP="004324E9">
      <w:pPr>
        <w:spacing w:before="120" w:line="264" w:lineRule="auto"/>
        <w:ind w:firstLine="720"/>
        <w:jc w:val="both"/>
        <w:rPr>
          <w:b/>
          <w:spacing w:val="2"/>
          <w:lang w:val="nl-NL"/>
        </w:rPr>
      </w:pPr>
      <w:r>
        <w:rPr>
          <w:b/>
          <w:spacing w:val="2"/>
          <w:lang w:val="nl-NL"/>
        </w:rPr>
        <w:t>4</w:t>
      </w:r>
      <w:r w:rsidR="00A04E2B" w:rsidRPr="00B87EFD">
        <w:rPr>
          <w:b/>
          <w:spacing w:val="2"/>
          <w:lang w:val="nl-NL"/>
        </w:rPr>
        <w:t>. Tổ</w:t>
      </w:r>
      <w:r w:rsidR="001A44F3" w:rsidRPr="00B87EFD">
        <w:rPr>
          <w:b/>
          <w:spacing w:val="2"/>
          <w:lang w:val="nl-NL"/>
        </w:rPr>
        <w:t xml:space="preserve"> Công nghệ Thông tin</w:t>
      </w:r>
    </w:p>
    <w:p w:rsidR="00096081" w:rsidRPr="00096081" w:rsidRDefault="00096081" w:rsidP="004324E9">
      <w:pPr>
        <w:spacing w:before="120" w:line="264" w:lineRule="auto"/>
        <w:ind w:firstLine="720"/>
        <w:jc w:val="both"/>
        <w:rPr>
          <w:spacing w:val="2"/>
          <w:lang w:val="nl-NL"/>
        </w:rPr>
      </w:pPr>
      <w:r w:rsidRPr="00096081">
        <w:rPr>
          <w:spacing w:val="2"/>
          <w:lang w:val="nl-NL"/>
        </w:rPr>
        <w:t>- Tham mưu kiện toàn lại Tổ Công nghệ Thông tin của Sở;</w:t>
      </w:r>
    </w:p>
    <w:p w:rsidR="001A44F3" w:rsidRPr="00B87EFD" w:rsidRDefault="009A4D63" w:rsidP="004324E9">
      <w:pPr>
        <w:spacing w:before="120" w:line="264" w:lineRule="auto"/>
        <w:ind w:firstLine="720"/>
        <w:jc w:val="both"/>
        <w:rPr>
          <w:spacing w:val="2"/>
          <w:lang w:val="nl-NL"/>
        </w:rPr>
      </w:pPr>
      <w:r w:rsidRPr="00B87EFD">
        <w:rPr>
          <w:spacing w:val="2"/>
          <w:lang w:val="nl-NL"/>
        </w:rPr>
        <w:t xml:space="preserve">- </w:t>
      </w:r>
      <w:r w:rsidR="001A44F3" w:rsidRPr="00B87EFD">
        <w:rPr>
          <w:spacing w:val="2"/>
          <w:lang w:val="nl-NL"/>
        </w:rPr>
        <w:t>Chủ trì, phối hợp với phòng Kế hoạch - Tài chính - Tổng hợp, Văn phòng Sở và các phòng chuyên môn, đơn vị thuộc Sở thực hiện có hiệu quả công tác thôn</w:t>
      </w:r>
      <w:r w:rsidR="00BD7AD6">
        <w:rPr>
          <w:spacing w:val="2"/>
          <w:lang w:val="nl-NL"/>
        </w:rPr>
        <w:t>g tin tuyên truyền về</w:t>
      </w:r>
      <w:r w:rsidRPr="00B87EFD">
        <w:rPr>
          <w:spacing w:val="2"/>
          <w:lang w:val="nl-NL"/>
        </w:rPr>
        <w:t xml:space="preserve"> CCHC, cô</w:t>
      </w:r>
      <w:r w:rsidR="001A44F3" w:rsidRPr="00B87EFD">
        <w:rPr>
          <w:spacing w:val="2"/>
          <w:lang w:val="nl-NL"/>
        </w:rPr>
        <w:t>ng bố công khai kịp thời các nội dung l</w:t>
      </w:r>
      <w:r w:rsidR="00096081">
        <w:rPr>
          <w:spacing w:val="2"/>
          <w:lang w:val="nl-NL"/>
        </w:rPr>
        <w:t>iên quan đến CCHC theo quy định;</w:t>
      </w:r>
    </w:p>
    <w:p w:rsidR="009A4D63" w:rsidRDefault="009A4D63" w:rsidP="004324E9">
      <w:pPr>
        <w:spacing w:before="120" w:line="264" w:lineRule="auto"/>
        <w:ind w:firstLine="720"/>
        <w:jc w:val="both"/>
        <w:rPr>
          <w:spacing w:val="2"/>
          <w:lang w:val="nl-NL"/>
        </w:rPr>
      </w:pPr>
      <w:r w:rsidRPr="00B87EFD">
        <w:rPr>
          <w:spacing w:val="2"/>
          <w:lang w:val="nl-NL"/>
        </w:rPr>
        <w:t>- Thực hiện báo cáo theo định kỳ và đột xuất theo yêu cầu về các nội dung ứng dụng công nghệ thông tin trong CCHC.</w:t>
      </w:r>
    </w:p>
    <w:p w:rsidR="00096081" w:rsidRPr="00096081" w:rsidRDefault="00096081" w:rsidP="004324E9">
      <w:pPr>
        <w:spacing w:before="120" w:line="264" w:lineRule="auto"/>
        <w:ind w:firstLine="720"/>
        <w:jc w:val="both"/>
        <w:rPr>
          <w:b/>
          <w:spacing w:val="2"/>
          <w:lang w:val="nl-NL"/>
        </w:rPr>
      </w:pPr>
      <w:r w:rsidRPr="00096081">
        <w:rPr>
          <w:b/>
          <w:spacing w:val="2"/>
          <w:lang w:val="nl-NL"/>
        </w:rPr>
        <w:lastRenderedPageBreak/>
        <w:t>5. Trung tâm Khuyến công và Xúc tiến Thương mại</w:t>
      </w:r>
    </w:p>
    <w:p w:rsidR="00096081" w:rsidRDefault="00096081" w:rsidP="004324E9">
      <w:pPr>
        <w:spacing w:before="120" w:line="264" w:lineRule="auto"/>
        <w:ind w:firstLine="720"/>
        <w:jc w:val="both"/>
        <w:rPr>
          <w:spacing w:val="2"/>
          <w:lang w:val="nl-NL"/>
        </w:rPr>
      </w:pPr>
      <w:r>
        <w:rPr>
          <w:spacing w:val="2"/>
          <w:lang w:val="nl-NL"/>
        </w:rPr>
        <w:t xml:space="preserve">- Căn cứ Kế hoạch này xây dựng Kế hoạch CCHC của đơn vị </w:t>
      </w:r>
      <w:r w:rsidR="00804D64">
        <w:rPr>
          <w:spacing w:val="2"/>
          <w:lang w:val="nl-NL"/>
        </w:rPr>
        <w:t xml:space="preserve">trước ngày 25/01/2018 </w:t>
      </w:r>
      <w:r>
        <w:rPr>
          <w:spacing w:val="2"/>
          <w:lang w:val="nl-NL"/>
        </w:rPr>
        <w:t>và chỉ đạo triển khai các phòng chuyên môn của Trung tâm thực hiện;</w:t>
      </w:r>
    </w:p>
    <w:p w:rsidR="00096081" w:rsidRDefault="00096081" w:rsidP="004324E9">
      <w:pPr>
        <w:spacing w:before="120" w:line="264" w:lineRule="auto"/>
        <w:ind w:firstLine="720"/>
        <w:jc w:val="both"/>
        <w:rPr>
          <w:spacing w:val="2"/>
          <w:lang w:val="nl-NL"/>
        </w:rPr>
      </w:pPr>
      <w:r>
        <w:rPr>
          <w:spacing w:val="2"/>
          <w:lang w:val="nl-NL"/>
        </w:rPr>
        <w:t>- Xây dựng kế hoạch và duy trì cải tiến HTQLCL theo T</w:t>
      </w:r>
      <w:r w:rsidR="00804D64">
        <w:rPr>
          <w:spacing w:val="2"/>
          <w:lang w:val="nl-NL"/>
        </w:rPr>
        <w:t>CVN ISO 9001:2015 theo quy định;</w:t>
      </w:r>
    </w:p>
    <w:p w:rsidR="00804D64" w:rsidRPr="002F2E9D" w:rsidRDefault="00804D64" w:rsidP="004324E9">
      <w:pPr>
        <w:spacing w:before="120" w:line="264" w:lineRule="auto"/>
        <w:ind w:firstLine="567"/>
        <w:jc w:val="both"/>
        <w:rPr>
          <w:bCs/>
          <w:lang w:val="nl-NL"/>
        </w:rPr>
      </w:pPr>
      <w:r>
        <w:rPr>
          <w:spacing w:val="2"/>
          <w:lang w:val="nl-NL"/>
        </w:rPr>
        <w:t>- Định kỳ thực hiện báo cáo kết quả về Văn phòng để theo dõi, tổng hợp báo cáo, trong đó: B</w:t>
      </w:r>
      <w:r w:rsidRPr="002F2E9D">
        <w:rPr>
          <w:bCs/>
          <w:lang w:val="nl-NL"/>
        </w:rPr>
        <w:t>áo cáo quý</w:t>
      </w:r>
      <w:r>
        <w:rPr>
          <w:bCs/>
          <w:lang w:val="nl-NL"/>
        </w:rPr>
        <w:t xml:space="preserve"> g</w:t>
      </w:r>
      <w:r w:rsidRPr="002F2E9D">
        <w:rPr>
          <w:bCs/>
          <w:lang w:val="nl-NL"/>
        </w:rPr>
        <w:t xml:space="preserve">ửi trước ngày </w:t>
      </w:r>
      <w:r>
        <w:rPr>
          <w:bCs/>
          <w:lang w:val="nl-NL"/>
        </w:rPr>
        <w:t xml:space="preserve">05 tháng cuối cùng của quý; </w:t>
      </w:r>
      <w:r w:rsidRPr="002F2E9D">
        <w:rPr>
          <w:bCs/>
          <w:lang w:val="nl-NL"/>
        </w:rPr>
        <w:t>báo cáo 6 tháng</w:t>
      </w:r>
      <w:r>
        <w:rPr>
          <w:bCs/>
          <w:lang w:val="nl-NL"/>
        </w:rPr>
        <w:t xml:space="preserve"> g</w:t>
      </w:r>
      <w:r w:rsidRPr="002F2E9D">
        <w:rPr>
          <w:bCs/>
          <w:lang w:val="nl-NL"/>
        </w:rPr>
        <w:t xml:space="preserve">ửi trước ngày </w:t>
      </w:r>
      <w:r>
        <w:rPr>
          <w:bCs/>
          <w:lang w:val="nl-NL"/>
        </w:rPr>
        <w:t>05</w:t>
      </w:r>
      <w:r w:rsidRPr="002F2E9D">
        <w:rPr>
          <w:bCs/>
          <w:lang w:val="nl-NL"/>
        </w:rPr>
        <w:t xml:space="preserve"> tháng 6; báo cáo năm</w:t>
      </w:r>
      <w:r>
        <w:rPr>
          <w:bCs/>
          <w:lang w:val="nl-NL"/>
        </w:rPr>
        <w:t xml:space="preserve"> g</w:t>
      </w:r>
      <w:r w:rsidRPr="002F2E9D">
        <w:rPr>
          <w:bCs/>
          <w:lang w:val="nl-NL"/>
        </w:rPr>
        <w:t xml:space="preserve">ửi trước ngày </w:t>
      </w:r>
      <w:r>
        <w:rPr>
          <w:bCs/>
          <w:lang w:val="nl-NL"/>
        </w:rPr>
        <w:t>20/11</w:t>
      </w:r>
      <w:r w:rsidRPr="002F2E9D">
        <w:rPr>
          <w:bCs/>
          <w:lang w:val="nl-NL"/>
        </w:rPr>
        <w:t>.</w:t>
      </w:r>
    </w:p>
    <w:p w:rsidR="001A44F3" w:rsidRPr="00B87EFD" w:rsidRDefault="00096081" w:rsidP="004324E9">
      <w:pPr>
        <w:spacing w:before="120" w:line="264" w:lineRule="auto"/>
        <w:ind w:firstLine="720"/>
        <w:jc w:val="both"/>
        <w:rPr>
          <w:b/>
          <w:iCs/>
          <w:spacing w:val="2"/>
          <w:lang w:val="nl-NL"/>
        </w:rPr>
      </w:pPr>
      <w:r>
        <w:rPr>
          <w:b/>
          <w:iCs/>
          <w:spacing w:val="2"/>
          <w:lang w:val="nl-NL"/>
        </w:rPr>
        <w:t>6</w:t>
      </w:r>
      <w:r w:rsidR="001A44F3" w:rsidRPr="00B87EFD">
        <w:rPr>
          <w:b/>
          <w:iCs/>
          <w:spacing w:val="2"/>
          <w:lang w:val="nl-NL"/>
        </w:rPr>
        <w:t xml:space="preserve">. </w:t>
      </w:r>
      <w:r>
        <w:rPr>
          <w:b/>
          <w:iCs/>
          <w:spacing w:val="2"/>
          <w:lang w:val="nl-NL"/>
        </w:rPr>
        <w:t>Các phòng chuyên môn thuộc sở</w:t>
      </w:r>
    </w:p>
    <w:p w:rsidR="00B73E28" w:rsidRPr="00B87EFD" w:rsidRDefault="00804D64" w:rsidP="004324E9">
      <w:pPr>
        <w:spacing w:before="120" w:line="264" w:lineRule="auto"/>
        <w:ind w:firstLine="720"/>
        <w:jc w:val="both"/>
        <w:rPr>
          <w:iCs/>
          <w:spacing w:val="2"/>
          <w:lang w:val="nl-NL"/>
        </w:rPr>
      </w:pPr>
      <w:r>
        <w:rPr>
          <w:iCs/>
          <w:spacing w:val="2"/>
          <w:lang w:val="nl-NL"/>
        </w:rPr>
        <w:t>Có trách nhiệm phối hợp t</w:t>
      </w:r>
      <w:r w:rsidR="00B73E28" w:rsidRPr="00B87EFD">
        <w:rPr>
          <w:iCs/>
          <w:spacing w:val="2"/>
          <w:lang w:val="nl-NL"/>
        </w:rPr>
        <w:t xml:space="preserve">riển khai thực hiện </w:t>
      </w:r>
      <w:r w:rsidR="001A44F3" w:rsidRPr="00B87EFD">
        <w:rPr>
          <w:iCs/>
          <w:spacing w:val="2"/>
          <w:lang w:val="nl-NL"/>
        </w:rPr>
        <w:t>nghiêm túc</w:t>
      </w:r>
      <w:r w:rsidR="00A04E2B" w:rsidRPr="00B87EFD">
        <w:rPr>
          <w:iCs/>
          <w:spacing w:val="2"/>
          <w:lang w:val="nl-NL"/>
        </w:rPr>
        <w:t xml:space="preserve"> các nội dung</w:t>
      </w:r>
      <w:r w:rsidR="001A44F3" w:rsidRPr="00B87EFD">
        <w:rPr>
          <w:iCs/>
          <w:spacing w:val="2"/>
          <w:lang w:val="nl-NL"/>
        </w:rPr>
        <w:t xml:space="preserve"> </w:t>
      </w:r>
      <w:r w:rsidR="00B73E28" w:rsidRPr="00B87EFD">
        <w:rPr>
          <w:iCs/>
          <w:spacing w:val="2"/>
          <w:lang w:val="nl-NL"/>
        </w:rPr>
        <w:t>kế hoạch</w:t>
      </w:r>
      <w:r w:rsidR="001A44F3" w:rsidRPr="00B87EFD">
        <w:rPr>
          <w:iCs/>
          <w:spacing w:val="2"/>
          <w:lang w:val="nl-NL"/>
        </w:rPr>
        <w:t xml:space="preserve"> này. T</w:t>
      </w:r>
      <w:r w:rsidR="00B73E28" w:rsidRPr="00B87EFD">
        <w:rPr>
          <w:iCs/>
          <w:spacing w:val="2"/>
          <w:lang w:val="nl-NL"/>
        </w:rPr>
        <w:t xml:space="preserve">rong quá trình thực hiện </w:t>
      </w:r>
      <w:r w:rsidR="001A44F3" w:rsidRPr="00B87EFD">
        <w:rPr>
          <w:iCs/>
          <w:spacing w:val="2"/>
          <w:lang w:val="nl-NL"/>
        </w:rPr>
        <w:t>có</w:t>
      </w:r>
      <w:r w:rsidR="00B73E28" w:rsidRPr="00B87EFD">
        <w:rPr>
          <w:iCs/>
          <w:spacing w:val="2"/>
          <w:lang w:val="nl-NL"/>
        </w:rPr>
        <w:t xml:space="preserve"> khó khăn, vướng mắc </w:t>
      </w:r>
      <w:r w:rsidR="00592651">
        <w:rPr>
          <w:iCs/>
          <w:spacing w:val="2"/>
          <w:lang w:val="nl-NL"/>
        </w:rPr>
        <w:t xml:space="preserve">đề nghị </w:t>
      </w:r>
      <w:r w:rsidR="001A44F3" w:rsidRPr="00B87EFD">
        <w:rPr>
          <w:iCs/>
          <w:spacing w:val="2"/>
          <w:lang w:val="nl-NL"/>
        </w:rPr>
        <w:t xml:space="preserve">phản ảnh về Văn phòng Sở để </w:t>
      </w:r>
      <w:r w:rsidR="00B73E28" w:rsidRPr="00B87EFD">
        <w:rPr>
          <w:iCs/>
          <w:spacing w:val="2"/>
          <w:lang w:val="nl-NL"/>
        </w:rPr>
        <w:t xml:space="preserve">tổng hợp </w:t>
      </w:r>
      <w:r w:rsidR="00592651">
        <w:rPr>
          <w:iCs/>
          <w:spacing w:val="2"/>
          <w:lang w:val="nl-NL"/>
        </w:rPr>
        <w:t>kịp thời</w:t>
      </w:r>
      <w:r w:rsidR="00B73E28" w:rsidRPr="00B87EFD">
        <w:rPr>
          <w:iCs/>
          <w:spacing w:val="2"/>
          <w:lang w:val="nl-NL"/>
        </w:rPr>
        <w:t xml:space="preserve"> báo cáo </w:t>
      </w:r>
      <w:r w:rsidR="001A44F3" w:rsidRPr="00B87EFD">
        <w:rPr>
          <w:iCs/>
          <w:spacing w:val="2"/>
          <w:lang w:val="nl-NL"/>
        </w:rPr>
        <w:t>L</w:t>
      </w:r>
      <w:r w:rsidR="004C788B" w:rsidRPr="00B87EFD">
        <w:rPr>
          <w:iCs/>
          <w:spacing w:val="2"/>
          <w:lang w:val="nl-NL"/>
        </w:rPr>
        <w:t>ãnh đạo</w:t>
      </w:r>
      <w:r w:rsidR="00B73E28" w:rsidRPr="00B87EFD">
        <w:rPr>
          <w:iCs/>
          <w:spacing w:val="2"/>
          <w:lang w:val="nl-NL"/>
        </w:rPr>
        <w:t xml:space="preserve"> Sở xem xét, giải quyết./.</w:t>
      </w:r>
    </w:p>
    <w:p w:rsidR="00C811A2" w:rsidRPr="00B87EFD" w:rsidRDefault="00C811A2" w:rsidP="003709D3">
      <w:pPr>
        <w:spacing w:before="120"/>
        <w:ind w:firstLine="720"/>
        <w:jc w:val="both"/>
        <w:rPr>
          <w:spacing w:val="2"/>
          <w:sz w:val="10"/>
        </w:rPr>
      </w:pPr>
    </w:p>
    <w:tbl>
      <w:tblPr>
        <w:tblW w:w="0" w:type="auto"/>
        <w:tblLook w:val="04A0" w:firstRow="1" w:lastRow="0" w:firstColumn="1" w:lastColumn="0" w:noHBand="0" w:noVBand="1"/>
      </w:tblPr>
      <w:tblGrid>
        <w:gridCol w:w="4644"/>
        <w:gridCol w:w="4644"/>
      </w:tblGrid>
      <w:tr w:rsidR="00C811A2" w:rsidRPr="00B87EFD" w:rsidTr="00596DA6">
        <w:tc>
          <w:tcPr>
            <w:tcW w:w="4644" w:type="dxa"/>
            <w:shd w:val="clear" w:color="auto" w:fill="auto"/>
          </w:tcPr>
          <w:p w:rsidR="00C811A2" w:rsidRPr="00B87EFD" w:rsidRDefault="00C811A2" w:rsidP="00C811A2">
            <w:pPr>
              <w:spacing w:line="304" w:lineRule="auto"/>
              <w:rPr>
                <w:b/>
                <w:i/>
                <w:sz w:val="24"/>
                <w:szCs w:val="24"/>
              </w:rPr>
            </w:pPr>
            <w:r w:rsidRPr="00B87EFD">
              <w:rPr>
                <w:b/>
                <w:i/>
                <w:sz w:val="24"/>
                <w:szCs w:val="24"/>
              </w:rPr>
              <w:t>Nơi nhận:</w:t>
            </w:r>
          </w:p>
          <w:p w:rsidR="00C811A2" w:rsidRPr="00B87EFD" w:rsidRDefault="00C811A2" w:rsidP="00C811A2">
            <w:pPr>
              <w:rPr>
                <w:sz w:val="22"/>
                <w:szCs w:val="22"/>
              </w:rPr>
            </w:pPr>
            <w:r w:rsidRPr="00B87EFD">
              <w:rPr>
                <w:sz w:val="22"/>
                <w:szCs w:val="22"/>
              </w:rPr>
              <w:t>- Sở Nội vụ;</w:t>
            </w:r>
          </w:p>
          <w:p w:rsidR="00C811A2" w:rsidRPr="00B87EFD" w:rsidRDefault="00C811A2" w:rsidP="00C811A2">
            <w:pPr>
              <w:rPr>
                <w:sz w:val="22"/>
                <w:szCs w:val="22"/>
              </w:rPr>
            </w:pPr>
            <w:r w:rsidRPr="00B87EFD">
              <w:rPr>
                <w:sz w:val="22"/>
                <w:szCs w:val="22"/>
              </w:rPr>
              <w:t>- Lãnh đạo sở;</w:t>
            </w:r>
          </w:p>
          <w:p w:rsidR="00C811A2" w:rsidRPr="00B87EFD" w:rsidRDefault="00C811A2" w:rsidP="00C811A2">
            <w:pPr>
              <w:rPr>
                <w:sz w:val="22"/>
                <w:szCs w:val="22"/>
              </w:rPr>
            </w:pPr>
            <w:r w:rsidRPr="00B87EFD">
              <w:rPr>
                <w:sz w:val="22"/>
                <w:szCs w:val="22"/>
              </w:rPr>
              <w:t xml:space="preserve">- Các phòng </w:t>
            </w:r>
            <w:r w:rsidR="004324E9">
              <w:rPr>
                <w:sz w:val="22"/>
                <w:szCs w:val="22"/>
              </w:rPr>
              <w:t>CM</w:t>
            </w:r>
            <w:r w:rsidR="001A44F3" w:rsidRPr="00B87EFD">
              <w:rPr>
                <w:sz w:val="22"/>
                <w:szCs w:val="22"/>
              </w:rPr>
              <w:t>, đơn vị thuộc</w:t>
            </w:r>
            <w:r w:rsidRPr="00B87EFD">
              <w:rPr>
                <w:sz w:val="22"/>
                <w:szCs w:val="22"/>
              </w:rPr>
              <w:t xml:space="preserve"> Sở;</w:t>
            </w:r>
          </w:p>
          <w:p w:rsidR="00C61D7E" w:rsidRPr="00B87EFD" w:rsidRDefault="00C811A2" w:rsidP="001A44F3">
            <w:pPr>
              <w:tabs>
                <w:tab w:val="left" w:pos="1350"/>
              </w:tabs>
              <w:rPr>
                <w:sz w:val="24"/>
                <w:szCs w:val="24"/>
                <w:lang w:val="nl-NL"/>
              </w:rPr>
            </w:pPr>
            <w:r w:rsidRPr="00B87EFD">
              <w:rPr>
                <w:sz w:val="22"/>
                <w:szCs w:val="22"/>
              </w:rPr>
              <w:t xml:space="preserve">- Lưu: VT, </w:t>
            </w:r>
            <w:r w:rsidR="001A44F3" w:rsidRPr="00B87EFD">
              <w:rPr>
                <w:sz w:val="22"/>
                <w:szCs w:val="22"/>
              </w:rPr>
              <w:t>VP.</w:t>
            </w:r>
          </w:p>
        </w:tc>
        <w:tc>
          <w:tcPr>
            <w:tcW w:w="4644" w:type="dxa"/>
            <w:shd w:val="clear" w:color="auto" w:fill="auto"/>
          </w:tcPr>
          <w:p w:rsidR="00C61D7E" w:rsidRPr="00B87EFD" w:rsidRDefault="00C61D7E" w:rsidP="00C73D23">
            <w:pPr>
              <w:jc w:val="center"/>
              <w:rPr>
                <w:b/>
                <w:iCs/>
                <w:lang w:val="nl-NL"/>
              </w:rPr>
            </w:pPr>
            <w:r w:rsidRPr="00B87EFD">
              <w:rPr>
                <w:b/>
                <w:iCs/>
                <w:lang w:val="nl-NL"/>
              </w:rPr>
              <w:t>GIÁM ĐỐC</w:t>
            </w:r>
          </w:p>
          <w:p w:rsidR="00C61D7E" w:rsidRPr="00B87EFD" w:rsidRDefault="00C61D7E" w:rsidP="00C73D23">
            <w:pPr>
              <w:jc w:val="center"/>
              <w:rPr>
                <w:b/>
                <w:iCs/>
                <w:lang w:val="nl-NL"/>
              </w:rPr>
            </w:pPr>
          </w:p>
          <w:p w:rsidR="00C61D7E" w:rsidRPr="00B87EFD" w:rsidRDefault="00C61D7E" w:rsidP="00C73D23">
            <w:pPr>
              <w:jc w:val="center"/>
              <w:rPr>
                <w:b/>
                <w:iCs/>
                <w:sz w:val="32"/>
                <w:lang w:val="nl-NL"/>
              </w:rPr>
            </w:pPr>
          </w:p>
          <w:p w:rsidR="00C61D7E" w:rsidRPr="00B87EFD" w:rsidRDefault="00D21D3A" w:rsidP="00C73D23">
            <w:pPr>
              <w:jc w:val="center"/>
              <w:rPr>
                <w:b/>
                <w:iCs/>
                <w:sz w:val="32"/>
                <w:lang w:val="nl-NL"/>
              </w:rPr>
            </w:pPr>
            <w:r w:rsidRPr="00B87EFD">
              <w:rPr>
                <w:b/>
                <w:iCs/>
                <w:sz w:val="32"/>
                <w:lang w:val="nl-NL"/>
              </w:rPr>
              <w:t xml:space="preserve"> </w:t>
            </w:r>
          </w:p>
          <w:p w:rsidR="00C61D7E" w:rsidRPr="00B87EFD" w:rsidRDefault="00C61D7E" w:rsidP="00C73D23">
            <w:pPr>
              <w:jc w:val="center"/>
              <w:rPr>
                <w:b/>
                <w:iCs/>
                <w:lang w:val="nl-NL"/>
              </w:rPr>
            </w:pPr>
          </w:p>
          <w:p w:rsidR="00C61D7E" w:rsidRPr="00B87EFD" w:rsidRDefault="00C61D7E" w:rsidP="00C73D23">
            <w:pPr>
              <w:jc w:val="center"/>
              <w:rPr>
                <w:b/>
                <w:iCs/>
                <w:lang w:val="nl-NL"/>
              </w:rPr>
            </w:pPr>
          </w:p>
          <w:p w:rsidR="00C61D7E" w:rsidRPr="00B87EFD" w:rsidRDefault="00264675" w:rsidP="00A1533E">
            <w:pPr>
              <w:jc w:val="center"/>
              <w:rPr>
                <w:b/>
                <w:iCs/>
                <w:lang w:val="nl-NL"/>
              </w:rPr>
            </w:pPr>
            <w:r w:rsidRPr="00B87EFD">
              <w:rPr>
                <w:b/>
                <w:iCs/>
                <w:lang w:val="nl-NL"/>
              </w:rPr>
              <w:t xml:space="preserve">  </w:t>
            </w:r>
            <w:r w:rsidR="001A44F3" w:rsidRPr="00B87EFD">
              <w:rPr>
                <w:b/>
                <w:iCs/>
                <w:lang w:val="nl-NL"/>
              </w:rPr>
              <w:t>Hoàng Văn Quảng</w:t>
            </w:r>
          </w:p>
        </w:tc>
      </w:tr>
    </w:tbl>
    <w:p w:rsidR="00DA08F4" w:rsidRPr="00B87EFD" w:rsidRDefault="00DA08F4" w:rsidP="00810512">
      <w:pPr>
        <w:jc w:val="center"/>
        <w:rPr>
          <w:b/>
        </w:rPr>
        <w:sectPr w:rsidR="00DA08F4" w:rsidRPr="00B87EFD" w:rsidSect="004324E9">
          <w:footerReference w:type="even" r:id="rId9"/>
          <w:footerReference w:type="default" r:id="rId10"/>
          <w:pgSz w:w="11907" w:h="16840" w:code="9"/>
          <w:pgMar w:top="1134" w:right="1134" w:bottom="1134" w:left="1701" w:header="567" w:footer="567" w:gutter="0"/>
          <w:cols w:space="720"/>
          <w:docGrid w:linePitch="360"/>
        </w:sectPr>
      </w:pPr>
    </w:p>
    <w:p w:rsidR="00560A99" w:rsidRPr="00B87EFD" w:rsidRDefault="00DA08F4" w:rsidP="00511D69">
      <w:pPr>
        <w:jc w:val="center"/>
        <w:rPr>
          <w:b/>
          <w:spacing w:val="-4"/>
        </w:rPr>
      </w:pPr>
      <w:r w:rsidRPr="00B87EFD">
        <w:rPr>
          <w:b/>
          <w:spacing w:val="-4"/>
        </w:rPr>
        <w:lastRenderedPageBreak/>
        <w:t>PHỤ LỤC KẾ HO</w:t>
      </w:r>
      <w:r w:rsidR="00560A99" w:rsidRPr="00B87EFD">
        <w:rPr>
          <w:b/>
          <w:spacing w:val="-4"/>
        </w:rPr>
        <w:t>ẠCH CẢI CÁCH HÀNH CHÍNH TỈNH HÀ TĨNH NĂM 201</w:t>
      </w:r>
      <w:r w:rsidR="00804D64">
        <w:rPr>
          <w:b/>
          <w:spacing w:val="-4"/>
        </w:rPr>
        <w:t>9</w:t>
      </w:r>
    </w:p>
    <w:p w:rsidR="00560A99" w:rsidRPr="00B87EFD" w:rsidRDefault="00560A99" w:rsidP="00511D69">
      <w:pPr>
        <w:jc w:val="center"/>
        <w:rPr>
          <w:i/>
          <w:spacing w:val="-4"/>
        </w:rPr>
      </w:pPr>
      <w:r w:rsidRPr="00B87EFD">
        <w:rPr>
          <w:i/>
          <w:spacing w:val="-4"/>
        </w:rPr>
        <w:t xml:space="preserve">(Kèm theo </w:t>
      </w:r>
      <w:r w:rsidR="00E576F2" w:rsidRPr="00B87EFD">
        <w:rPr>
          <w:i/>
          <w:spacing w:val="-4"/>
        </w:rPr>
        <w:t>Kế hoạch</w:t>
      </w:r>
      <w:r w:rsidR="00B34553" w:rsidRPr="00B87EFD">
        <w:rPr>
          <w:i/>
          <w:spacing w:val="-4"/>
        </w:rPr>
        <w:t xml:space="preserve"> số:</w:t>
      </w:r>
      <w:r w:rsidR="00AE7C06">
        <w:rPr>
          <w:i/>
          <w:spacing w:val="-4"/>
        </w:rPr>
        <w:t xml:space="preserve"> 20</w:t>
      </w:r>
      <w:r w:rsidRPr="00B87EFD">
        <w:rPr>
          <w:i/>
          <w:spacing w:val="-4"/>
        </w:rPr>
        <w:t>/</w:t>
      </w:r>
      <w:r w:rsidR="00E576F2" w:rsidRPr="00B87EFD">
        <w:rPr>
          <w:i/>
          <w:spacing w:val="-4"/>
        </w:rPr>
        <w:t>KH</w:t>
      </w:r>
      <w:r w:rsidRPr="00B87EFD">
        <w:rPr>
          <w:i/>
          <w:spacing w:val="-4"/>
        </w:rPr>
        <w:t>-</w:t>
      </w:r>
      <w:r w:rsidR="00CB7B99" w:rsidRPr="00B87EFD">
        <w:rPr>
          <w:i/>
          <w:spacing w:val="-4"/>
        </w:rPr>
        <w:t>SCT</w:t>
      </w:r>
      <w:r w:rsidRPr="00B87EFD">
        <w:rPr>
          <w:i/>
          <w:spacing w:val="-4"/>
        </w:rPr>
        <w:t xml:space="preserve"> ngày</w:t>
      </w:r>
      <w:r w:rsidR="001D1268">
        <w:rPr>
          <w:i/>
          <w:spacing w:val="-4"/>
        </w:rPr>
        <w:t xml:space="preserve"> 2</w:t>
      </w:r>
      <w:r w:rsidR="00AE7C06">
        <w:rPr>
          <w:i/>
          <w:spacing w:val="-4"/>
        </w:rPr>
        <w:t>2</w:t>
      </w:r>
      <w:bookmarkStart w:id="0" w:name="_GoBack"/>
      <w:bookmarkEnd w:id="0"/>
      <w:r w:rsidRPr="00B87EFD">
        <w:rPr>
          <w:i/>
          <w:spacing w:val="-4"/>
        </w:rPr>
        <w:t xml:space="preserve"> </w:t>
      </w:r>
      <w:r w:rsidR="00CB7B99" w:rsidRPr="00B87EFD">
        <w:rPr>
          <w:i/>
          <w:spacing w:val="-4"/>
        </w:rPr>
        <w:t xml:space="preserve">tháng </w:t>
      </w:r>
      <w:r w:rsidR="00804D64">
        <w:rPr>
          <w:i/>
          <w:spacing w:val="-4"/>
        </w:rPr>
        <w:t>01</w:t>
      </w:r>
      <w:r w:rsidRPr="00B87EFD">
        <w:rPr>
          <w:i/>
          <w:spacing w:val="-4"/>
        </w:rPr>
        <w:t xml:space="preserve"> năm 201</w:t>
      </w:r>
      <w:r w:rsidR="00804D64">
        <w:rPr>
          <w:i/>
          <w:spacing w:val="-4"/>
        </w:rPr>
        <w:t>9</w:t>
      </w:r>
      <w:r w:rsidRPr="00B87EFD">
        <w:rPr>
          <w:i/>
          <w:spacing w:val="-4"/>
        </w:rPr>
        <w:t xml:space="preserve"> của </w:t>
      </w:r>
      <w:r w:rsidR="00CB7B99" w:rsidRPr="00B87EFD">
        <w:rPr>
          <w:i/>
          <w:spacing w:val="-4"/>
        </w:rPr>
        <w:t>Sở Công Thương</w:t>
      </w:r>
      <w:r w:rsidRPr="00B87EFD">
        <w:rPr>
          <w:i/>
          <w:spacing w:val="-4"/>
        </w:rPr>
        <w:t>)</w:t>
      </w:r>
    </w:p>
    <w:p w:rsidR="00F70C6C" w:rsidRPr="00B87EFD" w:rsidRDefault="00777386" w:rsidP="00560A99">
      <w:pPr>
        <w:jc w:val="center"/>
        <w:rPr>
          <w:i/>
          <w:spacing w:val="-4"/>
          <w:sz w:val="12"/>
          <w:szCs w:val="12"/>
        </w:rPr>
      </w:pPr>
      <w:r>
        <w:rPr>
          <w:noProof/>
          <w:spacing w:val="-4"/>
        </w:rPr>
        <mc:AlternateContent>
          <mc:Choice Requires="wps">
            <w:drawing>
              <wp:anchor distT="0" distB="0" distL="114300" distR="114300" simplePos="0" relativeHeight="251659264" behindDoc="0" locked="0" layoutInCell="1" allowOverlap="1">
                <wp:simplePos x="0" y="0"/>
                <wp:positionH relativeFrom="column">
                  <wp:posOffset>3728085</wp:posOffset>
                </wp:positionH>
                <wp:positionV relativeFrom="paragraph">
                  <wp:posOffset>33020</wp:posOffset>
                </wp:positionV>
                <wp:extent cx="1876425" cy="0"/>
                <wp:effectExtent l="13335" t="13970" r="5715"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93.55pt;margin-top:2.6pt;width:14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Yx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"/>
            </w:pict>
          </mc:Fallback>
        </mc:AlternateContent>
      </w:r>
    </w:p>
    <w:p w:rsidR="00560A99" w:rsidRPr="00B87EFD" w:rsidRDefault="00560A99" w:rsidP="00560A99">
      <w:pPr>
        <w:jc w:val="center"/>
        <w:rPr>
          <w:i/>
          <w:spacing w:val="-4"/>
          <w:sz w:val="12"/>
          <w:szCs w:val="12"/>
        </w:rPr>
      </w:pPr>
    </w:p>
    <w:tbl>
      <w:tblPr>
        <w:tblW w:w="15430" w:type="dxa"/>
        <w:jc w:val="center"/>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666"/>
        <w:gridCol w:w="3885"/>
        <w:gridCol w:w="3548"/>
        <w:gridCol w:w="1611"/>
        <w:gridCol w:w="2075"/>
        <w:gridCol w:w="2044"/>
      </w:tblGrid>
      <w:tr w:rsidR="002353CA" w:rsidRPr="00B87EFD" w:rsidTr="00FD5863">
        <w:trPr>
          <w:trHeight w:val="767"/>
          <w:jc w:val="center"/>
        </w:trPr>
        <w:tc>
          <w:tcPr>
            <w:tcW w:w="601" w:type="dxa"/>
            <w:tcBorders>
              <w:bottom w:val="single" w:sz="4" w:space="0" w:color="auto"/>
            </w:tcBorders>
            <w:shd w:val="clear" w:color="auto" w:fill="auto"/>
            <w:vAlign w:val="center"/>
          </w:tcPr>
          <w:p w:rsidR="006920DB" w:rsidRPr="00B87EFD" w:rsidRDefault="00562E98" w:rsidP="001D1268">
            <w:pPr>
              <w:tabs>
                <w:tab w:val="left" w:pos="4590"/>
              </w:tabs>
              <w:jc w:val="center"/>
              <w:rPr>
                <w:b/>
                <w:spacing w:val="-4"/>
                <w:sz w:val="26"/>
                <w:szCs w:val="26"/>
              </w:rPr>
            </w:pPr>
            <w:r w:rsidRPr="00B87EFD">
              <w:rPr>
                <w:b/>
                <w:spacing w:val="-4"/>
                <w:sz w:val="26"/>
                <w:szCs w:val="26"/>
              </w:rPr>
              <w:t>TT</w:t>
            </w:r>
          </w:p>
        </w:tc>
        <w:tc>
          <w:tcPr>
            <w:tcW w:w="1666" w:type="dxa"/>
            <w:tcBorders>
              <w:bottom w:val="single" w:sz="4" w:space="0" w:color="auto"/>
            </w:tcBorders>
            <w:shd w:val="clear" w:color="auto" w:fill="auto"/>
            <w:vAlign w:val="center"/>
          </w:tcPr>
          <w:p w:rsidR="006920DB" w:rsidRPr="00B87EFD" w:rsidRDefault="006920DB" w:rsidP="001D1268">
            <w:pPr>
              <w:tabs>
                <w:tab w:val="left" w:pos="4590"/>
              </w:tabs>
              <w:jc w:val="center"/>
              <w:rPr>
                <w:spacing w:val="-4"/>
                <w:sz w:val="26"/>
                <w:szCs w:val="26"/>
              </w:rPr>
            </w:pPr>
            <w:r w:rsidRPr="00B87EFD">
              <w:rPr>
                <w:b/>
                <w:spacing w:val="-4"/>
                <w:sz w:val="26"/>
                <w:szCs w:val="26"/>
              </w:rPr>
              <w:t>Nội dung CCHC</w:t>
            </w:r>
          </w:p>
        </w:tc>
        <w:tc>
          <w:tcPr>
            <w:tcW w:w="3885" w:type="dxa"/>
            <w:tcBorders>
              <w:bottom w:val="single" w:sz="4" w:space="0" w:color="auto"/>
            </w:tcBorders>
            <w:shd w:val="clear" w:color="auto" w:fill="auto"/>
            <w:vAlign w:val="center"/>
          </w:tcPr>
          <w:p w:rsidR="006920DB" w:rsidRPr="00B87EFD" w:rsidRDefault="006920DB" w:rsidP="001D1268">
            <w:pPr>
              <w:tabs>
                <w:tab w:val="left" w:pos="4590"/>
              </w:tabs>
              <w:jc w:val="center"/>
              <w:rPr>
                <w:spacing w:val="-4"/>
                <w:sz w:val="26"/>
                <w:szCs w:val="26"/>
              </w:rPr>
            </w:pPr>
            <w:r w:rsidRPr="00B87EFD">
              <w:rPr>
                <w:b/>
                <w:spacing w:val="-4"/>
                <w:sz w:val="26"/>
                <w:szCs w:val="26"/>
              </w:rPr>
              <w:t>Nhiệm vụ cụ thể</w:t>
            </w:r>
          </w:p>
        </w:tc>
        <w:tc>
          <w:tcPr>
            <w:tcW w:w="3548" w:type="dxa"/>
            <w:tcBorders>
              <w:bottom w:val="single" w:sz="4" w:space="0" w:color="auto"/>
            </w:tcBorders>
            <w:shd w:val="clear" w:color="auto" w:fill="auto"/>
            <w:vAlign w:val="center"/>
          </w:tcPr>
          <w:p w:rsidR="006920DB" w:rsidRPr="00B87EFD" w:rsidRDefault="006920DB" w:rsidP="001D1268">
            <w:pPr>
              <w:tabs>
                <w:tab w:val="left" w:pos="4590"/>
              </w:tabs>
              <w:jc w:val="center"/>
              <w:rPr>
                <w:spacing w:val="-4"/>
                <w:sz w:val="26"/>
                <w:szCs w:val="26"/>
              </w:rPr>
            </w:pPr>
            <w:r w:rsidRPr="00B87EFD">
              <w:rPr>
                <w:b/>
                <w:spacing w:val="-4"/>
                <w:sz w:val="26"/>
                <w:szCs w:val="26"/>
              </w:rPr>
              <w:t>Sản phẩm</w:t>
            </w:r>
          </w:p>
        </w:tc>
        <w:tc>
          <w:tcPr>
            <w:tcW w:w="1611" w:type="dxa"/>
            <w:tcBorders>
              <w:bottom w:val="single" w:sz="4" w:space="0" w:color="auto"/>
            </w:tcBorders>
            <w:shd w:val="clear" w:color="auto" w:fill="auto"/>
            <w:vAlign w:val="center"/>
          </w:tcPr>
          <w:p w:rsidR="006920DB" w:rsidRPr="00B87EFD" w:rsidRDefault="006920DB" w:rsidP="001D1268">
            <w:pPr>
              <w:tabs>
                <w:tab w:val="left" w:pos="4590"/>
              </w:tabs>
              <w:jc w:val="center"/>
              <w:rPr>
                <w:spacing w:val="-4"/>
                <w:sz w:val="26"/>
                <w:szCs w:val="26"/>
              </w:rPr>
            </w:pPr>
            <w:r w:rsidRPr="00B87EFD">
              <w:rPr>
                <w:b/>
                <w:spacing w:val="-4"/>
                <w:sz w:val="26"/>
                <w:szCs w:val="26"/>
              </w:rPr>
              <w:t>Phòng chuyên môn chủ trì</w:t>
            </w:r>
          </w:p>
        </w:tc>
        <w:tc>
          <w:tcPr>
            <w:tcW w:w="2075" w:type="dxa"/>
            <w:tcBorders>
              <w:bottom w:val="single" w:sz="4" w:space="0" w:color="auto"/>
            </w:tcBorders>
            <w:shd w:val="clear" w:color="auto" w:fill="auto"/>
            <w:vAlign w:val="center"/>
          </w:tcPr>
          <w:p w:rsidR="006920DB" w:rsidRPr="00B87EFD" w:rsidRDefault="006920DB" w:rsidP="001D1268">
            <w:pPr>
              <w:tabs>
                <w:tab w:val="left" w:pos="4590"/>
              </w:tabs>
              <w:jc w:val="center"/>
              <w:rPr>
                <w:spacing w:val="-4"/>
                <w:sz w:val="26"/>
                <w:szCs w:val="26"/>
              </w:rPr>
            </w:pPr>
            <w:r w:rsidRPr="00B87EFD">
              <w:rPr>
                <w:b/>
                <w:spacing w:val="-4"/>
                <w:sz w:val="26"/>
                <w:szCs w:val="26"/>
              </w:rPr>
              <w:t xml:space="preserve">Cơ </w:t>
            </w:r>
            <w:r w:rsidR="00EF294C" w:rsidRPr="00B87EFD">
              <w:rPr>
                <w:b/>
                <w:spacing w:val="-4"/>
                <w:sz w:val="26"/>
                <w:szCs w:val="26"/>
              </w:rPr>
              <w:t>phòng</w:t>
            </w:r>
            <w:r w:rsidR="00BE4052" w:rsidRPr="00B87EFD">
              <w:rPr>
                <w:b/>
                <w:spacing w:val="-4"/>
                <w:sz w:val="26"/>
                <w:szCs w:val="26"/>
              </w:rPr>
              <w:t>, đơn vị</w:t>
            </w:r>
            <w:r w:rsidRPr="00B87EFD">
              <w:rPr>
                <w:b/>
                <w:spacing w:val="-4"/>
                <w:sz w:val="26"/>
                <w:szCs w:val="26"/>
              </w:rPr>
              <w:t xml:space="preserve"> phối hợp</w:t>
            </w:r>
          </w:p>
        </w:tc>
        <w:tc>
          <w:tcPr>
            <w:tcW w:w="2044" w:type="dxa"/>
            <w:tcBorders>
              <w:bottom w:val="single" w:sz="4" w:space="0" w:color="auto"/>
            </w:tcBorders>
            <w:shd w:val="clear" w:color="auto" w:fill="auto"/>
            <w:vAlign w:val="center"/>
          </w:tcPr>
          <w:p w:rsidR="006920DB" w:rsidRPr="00B87EFD" w:rsidRDefault="006920DB" w:rsidP="001D1268">
            <w:pPr>
              <w:jc w:val="center"/>
              <w:rPr>
                <w:b/>
                <w:spacing w:val="-4"/>
                <w:sz w:val="26"/>
                <w:szCs w:val="26"/>
              </w:rPr>
            </w:pPr>
            <w:r w:rsidRPr="00B87EFD">
              <w:rPr>
                <w:b/>
                <w:spacing w:val="-4"/>
                <w:sz w:val="26"/>
                <w:szCs w:val="26"/>
              </w:rPr>
              <w:t>Thời gian</w:t>
            </w:r>
          </w:p>
          <w:p w:rsidR="006920DB" w:rsidRPr="00B87EFD" w:rsidRDefault="006920DB" w:rsidP="001D1268">
            <w:pPr>
              <w:tabs>
                <w:tab w:val="left" w:pos="4590"/>
              </w:tabs>
              <w:jc w:val="center"/>
              <w:rPr>
                <w:spacing w:val="-4"/>
                <w:sz w:val="26"/>
                <w:szCs w:val="26"/>
              </w:rPr>
            </w:pPr>
            <w:r w:rsidRPr="00B87EFD">
              <w:rPr>
                <w:b/>
                <w:spacing w:val="-4"/>
                <w:sz w:val="26"/>
                <w:szCs w:val="26"/>
              </w:rPr>
              <w:t>thực hiện</w:t>
            </w:r>
          </w:p>
        </w:tc>
      </w:tr>
      <w:tr w:rsidR="006535AC" w:rsidRPr="00B87EFD" w:rsidTr="0089524B">
        <w:trPr>
          <w:trHeight w:val="881"/>
          <w:jc w:val="center"/>
        </w:trPr>
        <w:tc>
          <w:tcPr>
            <w:tcW w:w="601" w:type="dxa"/>
            <w:vMerge w:val="restart"/>
            <w:tcBorders>
              <w:top w:val="single" w:sz="4" w:space="0" w:color="auto"/>
              <w:left w:val="single" w:sz="4" w:space="0" w:color="auto"/>
              <w:right w:val="single" w:sz="4" w:space="0" w:color="auto"/>
            </w:tcBorders>
            <w:shd w:val="clear" w:color="auto" w:fill="auto"/>
          </w:tcPr>
          <w:p w:rsidR="006535AC" w:rsidRPr="00B87EFD" w:rsidRDefault="006535AC" w:rsidP="001D1268">
            <w:pPr>
              <w:jc w:val="center"/>
              <w:rPr>
                <w:b/>
                <w:spacing w:val="-4"/>
                <w:sz w:val="26"/>
                <w:szCs w:val="26"/>
              </w:rPr>
            </w:pPr>
            <w:r w:rsidRPr="00B87EFD">
              <w:rPr>
                <w:b/>
                <w:spacing w:val="-4"/>
                <w:sz w:val="26"/>
                <w:szCs w:val="26"/>
              </w:rPr>
              <w:t>1.</w:t>
            </w:r>
          </w:p>
        </w:tc>
        <w:tc>
          <w:tcPr>
            <w:tcW w:w="1666" w:type="dxa"/>
            <w:vMerge w:val="restart"/>
            <w:tcBorders>
              <w:top w:val="single" w:sz="4" w:space="0" w:color="auto"/>
              <w:left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r w:rsidRPr="00B87EFD">
              <w:rPr>
                <w:b/>
                <w:spacing w:val="-4"/>
                <w:sz w:val="26"/>
                <w:szCs w:val="26"/>
              </w:rPr>
              <w:t>Chỉ đạo điều hành CCHC</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rPr>
            </w:pPr>
            <w:r w:rsidRPr="00B87EFD">
              <w:rPr>
                <w:sz w:val="26"/>
                <w:szCs w:val="26"/>
              </w:rPr>
              <w:t>Xây dựng Kế hoạch CCHC năm 2019</w:t>
            </w:r>
            <w:r>
              <w:rPr>
                <w:sz w:val="26"/>
                <w:szCs w:val="26"/>
              </w:rPr>
              <w:t xml:space="preserve"> và các Kế hoạch liên quan đến các nội dung CCHC trong năm 2019</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lang w:val="pt-BR"/>
              </w:rPr>
            </w:pPr>
            <w:r w:rsidRPr="00B87EFD">
              <w:rPr>
                <w:sz w:val="26"/>
                <w:szCs w:val="26"/>
              </w:rPr>
              <w:t>Kế hoạch</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pStyle w:val="NormalWeb"/>
              <w:spacing w:before="0" w:beforeAutospacing="0" w:after="0" w:afterAutospacing="0"/>
              <w:jc w:val="center"/>
              <w:rPr>
                <w:spacing w:val="-4"/>
                <w:sz w:val="26"/>
                <w:szCs w:val="26"/>
              </w:rPr>
            </w:pPr>
            <w:r w:rsidRPr="00B87EFD">
              <w:rPr>
                <w:sz w:val="26"/>
                <w:szCs w:val="26"/>
              </w:rPr>
              <w:t>Văn phòng Sở</w:t>
            </w:r>
            <w:r>
              <w:rPr>
                <w:sz w:val="26"/>
                <w:szCs w:val="26"/>
              </w:rPr>
              <w:t>, các bộ phận liên quan</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jc w:val="center"/>
              <w:rPr>
                <w:spacing w:val="-4"/>
                <w:sz w:val="26"/>
                <w:szCs w:val="26"/>
              </w:rPr>
            </w:pPr>
            <w:r>
              <w:rPr>
                <w:sz w:val="26"/>
                <w:szCs w:val="26"/>
              </w:rPr>
              <w:t>Thời gian theo yêu cầu trong</w:t>
            </w:r>
            <w:r w:rsidR="0076061A">
              <w:rPr>
                <w:sz w:val="26"/>
                <w:szCs w:val="26"/>
              </w:rPr>
              <w:t xml:space="preserve"> các</w:t>
            </w:r>
            <w:r>
              <w:rPr>
                <w:sz w:val="26"/>
                <w:szCs w:val="26"/>
              </w:rPr>
              <w:t xml:space="preserve"> Kế hoạch của tỉnh</w:t>
            </w:r>
          </w:p>
        </w:tc>
      </w:tr>
      <w:tr w:rsidR="006535AC" w:rsidRPr="00B87EFD" w:rsidTr="00FD5863">
        <w:trPr>
          <w:trHeight w:val="881"/>
          <w:jc w:val="center"/>
        </w:trPr>
        <w:tc>
          <w:tcPr>
            <w:tcW w:w="601" w:type="dxa"/>
            <w:vMerge/>
            <w:tcBorders>
              <w:top w:val="single" w:sz="4" w:space="0" w:color="auto"/>
              <w:left w:val="single" w:sz="4" w:space="0" w:color="auto"/>
              <w:right w:val="single" w:sz="4" w:space="0" w:color="auto"/>
            </w:tcBorders>
            <w:shd w:val="clear" w:color="auto" w:fill="auto"/>
          </w:tcPr>
          <w:p w:rsidR="006535AC" w:rsidRPr="00B87EFD" w:rsidRDefault="006535AC" w:rsidP="001D1268">
            <w:pPr>
              <w:jc w:val="center"/>
              <w:rPr>
                <w:b/>
                <w:spacing w:val="-4"/>
                <w:sz w:val="26"/>
                <w:szCs w:val="26"/>
              </w:rPr>
            </w:pPr>
          </w:p>
        </w:tc>
        <w:tc>
          <w:tcPr>
            <w:tcW w:w="1666" w:type="dxa"/>
            <w:vMerge/>
            <w:tcBorders>
              <w:top w:val="single" w:sz="4" w:space="0" w:color="auto"/>
              <w:left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Xây dựng và triển khai thực Kế hoạch kiểm tra, tự kiểm tra</w:t>
            </w:r>
            <w:r>
              <w:rPr>
                <w:spacing w:val="-4"/>
                <w:sz w:val="26"/>
                <w:szCs w:val="26"/>
              </w:rPr>
              <w:t xml:space="preserve"> công vụ,</w:t>
            </w:r>
            <w:r w:rsidRPr="00B87EFD">
              <w:rPr>
                <w:spacing w:val="-4"/>
                <w:sz w:val="26"/>
                <w:szCs w:val="26"/>
              </w:rPr>
              <w:t xml:space="preserve"> CCHC</w:t>
            </w:r>
            <w:r>
              <w:rPr>
                <w:spacing w:val="-4"/>
                <w:sz w:val="26"/>
                <w:szCs w:val="26"/>
              </w:rPr>
              <w:t xml:space="preserve"> và kỷ luật kỷ cương hành chính</w:t>
            </w:r>
            <w:r w:rsidRPr="00B87EFD">
              <w:rPr>
                <w:spacing w:val="-4"/>
                <w:sz w:val="26"/>
                <w:szCs w:val="26"/>
              </w:rPr>
              <w:t xml:space="preserve">  năm 201</w:t>
            </w:r>
            <w:r>
              <w:rPr>
                <w:spacing w:val="-4"/>
                <w:sz w:val="26"/>
                <w:szCs w:val="26"/>
              </w:rPr>
              <w:t>9</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 Kế hoạch kiểm tra, tự kiểm tra</w:t>
            </w:r>
            <w:r>
              <w:rPr>
                <w:spacing w:val="-4"/>
                <w:sz w:val="26"/>
                <w:szCs w:val="26"/>
              </w:rPr>
              <w:t xml:space="preserve"> công vụ,</w:t>
            </w:r>
            <w:r w:rsidRPr="00B87EFD">
              <w:rPr>
                <w:spacing w:val="-4"/>
                <w:sz w:val="26"/>
                <w:szCs w:val="26"/>
              </w:rPr>
              <w:t xml:space="preserve"> CCHC</w:t>
            </w:r>
            <w:r>
              <w:rPr>
                <w:spacing w:val="-4"/>
                <w:sz w:val="26"/>
                <w:szCs w:val="26"/>
              </w:rPr>
              <w:t xml:space="preserve"> và kỷ luật kỷ cương hành chính</w:t>
            </w:r>
            <w:r w:rsidRPr="00B87EFD">
              <w:rPr>
                <w:spacing w:val="-4"/>
                <w:sz w:val="26"/>
                <w:szCs w:val="26"/>
              </w:rPr>
              <w:t>.</w:t>
            </w:r>
          </w:p>
          <w:p w:rsidR="006535AC" w:rsidRPr="00B87EFD" w:rsidRDefault="006535AC" w:rsidP="001D1268">
            <w:pPr>
              <w:tabs>
                <w:tab w:val="left" w:pos="4590"/>
              </w:tabs>
              <w:jc w:val="both"/>
              <w:rPr>
                <w:spacing w:val="-4"/>
                <w:sz w:val="26"/>
                <w:szCs w:val="26"/>
              </w:rPr>
            </w:pPr>
            <w:r w:rsidRPr="00B87EFD">
              <w:rPr>
                <w:spacing w:val="-4"/>
                <w:sz w:val="26"/>
                <w:szCs w:val="26"/>
              </w:rPr>
              <w:t>- Quyết định kiểm tra.</w:t>
            </w:r>
          </w:p>
          <w:p w:rsidR="006535AC" w:rsidRPr="00B87EFD" w:rsidRDefault="006535AC" w:rsidP="001D1268">
            <w:pPr>
              <w:tabs>
                <w:tab w:val="left" w:pos="4590"/>
              </w:tabs>
              <w:jc w:val="both"/>
              <w:rPr>
                <w:spacing w:val="-4"/>
                <w:sz w:val="26"/>
                <w:szCs w:val="26"/>
              </w:rPr>
            </w:pPr>
            <w:r w:rsidRPr="00B87EFD">
              <w:rPr>
                <w:spacing w:val="-4"/>
                <w:sz w:val="26"/>
                <w:szCs w:val="26"/>
              </w:rPr>
              <w:t xml:space="preserve">- </w:t>
            </w:r>
            <w:r>
              <w:rPr>
                <w:sz w:val="26"/>
                <w:szCs w:val="26"/>
              </w:rPr>
              <w:t>Thông báo kết luận kiểm tra; các văn bản chỉ đạo khắc phục sau kiểm tra</w:t>
            </w:r>
            <w:r w:rsidRPr="00B87EFD">
              <w:rPr>
                <w:spacing w:val="-4"/>
                <w:sz w:val="26"/>
                <w:szCs w:val="26"/>
              </w:rPr>
              <w:t>.</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Thanh tra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Văn phòng Sở và  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0"/>
              </w:tabs>
              <w:ind w:left="43" w:right="-164"/>
              <w:jc w:val="center"/>
              <w:rPr>
                <w:spacing w:val="-4"/>
                <w:sz w:val="26"/>
                <w:szCs w:val="26"/>
              </w:rPr>
            </w:pPr>
            <w:r>
              <w:rPr>
                <w:spacing w:val="-4"/>
                <w:sz w:val="26"/>
                <w:szCs w:val="26"/>
              </w:rPr>
              <w:t xml:space="preserve">Kế hoạch: Quý I/2019. </w:t>
            </w:r>
            <w:r w:rsidRPr="00B87EFD">
              <w:rPr>
                <w:spacing w:val="-4"/>
                <w:sz w:val="26"/>
                <w:szCs w:val="26"/>
              </w:rPr>
              <w:t>Tổ chức k</w:t>
            </w:r>
            <w:r>
              <w:rPr>
                <w:spacing w:val="-4"/>
                <w:sz w:val="26"/>
                <w:szCs w:val="26"/>
              </w:rPr>
              <w:t>iểm tra theo KH</w:t>
            </w:r>
          </w:p>
        </w:tc>
      </w:tr>
      <w:tr w:rsidR="006535AC" w:rsidRPr="00B87EFD" w:rsidTr="00FD5863">
        <w:trPr>
          <w:trHeight w:val="881"/>
          <w:jc w:val="center"/>
        </w:trPr>
        <w:tc>
          <w:tcPr>
            <w:tcW w:w="601" w:type="dxa"/>
            <w:vMerge/>
            <w:tcBorders>
              <w:left w:val="single" w:sz="4" w:space="0" w:color="auto"/>
              <w:right w:val="single" w:sz="4" w:space="0" w:color="auto"/>
            </w:tcBorders>
            <w:shd w:val="clear" w:color="auto" w:fill="auto"/>
          </w:tcPr>
          <w:p w:rsidR="006535AC" w:rsidRPr="00B87EFD" w:rsidRDefault="006535AC" w:rsidP="001D1268">
            <w:pPr>
              <w:jc w:val="center"/>
              <w:rPr>
                <w:spacing w:val="-4"/>
                <w:sz w:val="26"/>
                <w:szCs w:val="26"/>
              </w:rPr>
            </w:pPr>
          </w:p>
        </w:tc>
        <w:tc>
          <w:tcPr>
            <w:tcW w:w="1666" w:type="dxa"/>
            <w:vMerge/>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z w:val="26"/>
                <w:szCs w:val="26"/>
              </w:rPr>
              <w:t xml:space="preserve">Thực hiện tuyên truyền về </w:t>
            </w:r>
            <w:r w:rsidR="0076061A">
              <w:rPr>
                <w:sz w:val="26"/>
                <w:szCs w:val="26"/>
              </w:rPr>
              <w:t>CCHC</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 Kế hoạch tuyên truyền CCHC năm 201</w:t>
            </w:r>
            <w:r>
              <w:rPr>
                <w:spacing w:val="-4"/>
                <w:sz w:val="26"/>
                <w:szCs w:val="26"/>
              </w:rPr>
              <w:t>9</w:t>
            </w:r>
            <w:r w:rsidRPr="00B87EFD">
              <w:rPr>
                <w:spacing w:val="-4"/>
                <w:sz w:val="26"/>
                <w:szCs w:val="26"/>
              </w:rPr>
              <w:t>.</w:t>
            </w:r>
          </w:p>
          <w:p w:rsidR="006535AC" w:rsidRPr="00B87EFD" w:rsidRDefault="006535AC" w:rsidP="001D1268">
            <w:pPr>
              <w:jc w:val="both"/>
              <w:rPr>
                <w:sz w:val="26"/>
                <w:szCs w:val="26"/>
              </w:rPr>
            </w:pPr>
            <w:r w:rsidRPr="00B87EFD">
              <w:rPr>
                <w:spacing w:val="-4"/>
                <w:sz w:val="26"/>
                <w:szCs w:val="26"/>
              </w:rPr>
              <w:t>- Đưa tin bài</w:t>
            </w:r>
            <w:r w:rsidRPr="00B87EFD">
              <w:rPr>
                <w:sz w:val="26"/>
                <w:szCs w:val="26"/>
              </w:rPr>
              <w:t xml:space="preserve"> hàng ngày, hàng tháng trên website Sở;</w:t>
            </w:r>
          </w:p>
          <w:p w:rsidR="006535AC" w:rsidRPr="00B87EFD" w:rsidRDefault="001C686C" w:rsidP="001D1268">
            <w:pPr>
              <w:tabs>
                <w:tab w:val="left" w:pos="4590"/>
              </w:tabs>
              <w:jc w:val="both"/>
              <w:rPr>
                <w:sz w:val="26"/>
                <w:szCs w:val="26"/>
              </w:rPr>
            </w:pPr>
            <w:r>
              <w:rPr>
                <w:sz w:val="26"/>
                <w:szCs w:val="26"/>
              </w:rPr>
              <w:t>- Truyền hình: M</w:t>
            </w:r>
            <w:r w:rsidR="006535AC" w:rsidRPr="00B87EFD">
              <w:rPr>
                <w:sz w:val="26"/>
                <w:szCs w:val="26"/>
              </w:rPr>
              <w:t>ỗi tháng 01 chuyên mục.</w:t>
            </w:r>
          </w:p>
          <w:p w:rsidR="006535AC" w:rsidRPr="00B87EFD" w:rsidRDefault="006535AC" w:rsidP="001D1268">
            <w:pPr>
              <w:tabs>
                <w:tab w:val="left" w:pos="4590"/>
              </w:tabs>
              <w:jc w:val="both"/>
              <w:rPr>
                <w:spacing w:val="-4"/>
                <w:sz w:val="26"/>
                <w:szCs w:val="26"/>
                <w:lang w:val="pt-BR"/>
              </w:rPr>
            </w:pPr>
            <w:r w:rsidRPr="00B87EFD">
              <w:rPr>
                <w:sz w:val="26"/>
                <w:szCs w:val="26"/>
              </w:rPr>
              <w:t>- Bản tin Công Thương, 04 số/năm phát hành cuối quý</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Phòng KH-TC-TH; Tổ CNTT</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76061A" w:rsidRDefault="0076061A" w:rsidP="001D1268">
            <w:pPr>
              <w:tabs>
                <w:tab w:val="left" w:pos="4590"/>
              </w:tabs>
              <w:jc w:val="center"/>
              <w:rPr>
                <w:spacing w:val="-4"/>
                <w:sz w:val="26"/>
                <w:szCs w:val="26"/>
              </w:rPr>
            </w:pPr>
            <w:r>
              <w:rPr>
                <w:spacing w:val="-4"/>
                <w:sz w:val="26"/>
                <w:szCs w:val="26"/>
              </w:rPr>
              <w:t>- Ban hành Kế hoạch trong tháng 1/2019.</w:t>
            </w:r>
          </w:p>
          <w:p w:rsidR="006535AC" w:rsidRPr="00B87EFD" w:rsidRDefault="0076061A" w:rsidP="001D1268">
            <w:pPr>
              <w:tabs>
                <w:tab w:val="left" w:pos="4590"/>
              </w:tabs>
              <w:jc w:val="center"/>
              <w:rPr>
                <w:spacing w:val="-4"/>
                <w:sz w:val="26"/>
                <w:szCs w:val="26"/>
              </w:rPr>
            </w:pPr>
            <w:r>
              <w:rPr>
                <w:spacing w:val="-4"/>
                <w:sz w:val="26"/>
                <w:szCs w:val="26"/>
              </w:rPr>
              <w:t xml:space="preserve">- </w:t>
            </w:r>
            <w:r w:rsidR="006535AC" w:rsidRPr="00B87EFD">
              <w:rPr>
                <w:spacing w:val="-4"/>
                <w:sz w:val="26"/>
                <w:szCs w:val="26"/>
              </w:rPr>
              <w:t>Theo Kế hoạch tuyên truyền CCHC năm 201</w:t>
            </w:r>
            <w:r w:rsidR="006535AC">
              <w:rPr>
                <w:spacing w:val="-4"/>
                <w:sz w:val="26"/>
                <w:szCs w:val="26"/>
              </w:rPr>
              <w:t>9</w:t>
            </w:r>
            <w:r>
              <w:rPr>
                <w:spacing w:val="-4"/>
                <w:sz w:val="26"/>
                <w:szCs w:val="26"/>
              </w:rPr>
              <w:t>.</w:t>
            </w:r>
          </w:p>
        </w:tc>
      </w:tr>
      <w:tr w:rsidR="006535AC" w:rsidRPr="00B87EFD" w:rsidTr="001D1268">
        <w:trPr>
          <w:trHeight w:val="1245"/>
          <w:jc w:val="center"/>
        </w:trPr>
        <w:tc>
          <w:tcPr>
            <w:tcW w:w="601" w:type="dxa"/>
            <w:vMerge/>
            <w:tcBorders>
              <w:left w:val="single" w:sz="4" w:space="0" w:color="auto"/>
              <w:right w:val="single" w:sz="4" w:space="0" w:color="auto"/>
            </w:tcBorders>
            <w:shd w:val="clear" w:color="auto" w:fill="auto"/>
          </w:tcPr>
          <w:p w:rsidR="006535AC" w:rsidRPr="00B87EFD" w:rsidRDefault="006535AC" w:rsidP="001D1268">
            <w:pPr>
              <w:jc w:val="center"/>
              <w:rPr>
                <w:spacing w:val="-4"/>
                <w:sz w:val="26"/>
                <w:szCs w:val="26"/>
              </w:rPr>
            </w:pPr>
          </w:p>
        </w:tc>
        <w:tc>
          <w:tcPr>
            <w:tcW w:w="1666" w:type="dxa"/>
            <w:vMerge/>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tc>
        <w:tc>
          <w:tcPr>
            <w:tcW w:w="3885"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rPr>
            </w:pPr>
            <w:r>
              <w:rPr>
                <w:sz w:val="26"/>
                <w:szCs w:val="26"/>
              </w:rPr>
              <w:t>Tham gia các lớp t</w:t>
            </w:r>
            <w:r w:rsidRPr="001B67EA">
              <w:rPr>
                <w:sz w:val="26"/>
                <w:szCs w:val="26"/>
              </w:rPr>
              <w:t>ập huấn bồi dưỡng đội ngũ cán bộ, công chức làm công tác CCHC.</w:t>
            </w:r>
          </w:p>
        </w:tc>
        <w:tc>
          <w:tcPr>
            <w:tcW w:w="3548"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lang w:val="pt-BR"/>
              </w:rPr>
            </w:pPr>
            <w:r>
              <w:rPr>
                <w:spacing w:val="-4"/>
                <w:sz w:val="26"/>
                <w:szCs w:val="26"/>
                <w:lang w:val="pt-BR"/>
              </w:rPr>
              <w:t>Văn bản cử công chức tham gia theo yêu cầu của Sở Nội vụ</w:t>
            </w:r>
          </w:p>
        </w:tc>
        <w:tc>
          <w:tcPr>
            <w:tcW w:w="1611"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pStyle w:val="NormalWeb"/>
              <w:spacing w:before="0" w:beforeAutospacing="0" w:after="0" w:afterAutospacing="0"/>
              <w:jc w:val="center"/>
              <w:rPr>
                <w:spacing w:val="-4"/>
                <w:sz w:val="26"/>
                <w:szCs w:val="26"/>
              </w:rPr>
            </w:pPr>
            <w:r>
              <w:rPr>
                <w:spacing w:val="-4"/>
                <w:sz w:val="26"/>
                <w:szCs w:val="26"/>
              </w:rPr>
              <w:t>Văn phòng Sở</w:t>
            </w:r>
          </w:p>
        </w:tc>
        <w:tc>
          <w:tcPr>
            <w:tcW w:w="2075"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rPr>
            </w:pPr>
          </w:p>
        </w:tc>
        <w:tc>
          <w:tcPr>
            <w:tcW w:w="2044"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center"/>
              <w:rPr>
                <w:spacing w:val="-4"/>
                <w:sz w:val="26"/>
                <w:szCs w:val="26"/>
              </w:rPr>
            </w:pPr>
            <w:r>
              <w:rPr>
                <w:spacing w:val="-4"/>
                <w:sz w:val="26"/>
                <w:szCs w:val="26"/>
              </w:rPr>
              <w:t>Theo yêu cầu của Sở Nội vụ</w:t>
            </w:r>
          </w:p>
        </w:tc>
      </w:tr>
      <w:tr w:rsidR="006535AC" w:rsidRPr="00B87EFD" w:rsidTr="001D1268">
        <w:trPr>
          <w:trHeight w:val="841"/>
          <w:jc w:val="center"/>
        </w:trPr>
        <w:tc>
          <w:tcPr>
            <w:tcW w:w="601" w:type="dxa"/>
            <w:tcBorders>
              <w:left w:val="single" w:sz="4" w:space="0" w:color="auto"/>
              <w:right w:val="single" w:sz="4" w:space="0" w:color="auto"/>
            </w:tcBorders>
            <w:shd w:val="clear" w:color="auto" w:fill="auto"/>
          </w:tcPr>
          <w:p w:rsidR="006535AC" w:rsidRPr="00B87EFD" w:rsidRDefault="006535AC" w:rsidP="001D1268">
            <w:pPr>
              <w:jc w:val="center"/>
              <w:rPr>
                <w:spacing w:val="-4"/>
                <w:sz w:val="26"/>
                <w:szCs w:val="26"/>
              </w:rPr>
            </w:pPr>
          </w:p>
        </w:tc>
        <w:tc>
          <w:tcPr>
            <w:tcW w:w="1666" w:type="dxa"/>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tc>
        <w:tc>
          <w:tcPr>
            <w:tcW w:w="3885" w:type="dxa"/>
            <w:tcBorders>
              <w:top w:val="single" w:sz="4" w:space="0" w:color="auto"/>
              <w:left w:val="single" w:sz="4" w:space="0" w:color="auto"/>
              <w:right w:val="single" w:sz="4" w:space="0" w:color="auto"/>
            </w:tcBorders>
            <w:shd w:val="clear" w:color="auto" w:fill="auto"/>
            <w:vAlign w:val="center"/>
          </w:tcPr>
          <w:p w:rsidR="006535AC" w:rsidRDefault="006535AC" w:rsidP="001D1268">
            <w:pPr>
              <w:jc w:val="both"/>
              <w:rPr>
                <w:sz w:val="26"/>
                <w:szCs w:val="26"/>
              </w:rPr>
            </w:pPr>
            <w:r>
              <w:rPr>
                <w:sz w:val="26"/>
                <w:szCs w:val="26"/>
              </w:rPr>
              <w:t>Phối hợp trong công tác điều tra xã hội học xác định chỉ số CCHC</w:t>
            </w:r>
          </w:p>
        </w:tc>
        <w:tc>
          <w:tcPr>
            <w:tcW w:w="3548"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lang w:val="pt-BR"/>
              </w:rPr>
            </w:pPr>
            <w:r>
              <w:rPr>
                <w:spacing w:val="-4"/>
                <w:sz w:val="26"/>
                <w:szCs w:val="26"/>
                <w:lang w:val="pt-BR"/>
              </w:rPr>
              <w:t>Văn bản cung cấp thông tin theo yêu cầu của Sở Nội vụ</w:t>
            </w:r>
          </w:p>
        </w:tc>
        <w:tc>
          <w:tcPr>
            <w:tcW w:w="1611"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pStyle w:val="NormalWeb"/>
              <w:spacing w:before="0" w:beforeAutospacing="0" w:after="0" w:afterAutospacing="0"/>
              <w:jc w:val="center"/>
              <w:rPr>
                <w:spacing w:val="-4"/>
                <w:sz w:val="26"/>
                <w:szCs w:val="26"/>
              </w:rPr>
            </w:pPr>
            <w:r>
              <w:rPr>
                <w:spacing w:val="-4"/>
                <w:sz w:val="26"/>
                <w:szCs w:val="26"/>
              </w:rPr>
              <w:t>Văn phòng Sở</w:t>
            </w:r>
          </w:p>
        </w:tc>
        <w:tc>
          <w:tcPr>
            <w:tcW w:w="2075"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both"/>
              <w:rPr>
                <w:spacing w:val="-4"/>
                <w:sz w:val="26"/>
                <w:szCs w:val="26"/>
              </w:rPr>
            </w:pPr>
          </w:p>
        </w:tc>
        <w:tc>
          <w:tcPr>
            <w:tcW w:w="2044"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center"/>
              <w:rPr>
                <w:spacing w:val="-4"/>
                <w:sz w:val="26"/>
                <w:szCs w:val="26"/>
              </w:rPr>
            </w:pPr>
            <w:r>
              <w:rPr>
                <w:spacing w:val="-4"/>
                <w:sz w:val="26"/>
                <w:szCs w:val="26"/>
              </w:rPr>
              <w:t>Theo yêu cầu của Sở Nội vụ</w:t>
            </w:r>
          </w:p>
        </w:tc>
      </w:tr>
      <w:tr w:rsidR="006535AC" w:rsidRPr="00B87EFD" w:rsidTr="001D1268">
        <w:trPr>
          <w:trHeight w:val="844"/>
          <w:jc w:val="center"/>
        </w:trPr>
        <w:tc>
          <w:tcPr>
            <w:tcW w:w="601" w:type="dxa"/>
            <w:vMerge w:val="restart"/>
            <w:tcBorders>
              <w:top w:val="single" w:sz="4" w:space="0" w:color="auto"/>
              <w:left w:val="single" w:sz="4" w:space="0" w:color="auto"/>
              <w:right w:val="single" w:sz="4" w:space="0" w:color="auto"/>
            </w:tcBorders>
            <w:shd w:val="clear" w:color="auto" w:fill="auto"/>
          </w:tcPr>
          <w:p w:rsidR="006535AC" w:rsidRPr="00B87EFD" w:rsidRDefault="006535AC" w:rsidP="001D1268">
            <w:pPr>
              <w:jc w:val="center"/>
              <w:rPr>
                <w:b/>
                <w:spacing w:val="-4"/>
                <w:sz w:val="26"/>
                <w:szCs w:val="26"/>
              </w:rPr>
            </w:pPr>
          </w:p>
          <w:p w:rsidR="006535AC" w:rsidRPr="00B87EFD" w:rsidRDefault="006535AC" w:rsidP="001D1268">
            <w:pPr>
              <w:jc w:val="center"/>
              <w:rPr>
                <w:b/>
                <w:spacing w:val="-4"/>
                <w:sz w:val="26"/>
                <w:szCs w:val="26"/>
              </w:rPr>
            </w:pPr>
            <w:r w:rsidRPr="00B87EFD">
              <w:rPr>
                <w:b/>
                <w:spacing w:val="-4"/>
                <w:sz w:val="26"/>
                <w:szCs w:val="26"/>
              </w:rPr>
              <w:t>2.</w:t>
            </w:r>
          </w:p>
        </w:tc>
        <w:tc>
          <w:tcPr>
            <w:tcW w:w="1666" w:type="dxa"/>
            <w:vMerge w:val="restart"/>
            <w:tcBorders>
              <w:top w:val="single" w:sz="4" w:space="0" w:color="auto"/>
              <w:left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p w:rsidR="006535AC" w:rsidRPr="00B87EFD" w:rsidRDefault="006535AC" w:rsidP="001D1268">
            <w:pPr>
              <w:tabs>
                <w:tab w:val="left" w:pos="4590"/>
              </w:tabs>
              <w:jc w:val="center"/>
              <w:rPr>
                <w:b/>
                <w:spacing w:val="-4"/>
                <w:sz w:val="26"/>
                <w:szCs w:val="26"/>
              </w:rPr>
            </w:pPr>
            <w:r w:rsidRPr="00B87EFD">
              <w:rPr>
                <w:b/>
                <w:spacing w:val="-4"/>
                <w:sz w:val="26"/>
                <w:szCs w:val="26"/>
              </w:rPr>
              <w:t>Cải cách thể chế</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1B67EA">
              <w:rPr>
                <w:sz w:val="26"/>
                <w:szCs w:val="26"/>
              </w:rPr>
              <w:t>Xây dựng Kế hoạch kiểm tra, rà soát văn bản QPPL và Theo dõi tình hình thi hành pháp luật</w:t>
            </w:r>
            <w:r w:rsidRPr="00B87EFD">
              <w:rPr>
                <w:spacing w:val="-4"/>
                <w:sz w:val="26"/>
                <w:szCs w:val="26"/>
              </w:rPr>
              <w:t xml:space="preserve"> năm 201</w:t>
            </w:r>
            <w:r>
              <w:rPr>
                <w:spacing w:val="-4"/>
                <w:sz w:val="26"/>
                <w:szCs w:val="26"/>
              </w:rPr>
              <w:t>9</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Pr>
                <w:spacing w:val="-4"/>
                <w:sz w:val="26"/>
                <w:szCs w:val="26"/>
              </w:rPr>
              <w:t>Kế hoạch và v</w:t>
            </w:r>
            <w:r w:rsidRPr="00B87EFD">
              <w:rPr>
                <w:spacing w:val="-4"/>
                <w:sz w:val="26"/>
                <w:szCs w:val="26"/>
              </w:rPr>
              <w:t>ăn bản đăng ký Văn bản QPPL với tỉnh</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pStyle w:val="NormalWeb"/>
              <w:spacing w:before="0" w:beforeAutospacing="0" w:after="0" w:afterAutospacing="0"/>
              <w:jc w:val="center"/>
              <w:rPr>
                <w:sz w:val="26"/>
                <w:szCs w:val="26"/>
              </w:rPr>
            </w:pPr>
            <w:r>
              <w:rPr>
                <w:sz w:val="26"/>
                <w:szCs w:val="26"/>
              </w:rPr>
              <w:t>Thanh tra</w:t>
            </w:r>
            <w:r w:rsidRPr="00B87EFD">
              <w:rPr>
                <w:sz w:val="26"/>
                <w:szCs w:val="26"/>
              </w:rPr>
              <w:t xml:space="preserve">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jc w:val="both"/>
              <w:rPr>
                <w:sz w:val="26"/>
                <w:szCs w:val="26"/>
                <w:lang w:val="pt-BR"/>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76061A" w:rsidP="001D1268">
            <w:pPr>
              <w:tabs>
                <w:tab w:val="left" w:pos="4590"/>
              </w:tabs>
              <w:jc w:val="center"/>
              <w:rPr>
                <w:spacing w:val="-4"/>
                <w:sz w:val="26"/>
                <w:szCs w:val="26"/>
              </w:rPr>
            </w:pPr>
            <w:r>
              <w:rPr>
                <w:spacing w:val="-4"/>
                <w:sz w:val="26"/>
                <w:szCs w:val="26"/>
              </w:rPr>
              <w:t>Quý I</w:t>
            </w:r>
            <w:r w:rsidR="006535AC" w:rsidRPr="00B87EFD">
              <w:rPr>
                <w:spacing w:val="-4"/>
                <w:sz w:val="26"/>
                <w:szCs w:val="26"/>
              </w:rPr>
              <w:t>/201</w:t>
            </w:r>
            <w:r w:rsidR="006535AC">
              <w:rPr>
                <w:spacing w:val="-4"/>
                <w:sz w:val="26"/>
                <w:szCs w:val="26"/>
              </w:rPr>
              <w:t>9</w:t>
            </w:r>
          </w:p>
        </w:tc>
      </w:tr>
      <w:tr w:rsidR="006535AC" w:rsidRPr="00B87EFD" w:rsidTr="003D629B">
        <w:trPr>
          <w:trHeight w:val="402"/>
          <w:jc w:val="center"/>
        </w:trPr>
        <w:tc>
          <w:tcPr>
            <w:tcW w:w="601" w:type="dxa"/>
            <w:vMerge/>
            <w:tcBorders>
              <w:left w:val="single" w:sz="4" w:space="0" w:color="auto"/>
              <w:right w:val="single" w:sz="4" w:space="0" w:color="auto"/>
            </w:tcBorders>
            <w:shd w:val="clear" w:color="auto" w:fill="auto"/>
          </w:tcPr>
          <w:p w:rsidR="006535AC" w:rsidRPr="00B87EFD" w:rsidRDefault="006535AC" w:rsidP="001D1268">
            <w:pPr>
              <w:jc w:val="center"/>
              <w:rPr>
                <w:spacing w:val="-4"/>
                <w:sz w:val="26"/>
                <w:szCs w:val="26"/>
              </w:rPr>
            </w:pPr>
          </w:p>
        </w:tc>
        <w:tc>
          <w:tcPr>
            <w:tcW w:w="1666" w:type="dxa"/>
            <w:vMerge/>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Xây dựng văn bản QPPL liên quan đến lĩnh vực QLNN của ngành theo Kế hoạch xây dựng VB QPPL của UBND tỉnh năm 201</w:t>
            </w:r>
            <w:r>
              <w:rPr>
                <w:spacing w:val="-4"/>
                <w:sz w:val="26"/>
                <w:szCs w:val="26"/>
              </w:rPr>
              <w:t>9</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 Dự thảo văn bản QPPL, văn bản trình Sở Tư pháp thểm định.</w:t>
            </w:r>
          </w:p>
          <w:p w:rsidR="006535AC" w:rsidRPr="00B87EFD" w:rsidRDefault="006535AC" w:rsidP="001D1268">
            <w:pPr>
              <w:tabs>
                <w:tab w:val="left" w:pos="4590"/>
              </w:tabs>
              <w:jc w:val="both"/>
              <w:rPr>
                <w:spacing w:val="-4"/>
                <w:sz w:val="26"/>
                <w:szCs w:val="26"/>
              </w:rPr>
            </w:pPr>
            <w:r w:rsidRPr="00B87EFD">
              <w:rPr>
                <w:spacing w:val="-4"/>
                <w:sz w:val="26"/>
                <w:szCs w:val="26"/>
              </w:rPr>
              <w:t>- Văn bản kèm theo dự thảo văn bản QPPL đề nghị UBND tỉnh ban hành.</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có đăng ký ban hành văn bản QPPL</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Pr>
                <w:sz w:val="26"/>
                <w:szCs w:val="26"/>
              </w:rPr>
              <w:t>Thanh tra</w:t>
            </w:r>
            <w:r w:rsidRPr="00B87EFD">
              <w:rPr>
                <w:sz w:val="26"/>
                <w:szCs w:val="26"/>
              </w:rPr>
              <w:t xml:space="preserve">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Theo Kế hoạch của tỉnh</w:t>
            </w:r>
          </w:p>
        </w:tc>
      </w:tr>
      <w:tr w:rsidR="006535AC" w:rsidRPr="00B87EFD" w:rsidTr="00FD5863">
        <w:trPr>
          <w:trHeight w:val="981"/>
          <w:jc w:val="center"/>
        </w:trPr>
        <w:tc>
          <w:tcPr>
            <w:tcW w:w="601" w:type="dxa"/>
            <w:vMerge/>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1666" w:type="dxa"/>
            <w:vMerge/>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Tự kiểm tra, kiểm tra văn bản QPPL của HĐND, UBND ban hành liên quan lĩnh vực ngành</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 Kế hoạch kiểm tra, tự kiểm tra.</w:t>
            </w:r>
          </w:p>
          <w:p w:rsidR="006535AC" w:rsidRPr="00B87EFD" w:rsidRDefault="006535AC" w:rsidP="001D1268">
            <w:pPr>
              <w:tabs>
                <w:tab w:val="left" w:pos="4590"/>
              </w:tabs>
              <w:jc w:val="both"/>
              <w:rPr>
                <w:spacing w:val="-4"/>
                <w:sz w:val="26"/>
                <w:szCs w:val="26"/>
              </w:rPr>
            </w:pPr>
            <w:r w:rsidRPr="00B87EFD">
              <w:rPr>
                <w:spacing w:val="-4"/>
                <w:sz w:val="26"/>
                <w:szCs w:val="26"/>
              </w:rPr>
              <w:t>- Báo cáo kết quả kiểm tra, tự kiểm tra.</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Pr>
                <w:sz w:val="26"/>
                <w:szCs w:val="26"/>
              </w:rPr>
              <w:t>Thanh tra</w:t>
            </w:r>
            <w:r w:rsidRPr="00B87EFD">
              <w:rPr>
                <w:sz w:val="26"/>
                <w:szCs w:val="26"/>
              </w:rPr>
              <w:t xml:space="preserve">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Theo Kế hoạch năm</w:t>
            </w:r>
          </w:p>
        </w:tc>
      </w:tr>
      <w:tr w:rsidR="006535AC" w:rsidRPr="00B87EFD" w:rsidTr="0089524B">
        <w:trPr>
          <w:trHeight w:val="1058"/>
          <w:jc w:val="center"/>
        </w:trPr>
        <w:tc>
          <w:tcPr>
            <w:tcW w:w="601" w:type="dxa"/>
            <w:vMerge/>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1666" w:type="dxa"/>
            <w:vMerge/>
            <w:tcBorders>
              <w:left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Rà soát và hệ thống hóa văn bản QPPL của HĐND, UBND ban hành liên quan đến lĩnh vực Công Thương.</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pStyle w:val="ListParagraph"/>
              <w:spacing w:before="0" w:line="240" w:lineRule="auto"/>
              <w:ind w:left="0"/>
              <w:jc w:val="both"/>
              <w:rPr>
                <w:spacing w:val="-4"/>
                <w:sz w:val="26"/>
                <w:szCs w:val="26"/>
              </w:rPr>
            </w:pPr>
            <w:r w:rsidRPr="00B87EFD">
              <w:rPr>
                <w:sz w:val="26"/>
                <w:szCs w:val="26"/>
                <w:lang w:val="nl-NL"/>
              </w:rPr>
              <w:t>Báo cáo kết quả rà soát</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Pr>
                <w:sz w:val="26"/>
                <w:szCs w:val="26"/>
              </w:rPr>
              <w:t>Thanh tra</w:t>
            </w:r>
            <w:r w:rsidRPr="00B87EFD">
              <w:rPr>
                <w:sz w:val="26"/>
                <w:szCs w:val="26"/>
              </w:rPr>
              <w:t xml:space="preserve">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 xml:space="preserve">Quý </w:t>
            </w:r>
            <w:r w:rsidR="0076061A">
              <w:rPr>
                <w:spacing w:val="-4"/>
                <w:sz w:val="26"/>
                <w:szCs w:val="26"/>
              </w:rPr>
              <w:t>II</w:t>
            </w:r>
            <w:r w:rsidRPr="00B87EFD">
              <w:rPr>
                <w:spacing w:val="-4"/>
                <w:sz w:val="26"/>
                <w:szCs w:val="26"/>
              </w:rPr>
              <w:t>/201</w:t>
            </w:r>
            <w:r>
              <w:rPr>
                <w:spacing w:val="-4"/>
                <w:sz w:val="26"/>
                <w:szCs w:val="26"/>
              </w:rPr>
              <w:t>9</w:t>
            </w:r>
          </w:p>
        </w:tc>
      </w:tr>
      <w:tr w:rsidR="006535AC" w:rsidRPr="00B87EFD" w:rsidTr="00FD5863">
        <w:trPr>
          <w:trHeight w:val="1058"/>
          <w:jc w:val="center"/>
        </w:trPr>
        <w:tc>
          <w:tcPr>
            <w:tcW w:w="601" w:type="dxa"/>
            <w:vMerge/>
            <w:tcBorders>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1666" w:type="dxa"/>
            <w:vMerge/>
            <w:tcBorders>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Pr>
                <w:sz w:val="26"/>
                <w:szCs w:val="26"/>
              </w:rPr>
              <w:t>B</w:t>
            </w:r>
            <w:r w:rsidRPr="001B67EA">
              <w:rPr>
                <w:sz w:val="26"/>
                <w:szCs w:val="26"/>
              </w:rPr>
              <w:t xml:space="preserve">áo cáo tình hình kiểm tra, rà soát, hệ thống hóa văn bản QPPL và theo dõi tình hình thi hành pháp luật trên </w:t>
            </w:r>
            <w:r>
              <w:rPr>
                <w:sz w:val="26"/>
                <w:szCs w:val="26"/>
              </w:rPr>
              <w:t>tĩnh vực ngành</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pStyle w:val="ListParagraph"/>
              <w:spacing w:before="0" w:line="240" w:lineRule="auto"/>
              <w:ind w:left="0"/>
              <w:jc w:val="both"/>
              <w:rPr>
                <w:sz w:val="26"/>
                <w:szCs w:val="26"/>
                <w:lang w:val="nl-NL"/>
              </w:rPr>
            </w:pPr>
            <w:r>
              <w:rPr>
                <w:sz w:val="26"/>
                <w:szCs w:val="26"/>
                <w:lang w:val="nl-NL"/>
              </w:rPr>
              <w:t>Báo cáo</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Default="006535AC" w:rsidP="001D1268">
            <w:pPr>
              <w:tabs>
                <w:tab w:val="left" w:pos="4590"/>
              </w:tabs>
              <w:jc w:val="center"/>
              <w:rPr>
                <w:sz w:val="26"/>
                <w:szCs w:val="26"/>
              </w:rPr>
            </w:pPr>
            <w:r>
              <w:rPr>
                <w:sz w:val="26"/>
                <w:szCs w:val="26"/>
              </w:rPr>
              <w:t>Thanh tra</w:t>
            </w:r>
            <w:r w:rsidRPr="00B87EFD">
              <w:rPr>
                <w:sz w:val="26"/>
                <w:szCs w:val="26"/>
              </w:rPr>
              <w:t xml:space="preserve">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 xml:space="preserve">Quý </w:t>
            </w:r>
            <w:r w:rsidR="0076061A">
              <w:rPr>
                <w:spacing w:val="-4"/>
                <w:sz w:val="26"/>
                <w:szCs w:val="26"/>
              </w:rPr>
              <w:t>I</w:t>
            </w:r>
            <w:r w:rsidRPr="00B87EFD">
              <w:rPr>
                <w:spacing w:val="-4"/>
                <w:sz w:val="26"/>
                <w:szCs w:val="26"/>
              </w:rPr>
              <w:t>/201</w:t>
            </w:r>
            <w:r>
              <w:rPr>
                <w:spacing w:val="-4"/>
                <w:sz w:val="26"/>
                <w:szCs w:val="26"/>
              </w:rPr>
              <w:t>9</w:t>
            </w:r>
          </w:p>
        </w:tc>
      </w:tr>
      <w:tr w:rsidR="006535AC" w:rsidRPr="00B87EFD" w:rsidTr="00FD5863">
        <w:trPr>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p w:rsidR="006535AC" w:rsidRPr="00B87EFD" w:rsidRDefault="006535AC" w:rsidP="001D1268">
            <w:pPr>
              <w:tabs>
                <w:tab w:val="left" w:pos="4590"/>
              </w:tabs>
              <w:jc w:val="center"/>
              <w:rPr>
                <w:b/>
                <w:spacing w:val="-4"/>
                <w:sz w:val="26"/>
                <w:szCs w:val="26"/>
              </w:rPr>
            </w:pPr>
            <w:r w:rsidRPr="00B87EFD">
              <w:rPr>
                <w:b/>
                <w:spacing w:val="-4"/>
                <w:sz w:val="26"/>
                <w:szCs w:val="26"/>
              </w:rPr>
              <w:t>3.</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p w:rsidR="006535AC" w:rsidRPr="00B87EFD" w:rsidRDefault="006535AC" w:rsidP="001D1268">
            <w:pPr>
              <w:tabs>
                <w:tab w:val="left" w:pos="4590"/>
              </w:tabs>
              <w:jc w:val="center"/>
              <w:rPr>
                <w:spacing w:val="-4"/>
                <w:sz w:val="26"/>
                <w:szCs w:val="26"/>
              </w:rPr>
            </w:pPr>
            <w:r w:rsidRPr="00B87EFD">
              <w:rPr>
                <w:b/>
                <w:sz w:val="26"/>
                <w:szCs w:val="26"/>
              </w:rPr>
              <w:t>Cải cách thủ tục hành chính gắn với thực hiện cơ chế một cửa, một cửa liên thông</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E7142D" w:rsidRDefault="006535AC" w:rsidP="001D1268">
            <w:pPr>
              <w:jc w:val="both"/>
              <w:rPr>
                <w:bCs/>
                <w:color w:val="000000"/>
              </w:rPr>
            </w:pPr>
            <w:r w:rsidRPr="00E7142D">
              <w:rPr>
                <w:spacing w:val="-4"/>
                <w:sz w:val="26"/>
                <w:szCs w:val="26"/>
              </w:rPr>
              <w:t xml:space="preserve">Xây dựng </w:t>
            </w:r>
            <w:r w:rsidR="00E7142D" w:rsidRPr="00E7142D">
              <w:rPr>
                <w:bCs/>
                <w:color w:val="000000"/>
              </w:rPr>
              <w:t>Kiểm soát thủ tục hành chính và thực hiện cơ chế một cửa</w:t>
            </w:r>
            <w:r w:rsidR="00E7142D">
              <w:rPr>
                <w:bCs/>
                <w:color w:val="000000"/>
              </w:rPr>
              <w:t xml:space="preserve">, </w:t>
            </w:r>
            <w:r w:rsidR="00E7142D" w:rsidRPr="00E7142D">
              <w:rPr>
                <w:bCs/>
                <w:color w:val="000000"/>
              </w:rPr>
              <w:t>một cửa liên thông</w:t>
            </w:r>
            <w:r w:rsidR="00E7142D" w:rsidRPr="00E7142D">
              <w:rPr>
                <w:sz w:val="26"/>
                <w:szCs w:val="26"/>
              </w:rPr>
              <w:t xml:space="preserve"> </w:t>
            </w:r>
            <w:r w:rsidRPr="00E7142D">
              <w:rPr>
                <w:sz w:val="26"/>
                <w:szCs w:val="26"/>
              </w:rPr>
              <w:t>năm 201</w:t>
            </w:r>
            <w:r w:rsidR="00E7142D" w:rsidRPr="00E7142D">
              <w:rPr>
                <w:sz w:val="26"/>
                <w:szCs w:val="26"/>
              </w:rPr>
              <w:t>9</w:t>
            </w:r>
            <w:r w:rsidRPr="00E7142D">
              <w:rPr>
                <w:sz w:val="26"/>
                <w:szCs w:val="26"/>
                <w:lang w:val="vi-VN"/>
              </w:rPr>
              <w:t>.</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Kế hoạch</w:t>
            </w:r>
            <w:r w:rsidR="00E7142D">
              <w:rPr>
                <w:spacing w:val="-4"/>
                <w:sz w:val="26"/>
                <w:szCs w:val="26"/>
              </w:rPr>
              <w:t xml:space="preserve"> bám sát các nội dung Kế hoạch của tỉnh</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E7142D" w:rsidP="001D1268">
            <w:pPr>
              <w:tabs>
                <w:tab w:val="left" w:pos="4590"/>
              </w:tabs>
              <w:jc w:val="center"/>
              <w:rPr>
                <w:spacing w:val="-4"/>
                <w:sz w:val="26"/>
                <w:szCs w:val="26"/>
              </w:rPr>
            </w:pPr>
            <w:r>
              <w:rPr>
                <w:spacing w:val="-4"/>
                <w:sz w:val="26"/>
                <w:szCs w:val="26"/>
              </w:rPr>
              <w:t>Tháng 1</w:t>
            </w:r>
            <w:r w:rsidR="006535AC" w:rsidRPr="00B87EFD">
              <w:rPr>
                <w:spacing w:val="-4"/>
                <w:sz w:val="26"/>
                <w:szCs w:val="26"/>
              </w:rPr>
              <w:t>/201</w:t>
            </w:r>
            <w:r>
              <w:rPr>
                <w:spacing w:val="-4"/>
                <w:sz w:val="26"/>
                <w:szCs w:val="26"/>
              </w:rPr>
              <w:t>9</w:t>
            </w:r>
          </w:p>
        </w:tc>
      </w:tr>
      <w:tr w:rsidR="006535AC" w:rsidRPr="00B87EFD" w:rsidTr="00FD5863">
        <w:trPr>
          <w:jc w:val="center"/>
        </w:trPr>
        <w:tc>
          <w:tcPr>
            <w:tcW w:w="601"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b/>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z w:val="26"/>
                <w:szCs w:val="26"/>
              </w:rPr>
              <w:t xml:space="preserve">Rà soát, </w:t>
            </w:r>
            <w:r w:rsidR="00E7142D" w:rsidRPr="001B67EA">
              <w:rPr>
                <w:sz w:val="26"/>
                <w:szCs w:val="26"/>
              </w:rPr>
              <w:t>đơn giản hóa TTHC, kiến nghị cơ quan có thẩm quyền sửa đổi, bổ sung, bãi</w:t>
            </w:r>
            <w:r w:rsidR="00E7142D">
              <w:rPr>
                <w:sz w:val="26"/>
                <w:szCs w:val="26"/>
              </w:rPr>
              <w:t xml:space="preserve"> bỏ các quy định hành chính </w:t>
            </w:r>
            <w:r w:rsidR="00E7142D" w:rsidRPr="001B67EA">
              <w:rPr>
                <w:sz w:val="26"/>
                <w:szCs w:val="26"/>
              </w:rPr>
              <w:t>bất cập, chồng chéo, gây khó khăn cho người dân, doanh nghiệp trong giải quyết TTHC.</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F74971" w:rsidRDefault="00F74971" w:rsidP="001D1268">
            <w:pPr>
              <w:jc w:val="both"/>
              <w:rPr>
                <w:sz w:val="26"/>
                <w:szCs w:val="26"/>
              </w:rPr>
            </w:pPr>
            <w:r>
              <w:rPr>
                <w:sz w:val="26"/>
                <w:szCs w:val="26"/>
              </w:rPr>
              <w:t xml:space="preserve">- </w:t>
            </w:r>
            <w:r w:rsidR="006535AC" w:rsidRPr="00B87EFD">
              <w:rPr>
                <w:sz w:val="26"/>
                <w:szCs w:val="26"/>
              </w:rPr>
              <w:t>Quyết định công bố danh mục TTHC của Chủ tịch UBND tỉnh</w:t>
            </w:r>
            <w:r w:rsidR="00E7142D">
              <w:rPr>
                <w:sz w:val="26"/>
                <w:szCs w:val="26"/>
              </w:rPr>
              <w:t>;</w:t>
            </w:r>
          </w:p>
          <w:p w:rsidR="00F74971" w:rsidRPr="00B87EFD" w:rsidRDefault="00F74971" w:rsidP="001D1268">
            <w:pPr>
              <w:jc w:val="both"/>
              <w:rPr>
                <w:spacing w:val="-4"/>
                <w:sz w:val="26"/>
                <w:szCs w:val="26"/>
              </w:rPr>
            </w:pPr>
            <w:r>
              <w:rPr>
                <w:sz w:val="26"/>
                <w:szCs w:val="26"/>
              </w:rPr>
              <w:t>- Văn bản kiến nghị gửi Văn phòng UBND tỉnh về phương án đơn giản hóa TTHC</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Thường xuyên</w:t>
            </w:r>
          </w:p>
        </w:tc>
      </w:tr>
      <w:tr w:rsidR="006535AC" w:rsidRPr="00B87EFD" w:rsidTr="00FD5863">
        <w:trPr>
          <w:trHeight w:val="698"/>
          <w:jc w:val="center"/>
        </w:trPr>
        <w:tc>
          <w:tcPr>
            <w:tcW w:w="601"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rPr>
                <w:spacing w:val="-4"/>
                <w:sz w:val="26"/>
                <w:szCs w:val="26"/>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Thực hiện công bố, công khai TTHC sau khi UBND tỉnh ban hành.</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2"/>
                <w:sz w:val="26"/>
                <w:szCs w:val="26"/>
              </w:rPr>
              <w:t>100% TTHC công bố, công khai minh bạch trên trang thông tin điện tử của Sở; trên cổng dịch vụ công và niêm yết tại một cửa.</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Văn phòng Sở, Ban Công nghệ thông tin</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 xml:space="preserve">Thường xuyên </w:t>
            </w:r>
          </w:p>
        </w:tc>
      </w:tr>
      <w:tr w:rsidR="006535AC" w:rsidRPr="00B87EFD" w:rsidTr="007356D8">
        <w:trPr>
          <w:trHeight w:val="267"/>
          <w:jc w:val="center"/>
        </w:trPr>
        <w:tc>
          <w:tcPr>
            <w:tcW w:w="601"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rPr>
                <w:spacing w:val="-4"/>
                <w:sz w:val="26"/>
                <w:szCs w:val="26"/>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jc w:val="both"/>
              <w:rPr>
                <w:spacing w:val="2"/>
                <w:sz w:val="26"/>
                <w:szCs w:val="26"/>
              </w:rPr>
            </w:pPr>
            <w:r w:rsidRPr="00B87EFD">
              <w:rPr>
                <w:spacing w:val="2"/>
                <w:sz w:val="26"/>
                <w:szCs w:val="26"/>
              </w:rPr>
              <w:t xml:space="preserve">Chỉ đạo thường xuyên đối với công chức làm công tác tiếp nhận và trả kết quả và các phòng, bộ phận chuyên môn thẩm định Hồ sơ cho các tổ chức, cá nhân phát huy tính chủ động, sáng tạo, thái độ nhiệt tình, trách nhiệm, không gây khó khăn cho các tổ chức và nhân dân khi đến giao dịch. </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both"/>
              <w:rPr>
                <w:spacing w:val="-4"/>
                <w:sz w:val="26"/>
                <w:szCs w:val="26"/>
              </w:rPr>
            </w:pPr>
            <w:r w:rsidRPr="00B87EFD">
              <w:rPr>
                <w:spacing w:val="-4"/>
                <w:sz w:val="26"/>
                <w:szCs w:val="26"/>
              </w:rPr>
              <w:t>Theo dõi, cập nhật thường xuyên.</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Định kỳ báo cáo theo quy định</w:t>
            </w:r>
          </w:p>
        </w:tc>
      </w:tr>
      <w:tr w:rsidR="006535AC" w:rsidRPr="00B87EFD" w:rsidTr="00B35CE6">
        <w:trPr>
          <w:jc w:val="center"/>
        </w:trPr>
        <w:tc>
          <w:tcPr>
            <w:tcW w:w="601"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rPr>
                <w:spacing w:val="-4"/>
                <w:sz w:val="26"/>
                <w:szCs w:val="26"/>
              </w:rPr>
            </w:pPr>
          </w:p>
        </w:tc>
        <w:tc>
          <w:tcPr>
            <w:tcW w:w="1666" w:type="dxa"/>
            <w:vMerge/>
            <w:tcBorders>
              <w:top w:val="single" w:sz="4" w:space="0" w:color="auto"/>
              <w:left w:val="single" w:sz="4" w:space="0" w:color="auto"/>
              <w:bottom w:val="single" w:sz="4" w:space="0" w:color="auto"/>
              <w:right w:val="single" w:sz="4" w:space="0" w:color="auto"/>
            </w:tcBorders>
            <w:shd w:val="clear" w:color="auto" w:fill="auto"/>
          </w:tcPr>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jc w:val="both"/>
              <w:rPr>
                <w:spacing w:val="2"/>
                <w:sz w:val="26"/>
                <w:szCs w:val="26"/>
              </w:rPr>
            </w:pPr>
            <w:r w:rsidRPr="00B87EFD">
              <w:rPr>
                <w:spacing w:val="2"/>
                <w:sz w:val="26"/>
                <w:szCs w:val="26"/>
              </w:rPr>
              <w:t xml:space="preserve">Thực hiện </w:t>
            </w:r>
            <w:r w:rsidRPr="00B87EFD">
              <w:rPr>
                <w:sz w:val="26"/>
                <w:szCs w:val="26"/>
              </w:rPr>
              <w:t>theo dõi ý kiến phản hồi của tổ chức, cá nhân liên quan đến việc giải quyết TTHC</w:t>
            </w:r>
            <w:r w:rsidR="00F74971">
              <w:rPr>
                <w:sz w:val="26"/>
                <w:szCs w:val="26"/>
              </w:rPr>
              <w:t>.</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109"/>
              </w:tabs>
              <w:jc w:val="both"/>
              <w:rPr>
                <w:spacing w:val="-4"/>
                <w:sz w:val="26"/>
                <w:szCs w:val="26"/>
              </w:rPr>
            </w:pPr>
            <w:r w:rsidRPr="00B87EFD">
              <w:rPr>
                <w:spacing w:val="-4"/>
                <w:sz w:val="26"/>
                <w:szCs w:val="26"/>
              </w:rPr>
              <w:t>Thực hiện tham mưu xử lý kịp thời thông tin liên quan đến kiến nghị về TTHC</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Thường xuyên</w:t>
            </w:r>
          </w:p>
        </w:tc>
      </w:tr>
      <w:tr w:rsidR="006535AC" w:rsidRPr="00B87EFD" w:rsidTr="00FD5863">
        <w:trPr>
          <w:trHeight w:val="1320"/>
          <w:jc w:val="center"/>
        </w:trPr>
        <w:tc>
          <w:tcPr>
            <w:tcW w:w="601" w:type="dxa"/>
            <w:vMerge w:val="restart"/>
            <w:tcBorders>
              <w:top w:val="single" w:sz="4" w:space="0" w:color="auto"/>
              <w:left w:val="single" w:sz="4" w:space="0" w:color="auto"/>
              <w:right w:val="single" w:sz="4" w:space="0" w:color="auto"/>
            </w:tcBorders>
            <w:shd w:val="clear" w:color="auto" w:fill="auto"/>
          </w:tcPr>
          <w:p w:rsidR="006535AC" w:rsidRPr="00B87EFD" w:rsidRDefault="006535AC" w:rsidP="001D1268">
            <w:pPr>
              <w:tabs>
                <w:tab w:val="left" w:pos="4590"/>
              </w:tabs>
              <w:rPr>
                <w:b/>
                <w:spacing w:val="-4"/>
                <w:sz w:val="26"/>
                <w:szCs w:val="26"/>
              </w:rPr>
            </w:pPr>
          </w:p>
          <w:p w:rsidR="006535AC" w:rsidRPr="00B87EFD" w:rsidRDefault="006535AC" w:rsidP="001D1268">
            <w:pPr>
              <w:tabs>
                <w:tab w:val="left" w:pos="4590"/>
              </w:tabs>
              <w:rPr>
                <w:b/>
                <w:spacing w:val="-4"/>
                <w:sz w:val="26"/>
                <w:szCs w:val="26"/>
              </w:rPr>
            </w:pPr>
            <w:r w:rsidRPr="00B87EFD">
              <w:rPr>
                <w:b/>
                <w:spacing w:val="-4"/>
                <w:sz w:val="26"/>
                <w:szCs w:val="26"/>
              </w:rPr>
              <w:t>4.</w:t>
            </w:r>
          </w:p>
        </w:tc>
        <w:tc>
          <w:tcPr>
            <w:tcW w:w="1666" w:type="dxa"/>
            <w:vMerge w:val="restart"/>
            <w:tcBorders>
              <w:top w:val="single" w:sz="4" w:space="0" w:color="auto"/>
              <w:left w:val="single" w:sz="4" w:space="0" w:color="auto"/>
              <w:right w:val="single" w:sz="4" w:space="0" w:color="auto"/>
            </w:tcBorders>
            <w:shd w:val="clear" w:color="auto" w:fill="auto"/>
          </w:tcPr>
          <w:p w:rsidR="006535AC" w:rsidRPr="00B87EFD" w:rsidRDefault="006535AC" w:rsidP="001D1268">
            <w:pPr>
              <w:jc w:val="center"/>
              <w:rPr>
                <w:b/>
                <w:spacing w:val="-4"/>
                <w:sz w:val="26"/>
                <w:szCs w:val="26"/>
              </w:rPr>
            </w:pPr>
          </w:p>
          <w:p w:rsidR="006535AC" w:rsidRPr="00B87EFD" w:rsidRDefault="006535AC" w:rsidP="001D1268">
            <w:pPr>
              <w:jc w:val="center"/>
              <w:rPr>
                <w:b/>
                <w:spacing w:val="-4"/>
                <w:sz w:val="26"/>
                <w:szCs w:val="26"/>
              </w:rPr>
            </w:pPr>
            <w:r w:rsidRPr="00B87EFD">
              <w:rPr>
                <w:b/>
                <w:spacing w:val="-4"/>
                <w:sz w:val="26"/>
                <w:szCs w:val="26"/>
              </w:rPr>
              <w:t>Cải cách</w:t>
            </w:r>
          </w:p>
          <w:p w:rsidR="006535AC" w:rsidRPr="00B87EFD" w:rsidRDefault="006535AC" w:rsidP="001D1268">
            <w:pPr>
              <w:jc w:val="center"/>
              <w:rPr>
                <w:b/>
                <w:spacing w:val="-4"/>
                <w:sz w:val="26"/>
                <w:szCs w:val="26"/>
              </w:rPr>
            </w:pPr>
            <w:r w:rsidRPr="00B87EFD">
              <w:rPr>
                <w:b/>
                <w:spacing w:val="-4"/>
                <w:sz w:val="26"/>
                <w:szCs w:val="26"/>
              </w:rPr>
              <w:t>tổ chức bộ máy</w:t>
            </w:r>
          </w:p>
          <w:p w:rsidR="006535AC" w:rsidRPr="00B87EFD" w:rsidRDefault="006535AC" w:rsidP="001D1268">
            <w:pPr>
              <w:tabs>
                <w:tab w:val="left" w:pos="4590"/>
              </w:tabs>
              <w:jc w:val="center"/>
              <w:rPr>
                <w:spacing w:val="-4"/>
                <w:sz w:val="26"/>
                <w:szCs w:val="26"/>
              </w:rPr>
            </w:pPr>
          </w:p>
        </w:tc>
        <w:tc>
          <w:tcPr>
            <w:tcW w:w="3885"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both"/>
              <w:rPr>
                <w:b/>
                <w:sz w:val="26"/>
                <w:szCs w:val="26"/>
                <w:highlight w:val="yellow"/>
              </w:rPr>
            </w:pPr>
            <w:r w:rsidRPr="00B87EFD">
              <w:rPr>
                <w:bCs/>
                <w:sz w:val="26"/>
                <w:szCs w:val="26"/>
              </w:rPr>
              <w:t>Thực hiện rà soát lại chức năng, nhiệm vụ tại các phòng, đơn vị thuộc Sở đề đề xuất</w:t>
            </w:r>
            <w:r w:rsidRPr="00B87EFD">
              <w:rPr>
                <w:sz w:val="26"/>
                <w:szCs w:val="26"/>
              </w:rPr>
              <w:t xml:space="preserve">, </w:t>
            </w:r>
            <w:r w:rsidR="00F74971">
              <w:rPr>
                <w:sz w:val="26"/>
                <w:szCs w:val="26"/>
              </w:rPr>
              <w:t xml:space="preserve">tham mưu ban hành Đề án bộ máy. </w:t>
            </w:r>
          </w:p>
        </w:tc>
        <w:tc>
          <w:tcPr>
            <w:tcW w:w="3548"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jc w:val="both"/>
              <w:rPr>
                <w:sz w:val="26"/>
                <w:szCs w:val="26"/>
              </w:rPr>
            </w:pPr>
            <w:r w:rsidRPr="00B87EFD">
              <w:rPr>
                <w:sz w:val="26"/>
                <w:szCs w:val="26"/>
              </w:rPr>
              <w:t>Đề án được phê duyệt</w:t>
            </w:r>
          </w:p>
        </w:tc>
        <w:tc>
          <w:tcPr>
            <w:tcW w:w="1611"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Các phòng chuyên môn Sở</w:t>
            </w:r>
          </w:p>
        </w:tc>
        <w:tc>
          <w:tcPr>
            <w:tcW w:w="2044" w:type="dxa"/>
            <w:tcBorders>
              <w:top w:val="single" w:sz="4" w:space="0" w:color="auto"/>
              <w:left w:val="single" w:sz="4" w:space="0" w:color="auto"/>
              <w:right w:val="single" w:sz="4" w:space="0" w:color="auto"/>
            </w:tcBorders>
            <w:shd w:val="clear" w:color="auto" w:fill="auto"/>
            <w:vAlign w:val="center"/>
          </w:tcPr>
          <w:p w:rsidR="006535AC" w:rsidRPr="00B87EFD" w:rsidRDefault="006535AC" w:rsidP="001D1268">
            <w:pPr>
              <w:tabs>
                <w:tab w:val="left" w:pos="4590"/>
              </w:tabs>
              <w:jc w:val="center"/>
              <w:rPr>
                <w:spacing w:val="-4"/>
                <w:sz w:val="26"/>
                <w:szCs w:val="26"/>
              </w:rPr>
            </w:pPr>
            <w:r w:rsidRPr="00B87EFD">
              <w:rPr>
                <w:spacing w:val="-4"/>
                <w:sz w:val="26"/>
                <w:szCs w:val="26"/>
              </w:rPr>
              <w:t xml:space="preserve">Qúy </w:t>
            </w:r>
            <w:r w:rsidR="00F74971">
              <w:rPr>
                <w:spacing w:val="-4"/>
                <w:sz w:val="26"/>
                <w:szCs w:val="26"/>
              </w:rPr>
              <w:t>I</w:t>
            </w:r>
            <w:r w:rsidRPr="00B87EFD">
              <w:rPr>
                <w:spacing w:val="-4"/>
                <w:sz w:val="26"/>
                <w:szCs w:val="26"/>
              </w:rPr>
              <w:t xml:space="preserve"> đến </w:t>
            </w:r>
            <w:r w:rsidR="00F74971">
              <w:rPr>
                <w:spacing w:val="-4"/>
                <w:sz w:val="26"/>
                <w:szCs w:val="26"/>
              </w:rPr>
              <w:t>II</w:t>
            </w:r>
            <w:r w:rsidRPr="00B87EFD">
              <w:rPr>
                <w:spacing w:val="-4"/>
                <w:sz w:val="26"/>
                <w:szCs w:val="26"/>
              </w:rPr>
              <w:t>/201</w:t>
            </w:r>
            <w:r w:rsidR="00F74971">
              <w:rPr>
                <w:spacing w:val="-4"/>
                <w:sz w:val="26"/>
                <w:szCs w:val="26"/>
              </w:rPr>
              <w:t>9</w:t>
            </w:r>
          </w:p>
        </w:tc>
      </w:tr>
      <w:tr w:rsidR="002C1FC6" w:rsidRPr="00B87EFD" w:rsidTr="00FD5863">
        <w:trPr>
          <w:jc w:val="center"/>
        </w:trPr>
        <w:tc>
          <w:tcPr>
            <w:tcW w:w="601" w:type="dxa"/>
            <w:vMerge/>
            <w:tcBorders>
              <w:left w:val="single" w:sz="4" w:space="0" w:color="auto"/>
              <w:right w:val="single" w:sz="4" w:space="0" w:color="auto"/>
            </w:tcBorders>
            <w:shd w:val="clear" w:color="auto" w:fill="auto"/>
          </w:tcPr>
          <w:p w:rsidR="002C1FC6" w:rsidRPr="00B87EFD" w:rsidRDefault="002C1FC6" w:rsidP="001D1268">
            <w:pPr>
              <w:tabs>
                <w:tab w:val="left" w:pos="4590"/>
              </w:tabs>
              <w:rPr>
                <w:spacing w:val="-4"/>
                <w:sz w:val="26"/>
                <w:szCs w:val="26"/>
              </w:rPr>
            </w:pPr>
          </w:p>
        </w:tc>
        <w:tc>
          <w:tcPr>
            <w:tcW w:w="1666" w:type="dxa"/>
            <w:vMerge/>
            <w:tcBorders>
              <w:left w:val="single" w:sz="4" w:space="0" w:color="auto"/>
              <w:right w:val="single" w:sz="4" w:space="0" w:color="auto"/>
            </w:tcBorders>
            <w:shd w:val="clear" w:color="auto" w:fill="auto"/>
          </w:tcPr>
          <w:p w:rsidR="002C1FC6" w:rsidRPr="00B87EFD" w:rsidRDefault="002C1FC6"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b/>
                <w:sz w:val="26"/>
                <w:szCs w:val="26"/>
                <w:highlight w:val="yellow"/>
              </w:rPr>
            </w:pPr>
            <w:r w:rsidRPr="00B87EFD">
              <w:rPr>
                <w:sz w:val="26"/>
                <w:szCs w:val="26"/>
              </w:rPr>
              <w:t>Triển khai thực hiện có hiệu quả Kế hoạch tinh giản biên chế giai đoạn 2016 - 2020</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sz w:val="26"/>
                <w:szCs w:val="26"/>
              </w:rPr>
            </w:pPr>
            <w:r w:rsidRPr="00B87EFD">
              <w:rPr>
                <w:sz w:val="26"/>
                <w:szCs w:val="26"/>
              </w:rPr>
              <w:t>- Các văn bản đôn đốc, hướng dẫn.</w:t>
            </w:r>
          </w:p>
          <w:p w:rsidR="002C1FC6" w:rsidRPr="00B87EFD" w:rsidRDefault="002C1FC6" w:rsidP="001D1268">
            <w:pPr>
              <w:jc w:val="both"/>
              <w:rPr>
                <w:sz w:val="26"/>
                <w:szCs w:val="26"/>
              </w:rPr>
            </w:pPr>
            <w:r w:rsidRPr="00B87EFD">
              <w:rPr>
                <w:sz w:val="26"/>
                <w:szCs w:val="26"/>
              </w:rPr>
              <w:t>- Báo cáo kết quả gửi Sở Nội vụ.</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Các phòng chuyên môn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Thường xuyên</w:t>
            </w:r>
          </w:p>
        </w:tc>
      </w:tr>
      <w:tr w:rsidR="002C1FC6" w:rsidRPr="00B87EFD" w:rsidTr="00FD5863">
        <w:trPr>
          <w:jc w:val="center"/>
        </w:trPr>
        <w:tc>
          <w:tcPr>
            <w:tcW w:w="601" w:type="dxa"/>
            <w:vMerge w:val="restart"/>
            <w:tcBorders>
              <w:top w:val="single" w:sz="4" w:space="0" w:color="auto"/>
              <w:left w:val="single" w:sz="4" w:space="0" w:color="auto"/>
              <w:right w:val="single" w:sz="4" w:space="0" w:color="auto"/>
            </w:tcBorders>
            <w:shd w:val="clear" w:color="auto" w:fill="auto"/>
          </w:tcPr>
          <w:p w:rsidR="002C1FC6" w:rsidRPr="00B87EFD" w:rsidRDefault="002C1FC6" w:rsidP="001D1268">
            <w:pPr>
              <w:rPr>
                <w:b/>
                <w:spacing w:val="-4"/>
                <w:sz w:val="26"/>
                <w:szCs w:val="26"/>
              </w:rPr>
            </w:pPr>
          </w:p>
          <w:p w:rsidR="002C1FC6" w:rsidRPr="00B87EFD" w:rsidRDefault="002C1FC6" w:rsidP="001D1268">
            <w:pPr>
              <w:rPr>
                <w:b/>
                <w:spacing w:val="-4"/>
                <w:sz w:val="26"/>
                <w:szCs w:val="26"/>
              </w:rPr>
            </w:pPr>
            <w:r w:rsidRPr="00B87EFD">
              <w:rPr>
                <w:b/>
                <w:spacing w:val="-4"/>
                <w:sz w:val="26"/>
                <w:szCs w:val="26"/>
              </w:rPr>
              <w:t>5.</w:t>
            </w:r>
          </w:p>
        </w:tc>
        <w:tc>
          <w:tcPr>
            <w:tcW w:w="1666" w:type="dxa"/>
            <w:vMerge w:val="restart"/>
            <w:tcBorders>
              <w:top w:val="single" w:sz="4" w:space="0" w:color="auto"/>
              <w:left w:val="single" w:sz="4" w:space="0" w:color="auto"/>
              <w:right w:val="single" w:sz="4" w:space="0" w:color="auto"/>
            </w:tcBorders>
            <w:shd w:val="clear" w:color="auto" w:fill="auto"/>
          </w:tcPr>
          <w:p w:rsidR="002C1FC6" w:rsidRPr="00B87EFD" w:rsidRDefault="002C1FC6" w:rsidP="001D1268">
            <w:pPr>
              <w:jc w:val="center"/>
              <w:rPr>
                <w:b/>
                <w:spacing w:val="-4"/>
                <w:sz w:val="26"/>
                <w:szCs w:val="26"/>
              </w:rPr>
            </w:pPr>
            <w:r w:rsidRPr="00B87EFD">
              <w:rPr>
                <w:b/>
                <w:spacing w:val="-4"/>
                <w:sz w:val="26"/>
                <w:szCs w:val="26"/>
              </w:rPr>
              <w:t>Xây dựng và nâng cao chất lượng đội ngũ cán bộ, công chức, viên chức</w:t>
            </w:r>
          </w:p>
          <w:p w:rsidR="002C1FC6" w:rsidRPr="00B87EFD" w:rsidRDefault="002C1FC6"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sz w:val="26"/>
                <w:szCs w:val="26"/>
              </w:rPr>
            </w:pPr>
            <w:r w:rsidRPr="00B87EFD">
              <w:rPr>
                <w:sz w:val="26"/>
                <w:szCs w:val="26"/>
              </w:rPr>
              <w:lastRenderedPageBreak/>
              <w:t>Xây dựng, tổ chức thực hiện Kế hoạch đào tạo, bồi dưỡng  năm 201</w:t>
            </w:r>
            <w:r>
              <w:rPr>
                <w:sz w:val="26"/>
                <w:szCs w:val="26"/>
              </w:rPr>
              <w:t>9</w:t>
            </w:r>
            <w:r w:rsidRPr="00B87EFD">
              <w:rPr>
                <w:sz w:val="26"/>
                <w:szCs w:val="26"/>
              </w:rPr>
              <w:t>.</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sz w:val="26"/>
                <w:szCs w:val="26"/>
              </w:rPr>
            </w:pPr>
            <w:r w:rsidRPr="00B87EFD">
              <w:rPr>
                <w:sz w:val="26"/>
                <w:szCs w:val="26"/>
              </w:rPr>
              <w:t>- Kế hoạch đào tạo bồi dưỡng  năm 201</w:t>
            </w:r>
            <w:r>
              <w:rPr>
                <w:sz w:val="26"/>
                <w:szCs w:val="26"/>
              </w:rPr>
              <w:t>9</w:t>
            </w:r>
            <w:r w:rsidRPr="00B87EFD">
              <w:rPr>
                <w:sz w:val="26"/>
                <w:szCs w:val="26"/>
              </w:rPr>
              <w:t>.</w:t>
            </w:r>
          </w:p>
          <w:p w:rsidR="002C1FC6" w:rsidRPr="00B87EFD" w:rsidRDefault="002C1FC6" w:rsidP="001D1268">
            <w:pPr>
              <w:jc w:val="both"/>
              <w:rPr>
                <w:sz w:val="26"/>
                <w:szCs w:val="26"/>
              </w:rPr>
            </w:pPr>
            <w:r w:rsidRPr="00B87EFD">
              <w:rPr>
                <w:sz w:val="26"/>
                <w:szCs w:val="26"/>
              </w:rPr>
              <w:t>- Báo cáo kết quả đào tạo, bồi dưỡng.</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Các phòng chuyên môn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spacing w:val="-4"/>
                <w:sz w:val="26"/>
                <w:szCs w:val="26"/>
              </w:rPr>
            </w:pPr>
            <w:r>
              <w:rPr>
                <w:spacing w:val="-4"/>
                <w:sz w:val="26"/>
                <w:szCs w:val="26"/>
              </w:rPr>
              <w:t>- Kế hoạch tháng 1</w:t>
            </w:r>
            <w:r w:rsidRPr="00B87EFD">
              <w:rPr>
                <w:spacing w:val="-4"/>
                <w:sz w:val="26"/>
                <w:szCs w:val="26"/>
              </w:rPr>
              <w:t>/201</w:t>
            </w:r>
            <w:r>
              <w:rPr>
                <w:spacing w:val="-4"/>
                <w:sz w:val="26"/>
                <w:szCs w:val="26"/>
              </w:rPr>
              <w:t>9</w:t>
            </w:r>
          </w:p>
          <w:p w:rsidR="002C1FC6" w:rsidRPr="00B87EFD" w:rsidRDefault="002C1FC6" w:rsidP="001D1268">
            <w:pPr>
              <w:jc w:val="both"/>
              <w:rPr>
                <w:spacing w:val="-4"/>
                <w:sz w:val="26"/>
                <w:szCs w:val="26"/>
              </w:rPr>
            </w:pPr>
            <w:r w:rsidRPr="00B87EFD">
              <w:rPr>
                <w:spacing w:val="-4"/>
                <w:sz w:val="26"/>
                <w:szCs w:val="26"/>
              </w:rPr>
              <w:t>- Báo cáo theo định kỳ</w:t>
            </w:r>
          </w:p>
        </w:tc>
      </w:tr>
      <w:tr w:rsidR="002C1FC6" w:rsidRPr="00B87EFD" w:rsidTr="00FD5863">
        <w:trPr>
          <w:jc w:val="center"/>
        </w:trPr>
        <w:tc>
          <w:tcPr>
            <w:tcW w:w="601" w:type="dxa"/>
            <w:vMerge/>
            <w:tcBorders>
              <w:top w:val="single" w:sz="4" w:space="0" w:color="auto"/>
              <w:left w:val="single" w:sz="4" w:space="0" w:color="auto"/>
              <w:right w:val="single" w:sz="4" w:space="0" w:color="auto"/>
            </w:tcBorders>
            <w:shd w:val="clear" w:color="auto" w:fill="auto"/>
          </w:tcPr>
          <w:p w:rsidR="002C1FC6" w:rsidRPr="00B87EFD" w:rsidRDefault="002C1FC6" w:rsidP="001D1268">
            <w:pPr>
              <w:rPr>
                <w:b/>
                <w:spacing w:val="-4"/>
                <w:sz w:val="26"/>
                <w:szCs w:val="26"/>
              </w:rPr>
            </w:pPr>
          </w:p>
        </w:tc>
        <w:tc>
          <w:tcPr>
            <w:tcW w:w="1666" w:type="dxa"/>
            <w:vMerge/>
            <w:tcBorders>
              <w:top w:val="single" w:sz="4" w:space="0" w:color="auto"/>
              <w:left w:val="single" w:sz="4" w:space="0" w:color="auto"/>
              <w:right w:val="single" w:sz="4" w:space="0" w:color="auto"/>
            </w:tcBorders>
            <w:shd w:val="clear" w:color="auto" w:fill="auto"/>
          </w:tcPr>
          <w:p w:rsidR="002C1FC6" w:rsidRPr="00B87EFD" w:rsidRDefault="002C1FC6" w:rsidP="001D1268">
            <w:pPr>
              <w:jc w:val="center"/>
              <w:rPr>
                <w:b/>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bCs/>
                <w:sz w:val="26"/>
                <w:szCs w:val="26"/>
              </w:rPr>
            </w:pPr>
            <w:r>
              <w:rPr>
                <w:bCs/>
                <w:sz w:val="26"/>
                <w:szCs w:val="26"/>
              </w:rPr>
              <w:t>Tham mưu tỉnh ban hành khung năng lực vụ trí việc làm của Sở Công Thương</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sz w:val="26"/>
                <w:szCs w:val="26"/>
              </w:rPr>
            </w:pPr>
            <w:r>
              <w:rPr>
                <w:sz w:val="26"/>
                <w:szCs w:val="26"/>
              </w:rPr>
              <w:t>Quyết định phê duyệt của tỉnh</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Các phòng chuyên môn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 xml:space="preserve">Qúy </w:t>
            </w:r>
            <w:r>
              <w:rPr>
                <w:spacing w:val="-4"/>
                <w:sz w:val="26"/>
                <w:szCs w:val="26"/>
              </w:rPr>
              <w:t>II</w:t>
            </w:r>
            <w:r w:rsidRPr="00B87EFD">
              <w:rPr>
                <w:spacing w:val="-4"/>
                <w:sz w:val="26"/>
                <w:szCs w:val="26"/>
              </w:rPr>
              <w:t xml:space="preserve"> đến </w:t>
            </w:r>
            <w:r>
              <w:rPr>
                <w:spacing w:val="-4"/>
                <w:sz w:val="26"/>
                <w:szCs w:val="26"/>
              </w:rPr>
              <w:t>III</w:t>
            </w:r>
            <w:r w:rsidRPr="00B87EFD">
              <w:rPr>
                <w:spacing w:val="-4"/>
                <w:sz w:val="26"/>
                <w:szCs w:val="26"/>
              </w:rPr>
              <w:t>/201</w:t>
            </w:r>
            <w:r>
              <w:rPr>
                <w:spacing w:val="-4"/>
                <w:sz w:val="26"/>
                <w:szCs w:val="26"/>
              </w:rPr>
              <w:t>9</w:t>
            </w:r>
          </w:p>
        </w:tc>
      </w:tr>
      <w:tr w:rsidR="002C1FC6" w:rsidRPr="00B87EFD" w:rsidTr="00FD5863">
        <w:trPr>
          <w:jc w:val="center"/>
        </w:trPr>
        <w:tc>
          <w:tcPr>
            <w:tcW w:w="601" w:type="dxa"/>
            <w:vMerge/>
            <w:tcBorders>
              <w:top w:val="single" w:sz="4" w:space="0" w:color="auto"/>
              <w:left w:val="single" w:sz="4" w:space="0" w:color="auto"/>
              <w:right w:val="single" w:sz="4" w:space="0" w:color="auto"/>
            </w:tcBorders>
            <w:shd w:val="clear" w:color="auto" w:fill="auto"/>
          </w:tcPr>
          <w:p w:rsidR="002C1FC6" w:rsidRPr="00B87EFD" w:rsidRDefault="002C1FC6" w:rsidP="001D1268">
            <w:pPr>
              <w:rPr>
                <w:b/>
                <w:spacing w:val="-4"/>
                <w:sz w:val="26"/>
                <w:szCs w:val="26"/>
              </w:rPr>
            </w:pPr>
          </w:p>
        </w:tc>
        <w:tc>
          <w:tcPr>
            <w:tcW w:w="1666" w:type="dxa"/>
            <w:vMerge/>
            <w:tcBorders>
              <w:top w:val="single" w:sz="4" w:space="0" w:color="auto"/>
              <w:left w:val="single" w:sz="4" w:space="0" w:color="auto"/>
              <w:right w:val="single" w:sz="4" w:space="0" w:color="auto"/>
            </w:tcBorders>
            <w:shd w:val="clear" w:color="auto" w:fill="auto"/>
          </w:tcPr>
          <w:p w:rsidR="002C1FC6" w:rsidRPr="00B87EFD" w:rsidRDefault="002C1FC6" w:rsidP="001D1268">
            <w:pPr>
              <w:jc w:val="center"/>
              <w:rPr>
                <w:b/>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Default="002C1FC6" w:rsidP="001D1268">
            <w:pPr>
              <w:jc w:val="both"/>
              <w:rPr>
                <w:bCs/>
                <w:sz w:val="26"/>
                <w:szCs w:val="26"/>
              </w:rPr>
            </w:pPr>
            <w:r>
              <w:rPr>
                <w:bCs/>
                <w:sz w:val="26"/>
                <w:szCs w:val="26"/>
              </w:rPr>
              <w:t>Đăng ký tuyển dụng công chức năm 2019</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Default="002C1FC6" w:rsidP="001D1268">
            <w:pPr>
              <w:jc w:val="both"/>
              <w:rPr>
                <w:sz w:val="26"/>
                <w:szCs w:val="26"/>
              </w:rPr>
            </w:pPr>
            <w:r>
              <w:rPr>
                <w:sz w:val="26"/>
                <w:szCs w:val="26"/>
              </w:rPr>
              <w:t>Văn bản đăng ký với Sở Nội vụ khi có yêu cầu</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Pr>
                <w:spacing w:val="-4"/>
                <w:sz w:val="26"/>
                <w:szCs w:val="26"/>
              </w:rPr>
              <w:t>Theo yêu cầu của Sở Nội vụ</w:t>
            </w:r>
          </w:p>
        </w:tc>
      </w:tr>
      <w:tr w:rsidR="002C1FC6" w:rsidRPr="00B87EFD" w:rsidTr="00FD5863">
        <w:trPr>
          <w:jc w:val="center"/>
        </w:trPr>
        <w:tc>
          <w:tcPr>
            <w:tcW w:w="601" w:type="dxa"/>
            <w:vMerge/>
            <w:tcBorders>
              <w:top w:val="single" w:sz="4" w:space="0" w:color="auto"/>
              <w:left w:val="single" w:sz="4" w:space="0" w:color="auto"/>
              <w:right w:val="single" w:sz="4" w:space="0" w:color="auto"/>
            </w:tcBorders>
            <w:shd w:val="clear" w:color="auto" w:fill="auto"/>
          </w:tcPr>
          <w:p w:rsidR="002C1FC6" w:rsidRPr="00B87EFD" w:rsidRDefault="002C1FC6" w:rsidP="001D1268">
            <w:pPr>
              <w:rPr>
                <w:b/>
                <w:spacing w:val="-4"/>
                <w:sz w:val="26"/>
                <w:szCs w:val="26"/>
              </w:rPr>
            </w:pPr>
          </w:p>
        </w:tc>
        <w:tc>
          <w:tcPr>
            <w:tcW w:w="1666" w:type="dxa"/>
            <w:vMerge/>
            <w:tcBorders>
              <w:top w:val="single" w:sz="4" w:space="0" w:color="auto"/>
              <w:left w:val="single" w:sz="4" w:space="0" w:color="auto"/>
              <w:right w:val="single" w:sz="4" w:space="0" w:color="auto"/>
            </w:tcBorders>
            <w:shd w:val="clear" w:color="auto" w:fill="auto"/>
          </w:tcPr>
          <w:p w:rsidR="002C1FC6" w:rsidRPr="00B87EFD" w:rsidRDefault="002C1FC6" w:rsidP="001D1268">
            <w:pPr>
              <w:jc w:val="center"/>
              <w:rPr>
                <w:b/>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Default="002C1FC6" w:rsidP="001D1268">
            <w:pPr>
              <w:jc w:val="both"/>
              <w:rPr>
                <w:bCs/>
                <w:sz w:val="26"/>
                <w:szCs w:val="26"/>
              </w:rPr>
            </w:pPr>
            <w:r>
              <w:rPr>
                <w:bCs/>
                <w:sz w:val="26"/>
                <w:szCs w:val="26"/>
              </w:rPr>
              <w:t>Cử CBCC, VC tham gia các lớp đào tạo, bồi dưỡng theo kế hoạch năm 2019</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Default="002C1FC6" w:rsidP="001D1268">
            <w:pPr>
              <w:jc w:val="both"/>
              <w:rPr>
                <w:sz w:val="26"/>
                <w:szCs w:val="26"/>
              </w:rPr>
            </w:pPr>
            <w:r>
              <w:rPr>
                <w:sz w:val="26"/>
                <w:szCs w:val="26"/>
              </w:rPr>
              <w:t>Quyết định, công văn cử tham dự</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Default="00EC0656" w:rsidP="001D1268">
            <w:pPr>
              <w:tabs>
                <w:tab w:val="left" w:pos="4590"/>
              </w:tabs>
              <w:jc w:val="center"/>
              <w:rPr>
                <w:spacing w:val="-4"/>
                <w:sz w:val="26"/>
                <w:szCs w:val="26"/>
              </w:rPr>
            </w:pPr>
            <w:r>
              <w:rPr>
                <w:spacing w:val="-4"/>
                <w:sz w:val="26"/>
                <w:szCs w:val="26"/>
              </w:rPr>
              <w:t>Theo thông báo cụ thể các lớp đào tạo, bồi dưỡng</w:t>
            </w:r>
          </w:p>
        </w:tc>
      </w:tr>
      <w:tr w:rsidR="002C1FC6" w:rsidRPr="00B87EFD" w:rsidTr="00FD5863">
        <w:trPr>
          <w:trHeight w:val="1373"/>
          <w:jc w:val="center"/>
        </w:trPr>
        <w:tc>
          <w:tcPr>
            <w:tcW w:w="601" w:type="dxa"/>
            <w:vMerge/>
            <w:tcBorders>
              <w:left w:val="single" w:sz="4" w:space="0" w:color="auto"/>
              <w:right w:val="single" w:sz="4" w:space="0" w:color="auto"/>
            </w:tcBorders>
            <w:shd w:val="clear" w:color="auto" w:fill="auto"/>
          </w:tcPr>
          <w:p w:rsidR="002C1FC6" w:rsidRPr="00B87EFD" w:rsidRDefault="002C1FC6" w:rsidP="001D1268">
            <w:pPr>
              <w:tabs>
                <w:tab w:val="left" w:pos="4590"/>
              </w:tabs>
              <w:rPr>
                <w:spacing w:val="-4"/>
                <w:sz w:val="26"/>
                <w:szCs w:val="26"/>
              </w:rPr>
            </w:pPr>
          </w:p>
        </w:tc>
        <w:tc>
          <w:tcPr>
            <w:tcW w:w="1666" w:type="dxa"/>
            <w:vMerge/>
            <w:tcBorders>
              <w:left w:val="single" w:sz="4" w:space="0" w:color="auto"/>
              <w:right w:val="single" w:sz="4" w:space="0" w:color="auto"/>
            </w:tcBorders>
            <w:shd w:val="clear" w:color="auto" w:fill="auto"/>
          </w:tcPr>
          <w:p w:rsidR="002C1FC6" w:rsidRPr="00B87EFD" w:rsidRDefault="002C1FC6"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bCs/>
                <w:sz w:val="26"/>
                <w:szCs w:val="26"/>
              </w:rPr>
            </w:pPr>
            <w:r w:rsidRPr="00B87EFD">
              <w:rPr>
                <w:sz w:val="26"/>
                <w:szCs w:val="26"/>
              </w:rPr>
              <w:t>Thực hiện chuyển đổi vị trí công tác theo Nghị định số 158/2007/NĐ-CP của Chính phủ.</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both"/>
              <w:rPr>
                <w:sz w:val="26"/>
                <w:szCs w:val="26"/>
              </w:rPr>
            </w:pPr>
            <w:r w:rsidRPr="00B87EFD">
              <w:rPr>
                <w:sz w:val="26"/>
                <w:szCs w:val="26"/>
              </w:rPr>
              <w:t>Kế hoạch chuyển đổi vị trí công tác.</w:t>
            </w:r>
          </w:p>
        </w:tc>
        <w:tc>
          <w:tcPr>
            <w:tcW w:w="1611"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2C1FC6" w:rsidP="001D1268">
            <w:pPr>
              <w:jc w:val="center"/>
              <w:rPr>
                <w:spacing w:val="-4"/>
                <w:sz w:val="26"/>
                <w:szCs w:val="26"/>
              </w:rPr>
            </w:pPr>
            <w:r>
              <w:rPr>
                <w:spacing w:val="-4"/>
                <w:sz w:val="26"/>
                <w:szCs w:val="26"/>
              </w:rPr>
              <w:t>- Kế hoạch Quý I</w:t>
            </w:r>
            <w:r w:rsidRPr="00B87EFD">
              <w:rPr>
                <w:spacing w:val="-4"/>
                <w:sz w:val="26"/>
                <w:szCs w:val="26"/>
              </w:rPr>
              <w:t>/201</w:t>
            </w:r>
            <w:r>
              <w:rPr>
                <w:spacing w:val="-4"/>
                <w:sz w:val="26"/>
                <w:szCs w:val="26"/>
              </w:rPr>
              <w:t>9</w:t>
            </w:r>
          </w:p>
          <w:p w:rsidR="002C1FC6" w:rsidRPr="00B87EFD" w:rsidRDefault="002C1FC6" w:rsidP="001D1268">
            <w:pPr>
              <w:tabs>
                <w:tab w:val="left" w:pos="4590"/>
              </w:tabs>
              <w:jc w:val="center"/>
              <w:rPr>
                <w:spacing w:val="-4"/>
                <w:sz w:val="26"/>
                <w:szCs w:val="26"/>
              </w:rPr>
            </w:pPr>
            <w:r>
              <w:rPr>
                <w:spacing w:val="-4"/>
                <w:sz w:val="26"/>
                <w:szCs w:val="26"/>
              </w:rPr>
              <w:t xml:space="preserve">- </w:t>
            </w:r>
            <w:r w:rsidRPr="00B87EFD">
              <w:rPr>
                <w:spacing w:val="-4"/>
                <w:sz w:val="26"/>
                <w:szCs w:val="26"/>
              </w:rPr>
              <w:t>Theo Kế hoạch chuyển đổi năm 201</w:t>
            </w:r>
            <w:r>
              <w:rPr>
                <w:spacing w:val="-4"/>
                <w:sz w:val="26"/>
                <w:szCs w:val="26"/>
              </w:rPr>
              <w:t>9.</w:t>
            </w:r>
          </w:p>
        </w:tc>
      </w:tr>
      <w:tr w:rsidR="002C1FC6" w:rsidRPr="00B87EFD" w:rsidTr="00FD5863">
        <w:trPr>
          <w:trHeight w:val="64"/>
          <w:jc w:val="center"/>
        </w:trPr>
        <w:tc>
          <w:tcPr>
            <w:tcW w:w="601" w:type="dxa"/>
            <w:tcBorders>
              <w:left w:val="single" w:sz="4" w:space="0" w:color="auto"/>
              <w:right w:val="single" w:sz="4" w:space="0" w:color="auto"/>
            </w:tcBorders>
            <w:shd w:val="clear" w:color="auto" w:fill="auto"/>
          </w:tcPr>
          <w:p w:rsidR="002C1FC6" w:rsidRPr="00B87EFD" w:rsidRDefault="002C1FC6" w:rsidP="001D1268">
            <w:pPr>
              <w:tabs>
                <w:tab w:val="left" w:pos="4590"/>
              </w:tabs>
              <w:jc w:val="center"/>
              <w:rPr>
                <w:b/>
                <w:spacing w:val="-4"/>
                <w:sz w:val="26"/>
                <w:szCs w:val="26"/>
              </w:rPr>
            </w:pPr>
          </w:p>
          <w:p w:rsidR="002C1FC6" w:rsidRPr="00B87EFD" w:rsidRDefault="002C1FC6" w:rsidP="001D1268">
            <w:pPr>
              <w:tabs>
                <w:tab w:val="left" w:pos="4590"/>
              </w:tabs>
              <w:jc w:val="center"/>
              <w:rPr>
                <w:b/>
                <w:spacing w:val="-4"/>
                <w:sz w:val="26"/>
                <w:szCs w:val="26"/>
              </w:rPr>
            </w:pPr>
            <w:r w:rsidRPr="00B87EFD">
              <w:rPr>
                <w:b/>
                <w:spacing w:val="-4"/>
                <w:sz w:val="26"/>
                <w:szCs w:val="26"/>
              </w:rPr>
              <w:t>6.</w:t>
            </w:r>
          </w:p>
        </w:tc>
        <w:tc>
          <w:tcPr>
            <w:tcW w:w="1666" w:type="dxa"/>
            <w:tcBorders>
              <w:left w:val="single" w:sz="4" w:space="0" w:color="auto"/>
              <w:right w:val="single" w:sz="4" w:space="0" w:color="auto"/>
            </w:tcBorders>
            <w:shd w:val="clear" w:color="auto" w:fill="auto"/>
          </w:tcPr>
          <w:p w:rsidR="002C1FC6" w:rsidRPr="00B87EFD" w:rsidRDefault="002C1FC6" w:rsidP="001D1268">
            <w:pPr>
              <w:tabs>
                <w:tab w:val="left" w:pos="4590"/>
              </w:tabs>
              <w:jc w:val="center"/>
              <w:rPr>
                <w:b/>
                <w:spacing w:val="-4"/>
                <w:sz w:val="26"/>
                <w:szCs w:val="26"/>
              </w:rPr>
            </w:pPr>
          </w:p>
          <w:p w:rsidR="002C1FC6" w:rsidRPr="00B87EFD" w:rsidRDefault="002C1FC6" w:rsidP="001D1268">
            <w:pPr>
              <w:tabs>
                <w:tab w:val="left" w:pos="4590"/>
              </w:tabs>
              <w:jc w:val="center"/>
              <w:rPr>
                <w:b/>
                <w:spacing w:val="-4"/>
                <w:sz w:val="26"/>
                <w:szCs w:val="26"/>
              </w:rPr>
            </w:pPr>
            <w:r w:rsidRPr="00B87EFD">
              <w:rPr>
                <w:b/>
                <w:spacing w:val="-4"/>
                <w:sz w:val="26"/>
                <w:szCs w:val="26"/>
              </w:rPr>
              <w:t>Cải cách tài</w:t>
            </w:r>
          </w:p>
          <w:p w:rsidR="002C1FC6" w:rsidRPr="00B87EFD" w:rsidRDefault="002C1FC6" w:rsidP="001D1268">
            <w:pPr>
              <w:tabs>
                <w:tab w:val="left" w:pos="4590"/>
              </w:tabs>
              <w:jc w:val="center"/>
              <w:rPr>
                <w:b/>
                <w:spacing w:val="-4"/>
                <w:sz w:val="26"/>
                <w:szCs w:val="26"/>
              </w:rPr>
            </w:pPr>
            <w:r w:rsidRPr="00B87EFD">
              <w:rPr>
                <w:b/>
                <w:spacing w:val="-4"/>
                <w:sz w:val="26"/>
                <w:szCs w:val="26"/>
              </w:rPr>
              <w:t>chính công</w:t>
            </w:r>
          </w:p>
        </w:tc>
        <w:tc>
          <w:tcPr>
            <w:tcW w:w="3885" w:type="dxa"/>
            <w:tcBorders>
              <w:top w:val="single" w:sz="4" w:space="0" w:color="auto"/>
              <w:left w:val="single" w:sz="4" w:space="0" w:color="auto"/>
              <w:right w:val="single" w:sz="4" w:space="0" w:color="auto"/>
            </w:tcBorders>
            <w:shd w:val="clear" w:color="auto" w:fill="auto"/>
            <w:vAlign w:val="center"/>
          </w:tcPr>
          <w:p w:rsidR="002C1FC6" w:rsidRPr="00B87EFD" w:rsidRDefault="002C1FC6" w:rsidP="001D1268">
            <w:pPr>
              <w:jc w:val="both"/>
              <w:rPr>
                <w:spacing w:val="-4"/>
                <w:sz w:val="26"/>
                <w:szCs w:val="26"/>
              </w:rPr>
            </w:pPr>
            <w:r w:rsidRPr="00B87EFD">
              <w:rPr>
                <w:spacing w:val="-4"/>
                <w:sz w:val="26"/>
                <w:szCs w:val="26"/>
              </w:rPr>
              <w:t>- Công khai, minh mạch trong quản lý và sử dụng tài chính công.</w:t>
            </w:r>
          </w:p>
          <w:p w:rsidR="002C1FC6" w:rsidRPr="00B87EFD" w:rsidRDefault="002C1FC6" w:rsidP="001D1268">
            <w:pPr>
              <w:jc w:val="both"/>
              <w:rPr>
                <w:spacing w:val="-4"/>
                <w:sz w:val="26"/>
                <w:szCs w:val="26"/>
              </w:rPr>
            </w:pPr>
            <w:r w:rsidRPr="00B87EFD">
              <w:rPr>
                <w:spacing w:val="-4"/>
                <w:sz w:val="26"/>
                <w:szCs w:val="26"/>
              </w:rPr>
              <w:t>- Thực hiện tiết kiệm, sử dụng kinh phí có hiệu quả; Thực hiện cơ chế khoán biên chế và kinh phí hành chính theo Nghị định số 130/2005/NĐ-CP và NĐ số 117/2013/NĐ-CP; Nghị định số 16/2015/NĐ-CP; Nghị định số 115/2007/NĐ-CP.</w:t>
            </w:r>
          </w:p>
        </w:tc>
        <w:tc>
          <w:tcPr>
            <w:tcW w:w="3548" w:type="dxa"/>
            <w:tcBorders>
              <w:top w:val="single" w:sz="4" w:space="0" w:color="auto"/>
              <w:left w:val="single" w:sz="4" w:space="0" w:color="auto"/>
              <w:right w:val="single" w:sz="4" w:space="0" w:color="auto"/>
            </w:tcBorders>
            <w:shd w:val="clear" w:color="auto" w:fill="auto"/>
            <w:vAlign w:val="center"/>
          </w:tcPr>
          <w:p w:rsidR="002C1FC6" w:rsidRPr="00B87EFD" w:rsidRDefault="002C1FC6" w:rsidP="001D1268">
            <w:pPr>
              <w:tabs>
                <w:tab w:val="left" w:pos="4590"/>
              </w:tabs>
              <w:jc w:val="both"/>
              <w:rPr>
                <w:spacing w:val="-4"/>
                <w:sz w:val="26"/>
                <w:szCs w:val="26"/>
                <w:lang w:val="pt-BR"/>
              </w:rPr>
            </w:pPr>
            <w:r w:rsidRPr="00B87EFD">
              <w:rPr>
                <w:spacing w:val="-4"/>
                <w:sz w:val="26"/>
                <w:szCs w:val="26"/>
                <w:lang w:val="pt-BR"/>
              </w:rPr>
              <w:t>- Ban hành quy chế chi tiêu nội bộ.</w:t>
            </w:r>
          </w:p>
          <w:p w:rsidR="002C1FC6" w:rsidRPr="00B87EFD" w:rsidRDefault="002C1FC6" w:rsidP="001D1268">
            <w:pPr>
              <w:tabs>
                <w:tab w:val="left" w:pos="4590"/>
              </w:tabs>
              <w:jc w:val="both"/>
              <w:rPr>
                <w:spacing w:val="-4"/>
                <w:sz w:val="26"/>
                <w:szCs w:val="26"/>
                <w:lang w:val="pt-BR"/>
              </w:rPr>
            </w:pPr>
            <w:r w:rsidRPr="00B87EFD">
              <w:rPr>
                <w:spacing w:val="-4"/>
                <w:sz w:val="26"/>
                <w:szCs w:val="26"/>
                <w:lang w:val="pt-BR"/>
              </w:rPr>
              <w:t>- Kiểm tra, hướng các đơn vị trực thuộc thực hiện.</w:t>
            </w:r>
          </w:p>
          <w:p w:rsidR="002C1FC6" w:rsidRPr="00B87EFD" w:rsidRDefault="002C1FC6" w:rsidP="001D1268">
            <w:pPr>
              <w:tabs>
                <w:tab w:val="left" w:pos="4590"/>
              </w:tabs>
              <w:jc w:val="both"/>
              <w:rPr>
                <w:spacing w:val="-4"/>
                <w:sz w:val="26"/>
                <w:szCs w:val="26"/>
                <w:lang w:val="pt-BR"/>
              </w:rPr>
            </w:pPr>
            <w:r w:rsidRPr="00B87EFD">
              <w:rPr>
                <w:spacing w:val="-4"/>
                <w:sz w:val="26"/>
                <w:szCs w:val="26"/>
                <w:lang w:val="pt-BR"/>
              </w:rPr>
              <w:t>- Báo cảo kết quả thực hiện</w:t>
            </w:r>
          </w:p>
        </w:tc>
        <w:tc>
          <w:tcPr>
            <w:tcW w:w="1611" w:type="dxa"/>
            <w:tcBorders>
              <w:top w:val="single" w:sz="4" w:space="0" w:color="auto"/>
              <w:left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Phòng KH-TC-TH</w:t>
            </w:r>
          </w:p>
        </w:tc>
        <w:tc>
          <w:tcPr>
            <w:tcW w:w="2075" w:type="dxa"/>
            <w:tcBorders>
              <w:top w:val="single" w:sz="4" w:space="0" w:color="auto"/>
              <w:left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pacing w:val="-4"/>
                <w:sz w:val="26"/>
                <w:szCs w:val="26"/>
              </w:rPr>
              <w:t>Các phòng chuyên môn, đơn vị thuộc Sở</w:t>
            </w:r>
          </w:p>
        </w:tc>
        <w:tc>
          <w:tcPr>
            <w:tcW w:w="2044" w:type="dxa"/>
            <w:tcBorders>
              <w:top w:val="single" w:sz="4" w:space="0" w:color="auto"/>
              <w:left w:val="single" w:sz="4" w:space="0" w:color="auto"/>
              <w:right w:val="single" w:sz="4" w:space="0" w:color="auto"/>
            </w:tcBorders>
            <w:shd w:val="clear" w:color="auto" w:fill="auto"/>
            <w:vAlign w:val="center"/>
          </w:tcPr>
          <w:p w:rsidR="002C1FC6" w:rsidRPr="00B87EFD" w:rsidRDefault="002C1FC6" w:rsidP="001D1268">
            <w:pPr>
              <w:tabs>
                <w:tab w:val="left" w:pos="4590"/>
              </w:tabs>
              <w:jc w:val="center"/>
              <w:rPr>
                <w:spacing w:val="-4"/>
                <w:sz w:val="26"/>
                <w:szCs w:val="26"/>
              </w:rPr>
            </w:pPr>
            <w:r w:rsidRPr="00B87EFD">
              <w:rPr>
                <w:sz w:val="26"/>
                <w:szCs w:val="26"/>
              </w:rPr>
              <w:t>Trong năm</w:t>
            </w:r>
          </w:p>
        </w:tc>
      </w:tr>
      <w:tr w:rsidR="002C1FC6" w:rsidRPr="00B87EFD" w:rsidTr="00FD5863">
        <w:trPr>
          <w:trHeight w:val="1002"/>
          <w:jc w:val="center"/>
        </w:trPr>
        <w:tc>
          <w:tcPr>
            <w:tcW w:w="601" w:type="dxa"/>
            <w:vMerge w:val="restart"/>
            <w:tcBorders>
              <w:left w:val="single" w:sz="4" w:space="0" w:color="auto"/>
              <w:right w:val="single" w:sz="4" w:space="0" w:color="auto"/>
            </w:tcBorders>
            <w:shd w:val="clear" w:color="auto" w:fill="auto"/>
          </w:tcPr>
          <w:p w:rsidR="002C1FC6" w:rsidRPr="00B87EFD" w:rsidRDefault="002C1FC6" w:rsidP="001D1268">
            <w:pPr>
              <w:tabs>
                <w:tab w:val="left" w:pos="4590"/>
              </w:tabs>
              <w:jc w:val="center"/>
              <w:rPr>
                <w:b/>
                <w:spacing w:val="-4"/>
                <w:sz w:val="26"/>
                <w:szCs w:val="26"/>
              </w:rPr>
            </w:pPr>
          </w:p>
          <w:p w:rsidR="002C1FC6" w:rsidRPr="00B87EFD" w:rsidRDefault="002C1FC6" w:rsidP="001D1268">
            <w:pPr>
              <w:tabs>
                <w:tab w:val="left" w:pos="4590"/>
              </w:tabs>
              <w:jc w:val="center"/>
              <w:rPr>
                <w:b/>
                <w:spacing w:val="-4"/>
                <w:sz w:val="26"/>
                <w:szCs w:val="26"/>
              </w:rPr>
            </w:pPr>
            <w:r w:rsidRPr="00B87EFD">
              <w:rPr>
                <w:b/>
                <w:spacing w:val="-4"/>
                <w:sz w:val="26"/>
                <w:szCs w:val="26"/>
              </w:rPr>
              <w:t>7.</w:t>
            </w:r>
          </w:p>
        </w:tc>
        <w:tc>
          <w:tcPr>
            <w:tcW w:w="1666" w:type="dxa"/>
            <w:vMerge w:val="restart"/>
            <w:tcBorders>
              <w:left w:val="single" w:sz="4" w:space="0" w:color="auto"/>
              <w:right w:val="single" w:sz="4" w:space="0" w:color="auto"/>
            </w:tcBorders>
            <w:shd w:val="clear" w:color="auto" w:fill="auto"/>
          </w:tcPr>
          <w:p w:rsidR="002C1FC6" w:rsidRPr="00B87EFD" w:rsidRDefault="002C1FC6" w:rsidP="001D1268">
            <w:pPr>
              <w:tabs>
                <w:tab w:val="left" w:pos="4590"/>
              </w:tabs>
              <w:jc w:val="center"/>
              <w:rPr>
                <w:b/>
                <w:spacing w:val="-4"/>
                <w:sz w:val="26"/>
                <w:szCs w:val="26"/>
              </w:rPr>
            </w:pPr>
          </w:p>
          <w:p w:rsidR="002C1FC6" w:rsidRPr="00B87EFD" w:rsidRDefault="002C1FC6" w:rsidP="001D1268">
            <w:pPr>
              <w:tabs>
                <w:tab w:val="left" w:pos="4590"/>
              </w:tabs>
              <w:jc w:val="center"/>
              <w:rPr>
                <w:b/>
                <w:spacing w:val="-4"/>
                <w:sz w:val="26"/>
                <w:szCs w:val="26"/>
              </w:rPr>
            </w:pPr>
            <w:r w:rsidRPr="00B87EFD">
              <w:rPr>
                <w:b/>
                <w:spacing w:val="-4"/>
                <w:sz w:val="26"/>
                <w:szCs w:val="26"/>
              </w:rPr>
              <w:t>Hiện đại hóa hành chính</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2C1FC6" w:rsidRPr="00D176B9" w:rsidRDefault="00D176B9" w:rsidP="001D1268">
            <w:pPr>
              <w:tabs>
                <w:tab w:val="left" w:pos="4590"/>
              </w:tabs>
              <w:jc w:val="both"/>
              <w:rPr>
                <w:spacing w:val="-4"/>
                <w:sz w:val="26"/>
                <w:szCs w:val="26"/>
              </w:rPr>
            </w:pPr>
            <w:r w:rsidRPr="00D176B9">
              <w:rPr>
                <w:sz w:val="26"/>
                <w:szCs w:val="26"/>
              </w:rPr>
              <w:t>Duy trì và cập nhật phần mềm quản lý văn bản và điều hành trực tuyến</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2C1FC6" w:rsidRPr="00B87EFD" w:rsidRDefault="00D176B9" w:rsidP="001D1268">
            <w:pPr>
              <w:tabs>
                <w:tab w:val="left" w:pos="4590"/>
              </w:tabs>
              <w:jc w:val="both"/>
              <w:rPr>
                <w:spacing w:val="-4"/>
                <w:sz w:val="26"/>
                <w:szCs w:val="26"/>
                <w:lang w:val="pt-BR"/>
              </w:rPr>
            </w:pPr>
            <w:r>
              <w:rPr>
                <w:spacing w:val="-4"/>
                <w:sz w:val="26"/>
                <w:szCs w:val="26"/>
                <w:lang w:val="pt-BR"/>
              </w:rPr>
              <w:t>Thực hiện cập nhật  theo Kế hoạch chung của tỉnh</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2C1FC6" w:rsidRPr="00B87EFD" w:rsidRDefault="002C1FC6" w:rsidP="001D1268">
            <w:pPr>
              <w:tabs>
                <w:tab w:val="left" w:pos="4590"/>
              </w:tabs>
              <w:jc w:val="center"/>
              <w:rPr>
                <w:spacing w:val="-4"/>
                <w:sz w:val="26"/>
                <w:szCs w:val="26"/>
              </w:rPr>
            </w:pPr>
            <w:r w:rsidRPr="00B87EFD">
              <w:rPr>
                <w:spacing w:val="-4"/>
                <w:sz w:val="26"/>
                <w:szCs w:val="26"/>
              </w:rPr>
              <w:t>Tổ công nghệ thông tin</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2C1FC6" w:rsidRPr="00B87EFD" w:rsidRDefault="002C1FC6" w:rsidP="001D1268">
            <w:pPr>
              <w:tabs>
                <w:tab w:val="left" w:pos="4590"/>
              </w:tabs>
              <w:jc w:val="center"/>
              <w:rPr>
                <w:spacing w:val="-4"/>
                <w:sz w:val="26"/>
                <w:szCs w:val="26"/>
              </w:rPr>
            </w:pPr>
            <w:r w:rsidRPr="00B87EFD">
              <w:rPr>
                <w:spacing w:val="-4"/>
                <w:sz w:val="26"/>
                <w:szCs w:val="26"/>
              </w:rPr>
              <w:t>Văn phòng Sở và 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2C1FC6" w:rsidRPr="00B87EFD" w:rsidRDefault="00D176B9" w:rsidP="001D1268">
            <w:pPr>
              <w:tabs>
                <w:tab w:val="left" w:pos="4590"/>
              </w:tabs>
              <w:jc w:val="center"/>
              <w:rPr>
                <w:spacing w:val="-4"/>
                <w:sz w:val="26"/>
                <w:szCs w:val="26"/>
              </w:rPr>
            </w:pPr>
            <w:r>
              <w:rPr>
                <w:spacing w:val="-4"/>
                <w:sz w:val="26"/>
                <w:szCs w:val="26"/>
              </w:rPr>
              <w:t>Theo yêu cầu của tỉnh</w:t>
            </w:r>
          </w:p>
        </w:tc>
      </w:tr>
      <w:tr w:rsidR="007F70C8" w:rsidRPr="00B87EFD" w:rsidTr="007F70C8">
        <w:trPr>
          <w:trHeight w:val="544"/>
          <w:jc w:val="center"/>
        </w:trPr>
        <w:tc>
          <w:tcPr>
            <w:tcW w:w="601" w:type="dxa"/>
            <w:vMerge/>
            <w:tcBorders>
              <w:left w:val="single" w:sz="4" w:space="0" w:color="auto"/>
              <w:right w:val="single" w:sz="4" w:space="0" w:color="auto"/>
            </w:tcBorders>
            <w:shd w:val="clear" w:color="auto" w:fill="auto"/>
          </w:tcPr>
          <w:p w:rsidR="007F70C8" w:rsidRPr="00B87EFD" w:rsidRDefault="007F70C8" w:rsidP="001D1268">
            <w:pPr>
              <w:tabs>
                <w:tab w:val="left" w:pos="4590"/>
              </w:tabs>
              <w:jc w:val="center"/>
              <w:rPr>
                <w:b/>
                <w:spacing w:val="-4"/>
                <w:sz w:val="26"/>
                <w:szCs w:val="26"/>
              </w:rPr>
            </w:pPr>
          </w:p>
        </w:tc>
        <w:tc>
          <w:tcPr>
            <w:tcW w:w="1666" w:type="dxa"/>
            <w:vMerge/>
            <w:tcBorders>
              <w:left w:val="single" w:sz="4" w:space="0" w:color="auto"/>
              <w:right w:val="single" w:sz="4" w:space="0" w:color="auto"/>
            </w:tcBorders>
            <w:shd w:val="clear" w:color="auto" w:fill="auto"/>
          </w:tcPr>
          <w:p w:rsidR="007F70C8" w:rsidRPr="00B87EFD" w:rsidRDefault="007F70C8" w:rsidP="001D1268">
            <w:pPr>
              <w:tabs>
                <w:tab w:val="left" w:pos="4590"/>
              </w:tabs>
              <w:jc w:val="center"/>
              <w:rPr>
                <w:b/>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F70C8" w:rsidRPr="00D176B9" w:rsidRDefault="007F70C8" w:rsidP="001D1268">
            <w:pPr>
              <w:tabs>
                <w:tab w:val="left" w:pos="4590"/>
              </w:tabs>
              <w:jc w:val="both"/>
              <w:rPr>
                <w:sz w:val="26"/>
                <w:szCs w:val="26"/>
              </w:rPr>
            </w:pPr>
            <w:r w:rsidRPr="001B67EA">
              <w:rPr>
                <w:spacing w:val="-2"/>
                <w:sz w:val="26"/>
                <w:szCs w:val="26"/>
                <w:lang w:val="nb-NO"/>
              </w:rPr>
              <w:t xml:space="preserve">Tổ chức rà soát, </w:t>
            </w:r>
            <w:r>
              <w:rPr>
                <w:spacing w:val="-2"/>
                <w:sz w:val="26"/>
                <w:szCs w:val="26"/>
                <w:lang w:val="nb-NO"/>
              </w:rPr>
              <w:t>bổ sung (nếu có)</w:t>
            </w:r>
            <w:r w:rsidRPr="001B67EA">
              <w:rPr>
                <w:spacing w:val="-2"/>
                <w:sz w:val="26"/>
                <w:szCs w:val="26"/>
                <w:lang w:val="nb-NO"/>
              </w:rPr>
              <w:t xml:space="preserve"> chất lượng </w:t>
            </w:r>
            <w:r>
              <w:rPr>
                <w:spacing w:val="-2"/>
                <w:sz w:val="26"/>
                <w:szCs w:val="26"/>
                <w:lang w:val="nb-NO"/>
              </w:rPr>
              <w:t>trang</w:t>
            </w:r>
            <w:r w:rsidRPr="001B67EA">
              <w:rPr>
                <w:spacing w:val="-2"/>
                <w:sz w:val="26"/>
                <w:szCs w:val="26"/>
                <w:lang w:val="nb-NO"/>
              </w:rPr>
              <w:t xml:space="preserve"> TTĐT của sở đáp ứng các yêu cầu về minh bạch thông tin, tích hợp liên thông và cung cấp dịch vụ công trực tuyến. </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F70C8" w:rsidRDefault="007F70C8" w:rsidP="001D1268">
            <w:pPr>
              <w:tabs>
                <w:tab w:val="left" w:pos="4590"/>
              </w:tabs>
              <w:jc w:val="both"/>
              <w:rPr>
                <w:spacing w:val="-4"/>
                <w:sz w:val="26"/>
                <w:szCs w:val="26"/>
                <w:lang w:val="pt-BR"/>
              </w:rPr>
            </w:pPr>
            <w:r>
              <w:rPr>
                <w:spacing w:val="-4"/>
                <w:sz w:val="26"/>
                <w:szCs w:val="26"/>
                <w:lang w:val="pt-BR"/>
              </w:rPr>
              <w:t>Rà soát, cập nhật thông tin thường xuyên</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r w:rsidRPr="00B87EFD">
              <w:rPr>
                <w:spacing w:val="-4"/>
                <w:sz w:val="26"/>
                <w:szCs w:val="26"/>
              </w:rPr>
              <w:t>Tổ công nghệ thông tin</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r w:rsidRPr="00B87EFD">
              <w:rPr>
                <w:spacing w:val="-4"/>
                <w:sz w:val="26"/>
                <w:szCs w:val="26"/>
              </w:rPr>
              <w:t>Văn phòng Sở và các phòng chuyên môn, đơn vị thuộc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7F70C8" w:rsidRDefault="007F70C8" w:rsidP="001D1268">
            <w:pPr>
              <w:tabs>
                <w:tab w:val="left" w:pos="4590"/>
              </w:tabs>
              <w:jc w:val="center"/>
              <w:rPr>
                <w:spacing w:val="-4"/>
                <w:sz w:val="26"/>
                <w:szCs w:val="26"/>
              </w:rPr>
            </w:pPr>
            <w:r>
              <w:rPr>
                <w:spacing w:val="-4"/>
                <w:sz w:val="26"/>
                <w:szCs w:val="26"/>
              </w:rPr>
              <w:t>Thường xuyên</w:t>
            </w:r>
          </w:p>
        </w:tc>
      </w:tr>
      <w:tr w:rsidR="007F70C8" w:rsidRPr="00B87EFD" w:rsidTr="00FD5863">
        <w:trPr>
          <w:trHeight w:val="1470"/>
          <w:jc w:val="center"/>
        </w:trPr>
        <w:tc>
          <w:tcPr>
            <w:tcW w:w="601" w:type="dxa"/>
            <w:vMerge/>
            <w:tcBorders>
              <w:left w:val="single" w:sz="4" w:space="0" w:color="auto"/>
              <w:right w:val="single" w:sz="4" w:space="0" w:color="auto"/>
            </w:tcBorders>
            <w:shd w:val="clear" w:color="auto" w:fill="auto"/>
          </w:tcPr>
          <w:p w:rsidR="007F70C8" w:rsidRPr="00B87EFD" w:rsidRDefault="007F70C8" w:rsidP="001D1268">
            <w:pPr>
              <w:tabs>
                <w:tab w:val="left" w:pos="4590"/>
              </w:tabs>
              <w:rPr>
                <w:spacing w:val="-4"/>
                <w:sz w:val="26"/>
                <w:szCs w:val="26"/>
              </w:rPr>
            </w:pPr>
          </w:p>
        </w:tc>
        <w:tc>
          <w:tcPr>
            <w:tcW w:w="1666" w:type="dxa"/>
            <w:vMerge/>
            <w:tcBorders>
              <w:left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widowControl w:val="0"/>
              <w:jc w:val="both"/>
              <w:rPr>
                <w:spacing w:val="-4"/>
                <w:sz w:val="26"/>
                <w:szCs w:val="26"/>
              </w:rPr>
            </w:pPr>
            <w:r w:rsidRPr="00B87EFD">
              <w:rPr>
                <w:spacing w:val="2"/>
              </w:rPr>
              <w:t>Ứng dụng CNTT phục vụ người dân và doanh nghiệp</w:t>
            </w:r>
            <w:r>
              <w:rPr>
                <w:spacing w:val="2"/>
              </w:rPr>
              <w:t xml:space="preserve"> theo Kế hoạch ứng dụng CNTT năm 2019</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widowControl w:val="0"/>
              <w:jc w:val="both"/>
              <w:rPr>
                <w:spacing w:val="-4"/>
                <w:sz w:val="26"/>
                <w:szCs w:val="26"/>
              </w:rPr>
            </w:pPr>
            <w:r>
              <w:rPr>
                <w:spacing w:val="-4"/>
                <w:sz w:val="26"/>
                <w:szCs w:val="26"/>
              </w:rPr>
              <w:t>Thực hiện hoàn thành các nội dung Kế hoạch</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r>
              <w:rPr>
                <w:spacing w:val="-4"/>
                <w:sz w:val="26"/>
                <w:szCs w:val="26"/>
              </w:rPr>
              <w:t>Phòng KHTCTH, Tổ CNTT</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r w:rsidRPr="00B87EFD">
              <w:rPr>
                <w:spacing w:val="-4"/>
                <w:sz w:val="26"/>
                <w:szCs w:val="26"/>
              </w:rPr>
              <w:t>Các phòng chuyên môn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7F70C8" w:rsidRPr="00B87EFD" w:rsidRDefault="007F70C8" w:rsidP="001D1268">
            <w:pPr>
              <w:tabs>
                <w:tab w:val="left" w:pos="4590"/>
              </w:tabs>
              <w:jc w:val="center"/>
              <w:rPr>
                <w:spacing w:val="-4"/>
                <w:sz w:val="26"/>
                <w:szCs w:val="26"/>
              </w:rPr>
            </w:pPr>
            <w:r>
              <w:rPr>
                <w:spacing w:val="-4"/>
                <w:sz w:val="26"/>
                <w:szCs w:val="26"/>
              </w:rPr>
              <w:t>Theo Kế hoạch ứng dụng CNTT 2019</w:t>
            </w:r>
          </w:p>
        </w:tc>
      </w:tr>
      <w:tr w:rsidR="007F70C8" w:rsidRPr="00B87EFD" w:rsidTr="00FD5863">
        <w:trPr>
          <w:trHeight w:val="412"/>
          <w:jc w:val="center"/>
        </w:trPr>
        <w:tc>
          <w:tcPr>
            <w:tcW w:w="601" w:type="dxa"/>
            <w:vMerge/>
            <w:tcBorders>
              <w:left w:val="single" w:sz="4" w:space="0" w:color="auto"/>
              <w:right w:val="single" w:sz="4" w:space="0" w:color="auto"/>
            </w:tcBorders>
            <w:shd w:val="clear" w:color="auto" w:fill="auto"/>
          </w:tcPr>
          <w:p w:rsidR="007F70C8" w:rsidRPr="00B87EFD" w:rsidRDefault="007F70C8" w:rsidP="001D1268">
            <w:pPr>
              <w:tabs>
                <w:tab w:val="left" w:pos="4590"/>
              </w:tabs>
              <w:rPr>
                <w:spacing w:val="-4"/>
                <w:sz w:val="26"/>
                <w:szCs w:val="26"/>
              </w:rPr>
            </w:pPr>
          </w:p>
        </w:tc>
        <w:tc>
          <w:tcPr>
            <w:tcW w:w="1666" w:type="dxa"/>
            <w:vMerge/>
            <w:tcBorders>
              <w:left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widowControl w:val="0"/>
              <w:jc w:val="both"/>
              <w:rPr>
                <w:spacing w:val="-4"/>
                <w:sz w:val="26"/>
                <w:szCs w:val="26"/>
                <w:lang w:val="fr-FR"/>
              </w:rPr>
            </w:pPr>
            <w:r w:rsidRPr="00B87EFD">
              <w:rPr>
                <w:spacing w:val="-4"/>
                <w:sz w:val="26"/>
                <w:szCs w:val="26"/>
              </w:rPr>
              <w:t>Thực hiện duy trì, cải tiến Hệ thống quản lý chất lượng tại cơ quan Văn phòng Sở và Chi cục QLTT.</w:t>
            </w:r>
          </w:p>
        </w:tc>
        <w:tc>
          <w:tcPr>
            <w:tcW w:w="3548"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ind w:left="-33"/>
              <w:jc w:val="both"/>
              <w:rPr>
                <w:spacing w:val="-4"/>
                <w:sz w:val="26"/>
                <w:szCs w:val="26"/>
              </w:rPr>
            </w:pPr>
            <w:r w:rsidRPr="00B87EFD">
              <w:rPr>
                <w:spacing w:val="-4"/>
                <w:sz w:val="26"/>
                <w:szCs w:val="26"/>
              </w:rPr>
              <w:t xml:space="preserve"> - Kế hoạch Duy trì, cải tiến.</w:t>
            </w:r>
          </w:p>
          <w:p w:rsidR="007F70C8" w:rsidRPr="00B87EFD" w:rsidRDefault="007F70C8" w:rsidP="001D1268">
            <w:pPr>
              <w:ind w:left="-33"/>
              <w:jc w:val="both"/>
              <w:rPr>
                <w:spacing w:val="-4"/>
                <w:sz w:val="26"/>
                <w:szCs w:val="26"/>
              </w:rPr>
            </w:pPr>
            <w:r w:rsidRPr="00B87EFD">
              <w:rPr>
                <w:spacing w:val="-4"/>
                <w:sz w:val="26"/>
                <w:szCs w:val="26"/>
              </w:rPr>
              <w:t>- Báo cáo kết quả thực hiện</w:t>
            </w:r>
          </w:p>
        </w:tc>
        <w:tc>
          <w:tcPr>
            <w:tcW w:w="1611"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r w:rsidRPr="00B87EFD">
              <w:rPr>
                <w:spacing w:val="-4"/>
                <w:sz w:val="26"/>
                <w:szCs w:val="26"/>
              </w:rPr>
              <w:t>Văn phòng Sở</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7F70C8" w:rsidRPr="00B87EFD" w:rsidRDefault="007F70C8" w:rsidP="001D1268">
            <w:pPr>
              <w:tabs>
                <w:tab w:val="left" w:pos="4590"/>
              </w:tabs>
              <w:jc w:val="center"/>
              <w:rPr>
                <w:spacing w:val="-4"/>
                <w:sz w:val="26"/>
                <w:szCs w:val="26"/>
              </w:rPr>
            </w:pPr>
            <w:r w:rsidRPr="00B87EFD">
              <w:rPr>
                <w:spacing w:val="-4"/>
                <w:sz w:val="26"/>
                <w:szCs w:val="26"/>
              </w:rPr>
              <w:t>Các phòng chuyên môn Sở</w:t>
            </w:r>
          </w:p>
        </w:tc>
        <w:tc>
          <w:tcPr>
            <w:tcW w:w="2044" w:type="dxa"/>
            <w:tcBorders>
              <w:top w:val="single" w:sz="4" w:space="0" w:color="auto"/>
              <w:left w:val="single" w:sz="4" w:space="0" w:color="auto"/>
              <w:bottom w:val="single" w:sz="4" w:space="0" w:color="auto"/>
              <w:right w:val="single" w:sz="4" w:space="0" w:color="auto"/>
            </w:tcBorders>
            <w:shd w:val="clear" w:color="auto" w:fill="auto"/>
            <w:vAlign w:val="center"/>
          </w:tcPr>
          <w:p w:rsidR="007F70C8" w:rsidRPr="00B87EFD" w:rsidRDefault="007F70C8" w:rsidP="001D1268">
            <w:pPr>
              <w:tabs>
                <w:tab w:val="left" w:pos="4590"/>
              </w:tabs>
              <w:jc w:val="center"/>
              <w:rPr>
                <w:spacing w:val="-4"/>
                <w:sz w:val="26"/>
                <w:szCs w:val="26"/>
              </w:rPr>
            </w:pPr>
            <w:r w:rsidRPr="00B87EFD">
              <w:rPr>
                <w:spacing w:val="-4"/>
                <w:sz w:val="26"/>
                <w:szCs w:val="26"/>
              </w:rPr>
              <w:t>Theo Kế hoạch ISO năm 2018</w:t>
            </w:r>
          </w:p>
        </w:tc>
      </w:tr>
    </w:tbl>
    <w:p w:rsidR="00662A64" w:rsidRPr="00B87EFD" w:rsidRDefault="006F5415" w:rsidP="006F5415">
      <w:pPr>
        <w:tabs>
          <w:tab w:val="left" w:pos="4590"/>
        </w:tabs>
        <w:spacing w:line="360" w:lineRule="auto"/>
        <w:rPr>
          <w:sz w:val="12"/>
          <w:szCs w:val="12"/>
        </w:rPr>
      </w:pPr>
      <w:r w:rsidRPr="00B87EFD">
        <w:rPr>
          <w:spacing w:val="-4"/>
          <w:sz w:val="12"/>
          <w:szCs w:val="12"/>
        </w:rPr>
        <w:tab/>
      </w:r>
      <w:r w:rsidRPr="00B87EFD">
        <w:rPr>
          <w:sz w:val="12"/>
          <w:szCs w:val="12"/>
        </w:rPr>
        <w:tab/>
      </w:r>
      <w:r w:rsidRPr="00B87EFD">
        <w:rPr>
          <w:sz w:val="12"/>
          <w:szCs w:val="12"/>
        </w:rPr>
        <w:tab/>
      </w:r>
      <w:r w:rsidRPr="00B87EFD">
        <w:rPr>
          <w:sz w:val="12"/>
          <w:szCs w:val="12"/>
        </w:rPr>
        <w:tab/>
      </w:r>
      <w:r w:rsidRPr="00B87EFD">
        <w:rPr>
          <w:sz w:val="12"/>
          <w:szCs w:val="12"/>
        </w:rPr>
        <w:tab/>
      </w:r>
      <w:r w:rsidRPr="00B87EFD">
        <w:rPr>
          <w:sz w:val="12"/>
          <w:szCs w:val="12"/>
        </w:rPr>
        <w:tab/>
      </w:r>
      <w:r w:rsidRPr="00B87EFD">
        <w:rPr>
          <w:sz w:val="12"/>
          <w:szCs w:val="12"/>
        </w:rPr>
        <w:tab/>
      </w:r>
      <w:r w:rsidRPr="00B87EFD">
        <w:rPr>
          <w:sz w:val="12"/>
          <w:szCs w:val="12"/>
        </w:rPr>
        <w:tab/>
      </w:r>
      <w:r w:rsidR="0034426F" w:rsidRPr="00B87EFD">
        <w:rPr>
          <w:sz w:val="12"/>
          <w:szCs w:val="12"/>
        </w:rPr>
        <w:t xml:space="preserve">                                  </w:t>
      </w:r>
    </w:p>
    <w:p w:rsidR="006F5415" w:rsidRPr="00B87EFD" w:rsidRDefault="00F25EE4" w:rsidP="00F25EE4">
      <w:pPr>
        <w:tabs>
          <w:tab w:val="left" w:pos="4590"/>
        </w:tabs>
        <w:spacing w:line="360" w:lineRule="auto"/>
        <w:jc w:val="center"/>
        <w:rPr>
          <w:b/>
        </w:rPr>
      </w:pPr>
      <w:r w:rsidRPr="00B87EFD">
        <w:rPr>
          <w:b/>
        </w:rPr>
        <w:t xml:space="preserve">                                                                                                                                   </w:t>
      </w:r>
      <w:r w:rsidR="006F5415" w:rsidRPr="00B87EFD">
        <w:rPr>
          <w:b/>
        </w:rPr>
        <w:t>SỞ CÔNG THƯƠNG</w:t>
      </w:r>
    </w:p>
    <w:p w:rsidR="00B87EFD" w:rsidRPr="00B87EFD" w:rsidRDefault="00B87EFD">
      <w:pPr>
        <w:tabs>
          <w:tab w:val="left" w:pos="4590"/>
        </w:tabs>
        <w:spacing w:line="360" w:lineRule="auto"/>
        <w:jc w:val="center"/>
        <w:rPr>
          <w:b/>
        </w:rPr>
      </w:pPr>
    </w:p>
    <w:sectPr w:rsidR="00B87EFD" w:rsidRPr="00B87EFD" w:rsidSect="00FD5863">
      <w:pgSz w:w="16840" w:h="11907" w:orient="landscape" w:code="9"/>
      <w:pgMar w:top="1021" w:right="1021"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06" w:rsidRDefault="00264106">
      <w:r>
        <w:separator/>
      </w:r>
    </w:p>
  </w:endnote>
  <w:endnote w:type="continuationSeparator" w:id="0">
    <w:p w:rsidR="00264106" w:rsidRDefault="0026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3B" w:rsidRDefault="00B2513B" w:rsidP="008D0B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13B" w:rsidRDefault="00B25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3B" w:rsidRPr="00D26503" w:rsidRDefault="00B2513B" w:rsidP="008D0BEF">
    <w:pPr>
      <w:pStyle w:val="Footer"/>
      <w:framePr w:wrap="around" w:vAnchor="text" w:hAnchor="margin" w:xAlign="center" w:y="1"/>
      <w:rPr>
        <w:rStyle w:val="PageNumber"/>
        <w:sz w:val="24"/>
        <w:szCs w:val="24"/>
      </w:rPr>
    </w:pPr>
    <w:r w:rsidRPr="00D26503">
      <w:rPr>
        <w:rStyle w:val="PageNumber"/>
        <w:sz w:val="24"/>
        <w:szCs w:val="24"/>
      </w:rPr>
      <w:fldChar w:fldCharType="begin"/>
    </w:r>
    <w:r w:rsidRPr="00D26503">
      <w:rPr>
        <w:rStyle w:val="PageNumber"/>
        <w:sz w:val="24"/>
        <w:szCs w:val="24"/>
      </w:rPr>
      <w:instrText xml:space="preserve">PAGE  </w:instrText>
    </w:r>
    <w:r w:rsidRPr="00D26503">
      <w:rPr>
        <w:rStyle w:val="PageNumber"/>
        <w:sz w:val="24"/>
        <w:szCs w:val="24"/>
      </w:rPr>
      <w:fldChar w:fldCharType="separate"/>
    </w:r>
    <w:r w:rsidR="00AE7C06">
      <w:rPr>
        <w:rStyle w:val="PageNumber"/>
        <w:noProof/>
        <w:sz w:val="24"/>
        <w:szCs w:val="24"/>
      </w:rPr>
      <w:t>10</w:t>
    </w:r>
    <w:r w:rsidRPr="00D26503">
      <w:rPr>
        <w:rStyle w:val="PageNumber"/>
        <w:sz w:val="24"/>
        <w:szCs w:val="24"/>
      </w:rPr>
      <w:fldChar w:fldCharType="end"/>
    </w:r>
  </w:p>
  <w:p w:rsidR="00B2513B" w:rsidRDefault="00B2513B" w:rsidP="00432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06" w:rsidRDefault="00264106">
      <w:r>
        <w:separator/>
      </w:r>
    </w:p>
  </w:footnote>
  <w:footnote w:type="continuationSeparator" w:id="0">
    <w:p w:rsidR="00264106" w:rsidRDefault="00264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BAC"/>
    <w:multiLevelType w:val="hybridMultilevel"/>
    <w:tmpl w:val="3BA8FED6"/>
    <w:lvl w:ilvl="0" w:tplc="881E4C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B7A43"/>
    <w:multiLevelType w:val="hybridMultilevel"/>
    <w:tmpl w:val="F9E08848"/>
    <w:lvl w:ilvl="0" w:tplc="B0FE72E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F375F"/>
    <w:multiLevelType w:val="hybridMultilevel"/>
    <w:tmpl w:val="E49A6738"/>
    <w:lvl w:ilvl="0" w:tplc="0EA422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1A3D"/>
    <w:multiLevelType w:val="hybridMultilevel"/>
    <w:tmpl w:val="C992A2FA"/>
    <w:lvl w:ilvl="0" w:tplc="97CC07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127C2"/>
    <w:multiLevelType w:val="hybridMultilevel"/>
    <w:tmpl w:val="E18EB9AA"/>
    <w:lvl w:ilvl="0" w:tplc="378420B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D7D7A"/>
    <w:multiLevelType w:val="hybridMultilevel"/>
    <w:tmpl w:val="97CC0D52"/>
    <w:lvl w:ilvl="0" w:tplc="E08635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F344F6"/>
    <w:multiLevelType w:val="hybridMultilevel"/>
    <w:tmpl w:val="FA36B35E"/>
    <w:lvl w:ilvl="0" w:tplc="1A824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3412A7"/>
    <w:multiLevelType w:val="hybridMultilevel"/>
    <w:tmpl w:val="E2021634"/>
    <w:lvl w:ilvl="0" w:tplc="B4D496C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808B2"/>
    <w:multiLevelType w:val="hybridMultilevel"/>
    <w:tmpl w:val="5740BF5A"/>
    <w:lvl w:ilvl="0" w:tplc="E23A5E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767FB3"/>
    <w:multiLevelType w:val="hybridMultilevel"/>
    <w:tmpl w:val="3EA8FDA0"/>
    <w:lvl w:ilvl="0" w:tplc="8FAC3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727EEF"/>
    <w:multiLevelType w:val="hybridMultilevel"/>
    <w:tmpl w:val="9BC69A4C"/>
    <w:lvl w:ilvl="0" w:tplc="E46ECB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43E48"/>
    <w:multiLevelType w:val="hybridMultilevel"/>
    <w:tmpl w:val="28D86FEC"/>
    <w:lvl w:ilvl="0" w:tplc="3D9265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6"/>
  </w:num>
  <w:num w:numId="5">
    <w:abstractNumId w:val="8"/>
  </w:num>
  <w:num w:numId="6">
    <w:abstractNumId w:val="11"/>
  </w:num>
  <w:num w:numId="7">
    <w:abstractNumId w:val="3"/>
  </w:num>
  <w:num w:numId="8">
    <w:abstractNumId w:val="0"/>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37"/>
    <w:rsid w:val="00004EAE"/>
    <w:rsid w:val="000054A8"/>
    <w:rsid w:val="00006697"/>
    <w:rsid w:val="0003675A"/>
    <w:rsid w:val="00042CD4"/>
    <w:rsid w:val="0004385D"/>
    <w:rsid w:val="00045002"/>
    <w:rsid w:val="00046DD7"/>
    <w:rsid w:val="000501B8"/>
    <w:rsid w:val="00051F43"/>
    <w:rsid w:val="00053AA0"/>
    <w:rsid w:val="00061AE2"/>
    <w:rsid w:val="00062BC9"/>
    <w:rsid w:val="00062CD4"/>
    <w:rsid w:val="000647F9"/>
    <w:rsid w:val="00070FAC"/>
    <w:rsid w:val="0007123C"/>
    <w:rsid w:val="00072677"/>
    <w:rsid w:val="00074A4C"/>
    <w:rsid w:val="00077A49"/>
    <w:rsid w:val="00081DF3"/>
    <w:rsid w:val="00082275"/>
    <w:rsid w:val="000842DB"/>
    <w:rsid w:val="00085E01"/>
    <w:rsid w:val="00086229"/>
    <w:rsid w:val="00096081"/>
    <w:rsid w:val="000A2A70"/>
    <w:rsid w:val="000A2B32"/>
    <w:rsid w:val="000A4BFD"/>
    <w:rsid w:val="000A69A2"/>
    <w:rsid w:val="000B53A4"/>
    <w:rsid w:val="000C4D9F"/>
    <w:rsid w:val="000C54D9"/>
    <w:rsid w:val="000C6CC0"/>
    <w:rsid w:val="000D16CE"/>
    <w:rsid w:val="000E01E1"/>
    <w:rsid w:val="000E5351"/>
    <w:rsid w:val="000E737A"/>
    <w:rsid w:val="000F1ADE"/>
    <w:rsid w:val="000F3E58"/>
    <w:rsid w:val="000F67C0"/>
    <w:rsid w:val="000F77A1"/>
    <w:rsid w:val="0010036D"/>
    <w:rsid w:val="00102BBC"/>
    <w:rsid w:val="00102FD0"/>
    <w:rsid w:val="0010564A"/>
    <w:rsid w:val="0010645E"/>
    <w:rsid w:val="0011117A"/>
    <w:rsid w:val="00112711"/>
    <w:rsid w:val="00112D47"/>
    <w:rsid w:val="0011675A"/>
    <w:rsid w:val="00120551"/>
    <w:rsid w:val="00120557"/>
    <w:rsid w:val="001222E2"/>
    <w:rsid w:val="00124237"/>
    <w:rsid w:val="001249A8"/>
    <w:rsid w:val="00131545"/>
    <w:rsid w:val="00142123"/>
    <w:rsid w:val="00151E5F"/>
    <w:rsid w:val="00152915"/>
    <w:rsid w:val="00154171"/>
    <w:rsid w:val="001556C4"/>
    <w:rsid w:val="00160E82"/>
    <w:rsid w:val="0016788A"/>
    <w:rsid w:val="00167FFC"/>
    <w:rsid w:val="00173173"/>
    <w:rsid w:val="0017643A"/>
    <w:rsid w:val="00183D0E"/>
    <w:rsid w:val="001846DE"/>
    <w:rsid w:val="00184F1B"/>
    <w:rsid w:val="00193099"/>
    <w:rsid w:val="00193E35"/>
    <w:rsid w:val="0019557B"/>
    <w:rsid w:val="00196FB8"/>
    <w:rsid w:val="001A1462"/>
    <w:rsid w:val="001A44F3"/>
    <w:rsid w:val="001A59DC"/>
    <w:rsid w:val="001B48A9"/>
    <w:rsid w:val="001B75B2"/>
    <w:rsid w:val="001C04F0"/>
    <w:rsid w:val="001C686C"/>
    <w:rsid w:val="001D11EC"/>
    <w:rsid w:val="001D1268"/>
    <w:rsid w:val="001D16BC"/>
    <w:rsid w:val="001D516C"/>
    <w:rsid w:val="001E1F15"/>
    <w:rsid w:val="001E567E"/>
    <w:rsid w:val="001F5DBE"/>
    <w:rsid w:val="001F6042"/>
    <w:rsid w:val="001F6908"/>
    <w:rsid w:val="00202AF9"/>
    <w:rsid w:val="0020779B"/>
    <w:rsid w:val="00210A13"/>
    <w:rsid w:val="00213305"/>
    <w:rsid w:val="00215604"/>
    <w:rsid w:val="00215C36"/>
    <w:rsid w:val="00217760"/>
    <w:rsid w:val="00221835"/>
    <w:rsid w:val="00222E8E"/>
    <w:rsid w:val="002236A2"/>
    <w:rsid w:val="00225CFD"/>
    <w:rsid w:val="00226A07"/>
    <w:rsid w:val="0022700D"/>
    <w:rsid w:val="002353CA"/>
    <w:rsid w:val="00236BDB"/>
    <w:rsid w:val="00245726"/>
    <w:rsid w:val="00250678"/>
    <w:rsid w:val="0026155C"/>
    <w:rsid w:val="00264106"/>
    <w:rsid w:val="00264675"/>
    <w:rsid w:val="00267649"/>
    <w:rsid w:val="00271554"/>
    <w:rsid w:val="00273078"/>
    <w:rsid w:val="00275151"/>
    <w:rsid w:val="00281044"/>
    <w:rsid w:val="00281770"/>
    <w:rsid w:val="00285DD8"/>
    <w:rsid w:val="00286939"/>
    <w:rsid w:val="00286CF5"/>
    <w:rsid w:val="0029143B"/>
    <w:rsid w:val="00292E58"/>
    <w:rsid w:val="00295338"/>
    <w:rsid w:val="0029570D"/>
    <w:rsid w:val="002975F4"/>
    <w:rsid w:val="002A0EF3"/>
    <w:rsid w:val="002A42A7"/>
    <w:rsid w:val="002A4427"/>
    <w:rsid w:val="002A4A8A"/>
    <w:rsid w:val="002B004C"/>
    <w:rsid w:val="002B067B"/>
    <w:rsid w:val="002B4E4D"/>
    <w:rsid w:val="002B7EC1"/>
    <w:rsid w:val="002C1FC6"/>
    <w:rsid w:val="002C27FF"/>
    <w:rsid w:val="002D671C"/>
    <w:rsid w:val="002E31A0"/>
    <w:rsid w:val="002E6BF9"/>
    <w:rsid w:val="002F311F"/>
    <w:rsid w:val="002F46D5"/>
    <w:rsid w:val="002F48D9"/>
    <w:rsid w:val="002F634B"/>
    <w:rsid w:val="00302230"/>
    <w:rsid w:val="003036B0"/>
    <w:rsid w:val="00305809"/>
    <w:rsid w:val="00305F10"/>
    <w:rsid w:val="00306153"/>
    <w:rsid w:val="00306342"/>
    <w:rsid w:val="00306C66"/>
    <w:rsid w:val="003070A1"/>
    <w:rsid w:val="00310FB8"/>
    <w:rsid w:val="00311190"/>
    <w:rsid w:val="00313B55"/>
    <w:rsid w:val="003160C7"/>
    <w:rsid w:val="00330BA9"/>
    <w:rsid w:val="0033470B"/>
    <w:rsid w:val="00334B3C"/>
    <w:rsid w:val="00344027"/>
    <w:rsid w:val="0034426F"/>
    <w:rsid w:val="00345D40"/>
    <w:rsid w:val="00345E0E"/>
    <w:rsid w:val="00346E0A"/>
    <w:rsid w:val="003511DD"/>
    <w:rsid w:val="00356684"/>
    <w:rsid w:val="00357CAB"/>
    <w:rsid w:val="003614DD"/>
    <w:rsid w:val="003709D3"/>
    <w:rsid w:val="0037463D"/>
    <w:rsid w:val="00377C8C"/>
    <w:rsid w:val="003805CE"/>
    <w:rsid w:val="003849C0"/>
    <w:rsid w:val="003862B2"/>
    <w:rsid w:val="00387FCF"/>
    <w:rsid w:val="00390F13"/>
    <w:rsid w:val="003925E9"/>
    <w:rsid w:val="00394D5B"/>
    <w:rsid w:val="0039792A"/>
    <w:rsid w:val="003A1735"/>
    <w:rsid w:val="003B05E6"/>
    <w:rsid w:val="003B5F9C"/>
    <w:rsid w:val="003B6351"/>
    <w:rsid w:val="003B66C9"/>
    <w:rsid w:val="003B7366"/>
    <w:rsid w:val="003C1B37"/>
    <w:rsid w:val="003C593E"/>
    <w:rsid w:val="003C72EB"/>
    <w:rsid w:val="003C75CC"/>
    <w:rsid w:val="003D0AFA"/>
    <w:rsid w:val="003D5E56"/>
    <w:rsid w:val="003D629B"/>
    <w:rsid w:val="003D6645"/>
    <w:rsid w:val="003E128B"/>
    <w:rsid w:val="003E2291"/>
    <w:rsid w:val="003E37B7"/>
    <w:rsid w:val="003E510F"/>
    <w:rsid w:val="003E7AF5"/>
    <w:rsid w:val="003F7044"/>
    <w:rsid w:val="004009BE"/>
    <w:rsid w:val="004026E7"/>
    <w:rsid w:val="00406A57"/>
    <w:rsid w:val="00407189"/>
    <w:rsid w:val="00413D36"/>
    <w:rsid w:val="004150F7"/>
    <w:rsid w:val="004175DB"/>
    <w:rsid w:val="00421E2C"/>
    <w:rsid w:val="00424728"/>
    <w:rsid w:val="00424B11"/>
    <w:rsid w:val="00425D61"/>
    <w:rsid w:val="00425DA2"/>
    <w:rsid w:val="004266D7"/>
    <w:rsid w:val="004324E9"/>
    <w:rsid w:val="004326A5"/>
    <w:rsid w:val="00433F93"/>
    <w:rsid w:val="00443C93"/>
    <w:rsid w:val="004526FE"/>
    <w:rsid w:val="0045560A"/>
    <w:rsid w:val="00456290"/>
    <w:rsid w:val="00463BCF"/>
    <w:rsid w:val="00463C33"/>
    <w:rsid w:val="004659CA"/>
    <w:rsid w:val="00465C0A"/>
    <w:rsid w:val="00465FC9"/>
    <w:rsid w:val="004749A9"/>
    <w:rsid w:val="0047678F"/>
    <w:rsid w:val="00480B82"/>
    <w:rsid w:val="00486B5C"/>
    <w:rsid w:val="004934EB"/>
    <w:rsid w:val="004967E5"/>
    <w:rsid w:val="004A0040"/>
    <w:rsid w:val="004A1564"/>
    <w:rsid w:val="004A167C"/>
    <w:rsid w:val="004A1CD1"/>
    <w:rsid w:val="004A1E87"/>
    <w:rsid w:val="004A22BA"/>
    <w:rsid w:val="004A2594"/>
    <w:rsid w:val="004B044F"/>
    <w:rsid w:val="004B13CD"/>
    <w:rsid w:val="004B30F4"/>
    <w:rsid w:val="004B3E0B"/>
    <w:rsid w:val="004C46BF"/>
    <w:rsid w:val="004C66A0"/>
    <w:rsid w:val="004C6F6C"/>
    <w:rsid w:val="004C788B"/>
    <w:rsid w:val="004D0B3F"/>
    <w:rsid w:val="004D4DF5"/>
    <w:rsid w:val="004D65D3"/>
    <w:rsid w:val="004E5905"/>
    <w:rsid w:val="004E7293"/>
    <w:rsid w:val="004F0478"/>
    <w:rsid w:val="004F2C92"/>
    <w:rsid w:val="004F3BE6"/>
    <w:rsid w:val="004F3D5B"/>
    <w:rsid w:val="004F6098"/>
    <w:rsid w:val="005002D4"/>
    <w:rsid w:val="005035BD"/>
    <w:rsid w:val="00503F3C"/>
    <w:rsid w:val="005040D0"/>
    <w:rsid w:val="005100E7"/>
    <w:rsid w:val="00511D5F"/>
    <w:rsid w:val="00511D69"/>
    <w:rsid w:val="00513FBF"/>
    <w:rsid w:val="0051407B"/>
    <w:rsid w:val="00514E11"/>
    <w:rsid w:val="00515624"/>
    <w:rsid w:val="005203BD"/>
    <w:rsid w:val="00520736"/>
    <w:rsid w:val="00521053"/>
    <w:rsid w:val="0052218A"/>
    <w:rsid w:val="00524594"/>
    <w:rsid w:val="0053093C"/>
    <w:rsid w:val="005310D8"/>
    <w:rsid w:val="00543B31"/>
    <w:rsid w:val="005441CD"/>
    <w:rsid w:val="00544DA9"/>
    <w:rsid w:val="00551DB3"/>
    <w:rsid w:val="005603E3"/>
    <w:rsid w:val="00560A99"/>
    <w:rsid w:val="00562E98"/>
    <w:rsid w:val="00564A61"/>
    <w:rsid w:val="005808C4"/>
    <w:rsid w:val="00586326"/>
    <w:rsid w:val="00592651"/>
    <w:rsid w:val="005931F5"/>
    <w:rsid w:val="00594382"/>
    <w:rsid w:val="00595774"/>
    <w:rsid w:val="0059630D"/>
    <w:rsid w:val="00596DA6"/>
    <w:rsid w:val="005A09E8"/>
    <w:rsid w:val="005A15A8"/>
    <w:rsid w:val="005A2D7B"/>
    <w:rsid w:val="005A62AF"/>
    <w:rsid w:val="005B04B1"/>
    <w:rsid w:val="005B422F"/>
    <w:rsid w:val="005B608C"/>
    <w:rsid w:val="005B641F"/>
    <w:rsid w:val="005B6FBD"/>
    <w:rsid w:val="005C1B80"/>
    <w:rsid w:val="005C29D7"/>
    <w:rsid w:val="005C3128"/>
    <w:rsid w:val="005C5640"/>
    <w:rsid w:val="005D1732"/>
    <w:rsid w:val="005D2DD5"/>
    <w:rsid w:val="005D4A77"/>
    <w:rsid w:val="005E1DDE"/>
    <w:rsid w:val="005E4DA3"/>
    <w:rsid w:val="005E546C"/>
    <w:rsid w:val="005E65FF"/>
    <w:rsid w:val="005E6DA6"/>
    <w:rsid w:val="005F1409"/>
    <w:rsid w:val="005F2515"/>
    <w:rsid w:val="005F405B"/>
    <w:rsid w:val="005F4534"/>
    <w:rsid w:val="006070F5"/>
    <w:rsid w:val="00611017"/>
    <w:rsid w:val="00612A28"/>
    <w:rsid w:val="00614C1C"/>
    <w:rsid w:val="006216C2"/>
    <w:rsid w:val="00621BAA"/>
    <w:rsid w:val="0062269D"/>
    <w:rsid w:val="00623095"/>
    <w:rsid w:val="00627205"/>
    <w:rsid w:val="006274E9"/>
    <w:rsid w:val="00630B71"/>
    <w:rsid w:val="00631921"/>
    <w:rsid w:val="0063694B"/>
    <w:rsid w:val="00640924"/>
    <w:rsid w:val="00642E5F"/>
    <w:rsid w:val="006458E0"/>
    <w:rsid w:val="006474D8"/>
    <w:rsid w:val="00647F2C"/>
    <w:rsid w:val="006533AF"/>
    <w:rsid w:val="006535AC"/>
    <w:rsid w:val="00662A64"/>
    <w:rsid w:val="0066621F"/>
    <w:rsid w:val="00670597"/>
    <w:rsid w:val="006734EC"/>
    <w:rsid w:val="0068200E"/>
    <w:rsid w:val="00682461"/>
    <w:rsid w:val="00686166"/>
    <w:rsid w:val="006920DB"/>
    <w:rsid w:val="0069630E"/>
    <w:rsid w:val="006A71EE"/>
    <w:rsid w:val="006A77EA"/>
    <w:rsid w:val="006B04D5"/>
    <w:rsid w:val="006B097D"/>
    <w:rsid w:val="006B48B6"/>
    <w:rsid w:val="006B543C"/>
    <w:rsid w:val="006C218A"/>
    <w:rsid w:val="006C2947"/>
    <w:rsid w:val="006C298D"/>
    <w:rsid w:val="006C6B15"/>
    <w:rsid w:val="006D3BBC"/>
    <w:rsid w:val="006D47FD"/>
    <w:rsid w:val="006D7C83"/>
    <w:rsid w:val="006E0D68"/>
    <w:rsid w:val="006F071F"/>
    <w:rsid w:val="006F5415"/>
    <w:rsid w:val="006F6F44"/>
    <w:rsid w:val="00701169"/>
    <w:rsid w:val="00701488"/>
    <w:rsid w:val="00702FDB"/>
    <w:rsid w:val="00704494"/>
    <w:rsid w:val="00705436"/>
    <w:rsid w:val="00706E49"/>
    <w:rsid w:val="00712985"/>
    <w:rsid w:val="00712FA2"/>
    <w:rsid w:val="007135B1"/>
    <w:rsid w:val="0073275F"/>
    <w:rsid w:val="00732E8C"/>
    <w:rsid w:val="00733021"/>
    <w:rsid w:val="00735316"/>
    <w:rsid w:val="007356D8"/>
    <w:rsid w:val="00736DDE"/>
    <w:rsid w:val="00741690"/>
    <w:rsid w:val="007419BB"/>
    <w:rsid w:val="00742332"/>
    <w:rsid w:val="00742574"/>
    <w:rsid w:val="00743024"/>
    <w:rsid w:val="00744383"/>
    <w:rsid w:val="00745132"/>
    <w:rsid w:val="0074608D"/>
    <w:rsid w:val="00746516"/>
    <w:rsid w:val="007467F5"/>
    <w:rsid w:val="00746CC4"/>
    <w:rsid w:val="007502A4"/>
    <w:rsid w:val="00750394"/>
    <w:rsid w:val="007605BB"/>
    <w:rsid w:val="0076061A"/>
    <w:rsid w:val="00762BA9"/>
    <w:rsid w:val="00763D76"/>
    <w:rsid w:val="007652CA"/>
    <w:rsid w:val="00774919"/>
    <w:rsid w:val="00777386"/>
    <w:rsid w:val="00780D61"/>
    <w:rsid w:val="00786CDF"/>
    <w:rsid w:val="00787AEF"/>
    <w:rsid w:val="007905DE"/>
    <w:rsid w:val="00794B12"/>
    <w:rsid w:val="007956F2"/>
    <w:rsid w:val="0079577F"/>
    <w:rsid w:val="007A03BB"/>
    <w:rsid w:val="007A1540"/>
    <w:rsid w:val="007A263F"/>
    <w:rsid w:val="007A71C3"/>
    <w:rsid w:val="007A7B9F"/>
    <w:rsid w:val="007B0954"/>
    <w:rsid w:val="007B4354"/>
    <w:rsid w:val="007B5DEC"/>
    <w:rsid w:val="007C006D"/>
    <w:rsid w:val="007C1A14"/>
    <w:rsid w:val="007C7F17"/>
    <w:rsid w:val="007D0B81"/>
    <w:rsid w:val="007D35C7"/>
    <w:rsid w:val="007E15B7"/>
    <w:rsid w:val="007E54EC"/>
    <w:rsid w:val="007F2A85"/>
    <w:rsid w:val="007F3A10"/>
    <w:rsid w:val="007F4AA9"/>
    <w:rsid w:val="007F7054"/>
    <w:rsid w:val="007F70C8"/>
    <w:rsid w:val="00800342"/>
    <w:rsid w:val="00800FA5"/>
    <w:rsid w:val="0080223F"/>
    <w:rsid w:val="0080320D"/>
    <w:rsid w:val="00804D64"/>
    <w:rsid w:val="008057BF"/>
    <w:rsid w:val="0080625F"/>
    <w:rsid w:val="0081023F"/>
    <w:rsid w:val="00810512"/>
    <w:rsid w:val="008128B6"/>
    <w:rsid w:val="008148DF"/>
    <w:rsid w:val="008162CA"/>
    <w:rsid w:val="00817D0F"/>
    <w:rsid w:val="00822537"/>
    <w:rsid w:val="00823426"/>
    <w:rsid w:val="00823824"/>
    <w:rsid w:val="0083267B"/>
    <w:rsid w:val="00832946"/>
    <w:rsid w:val="00833DC6"/>
    <w:rsid w:val="00834BC9"/>
    <w:rsid w:val="00840AD1"/>
    <w:rsid w:val="00842453"/>
    <w:rsid w:val="008428A3"/>
    <w:rsid w:val="00843078"/>
    <w:rsid w:val="00843CEA"/>
    <w:rsid w:val="00844384"/>
    <w:rsid w:val="00845CA8"/>
    <w:rsid w:val="008466AA"/>
    <w:rsid w:val="00852197"/>
    <w:rsid w:val="00857AAD"/>
    <w:rsid w:val="00857DB5"/>
    <w:rsid w:val="00861689"/>
    <w:rsid w:val="00861858"/>
    <w:rsid w:val="00862FAC"/>
    <w:rsid w:val="008637B6"/>
    <w:rsid w:val="00864324"/>
    <w:rsid w:val="008648B7"/>
    <w:rsid w:val="00873518"/>
    <w:rsid w:val="00880112"/>
    <w:rsid w:val="0088114A"/>
    <w:rsid w:val="008852B5"/>
    <w:rsid w:val="00885BD3"/>
    <w:rsid w:val="00886EF5"/>
    <w:rsid w:val="00890A29"/>
    <w:rsid w:val="0089289C"/>
    <w:rsid w:val="0089397A"/>
    <w:rsid w:val="00893F71"/>
    <w:rsid w:val="0089524B"/>
    <w:rsid w:val="008969D6"/>
    <w:rsid w:val="0089752E"/>
    <w:rsid w:val="008B078B"/>
    <w:rsid w:val="008B2773"/>
    <w:rsid w:val="008B4861"/>
    <w:rsid w:val="008B4D23"/>
    <w:rsid w:val="008B50E7"/>
    <w:rsid w:val="008B6A45"/>
    <w:rsid w:val="008D081D"/>
    <w:rsid w:val="008D0BEF"/>
    <w:rsid w:val="008D1809"/>
    <w:rsid w:val="008D22A8"/>
    <w:rsid w:val="008D3B46"/>
    <w:rsid w:val="008D462C"/>
    <w:rsid w:val="008D57FA"/>
    <w:rsid w:val="008D7230"/>
    <w:rsid w:val="008E129B"/>
    <w:rsid w:val="008E2B79"/>
    <w:rsid w:val="008E42EA"/>
    <w:rsid w:val="008E7F10"/>
    <w:rsid w:val="008F0020"/>
    <w:rsid w:val="008F07F1"/>
    <w:rsid w:val="008F26E4"/>
    <w:rsid w:val="008F4450"/>
    <w:rsid w:val="008F6102"/>
    <w:rsid w:val="008F710D"/>
    <w:rsid w:val="009032FC"/>
    <w:rsid w:val="00907BC4"/>
    <w:rsid w:val="00911736"/>
    <w:rsid w:val="009159EF"/>
    <w:rsid w:val="009247E1"/>
    <w:rsid w:val="00933701"/>
    <w:rsid w:val="009349EA"/>
    <w:rsid w:val="00941EE2"/>
    <w:rsid w:val="00947CB6"/>
    <w:rsid w:val="009504A6"/>
    <w:rsid w:val="00950EB2"/>
    <w:rsid w:val="00951066"/>
    <w:rsid w:val="0095470A"/>
    <w:rsid w:val="009577FF"/>
    <w:rsid w:val="00960A57"/>
    <w:rsid w:val="00960AC9"/>
    <w:rsid w:val="009646E9"/>
    <w:rsid w:val="009647D0"/>
    <w:rsid w:val="00965171"/>
    <w:rsid w:val="009744A1"/>
    <w:rsid w:val="0097727A"/>
    <w:rsid w:val="00982746"/>
    <w:rsid w:val="009831E7"/>
    <w:rsid w:val="009844BF"/>
    <w:rsid w:val="009919A7"/>
    <w:rsid w:val="009A3FB5"/>
    <w:rsid w:val="009A4D63"/>
    <w:rsid w:val="009A5967"/>
    <w:rsid w:val="009A6FDA"/>
    <w:rsid w:val="009A7698"/>
    <w:rsid w:val="009B3673"/>
    <w:rsid w:val="009C0109"/>
    <w:rsid w:val="009C04C3"/>
    <w:rsid w:val="009C3256"/>
    <w:rsid w:val="009C5688"/>
    <w:rsid w:val="009D0AB0"/>
    <w:rsid w:val="009D1907"/>
    <w:rsid w:val="009D35B0"/>
    <w:rsid w:val="009D48A2"/>
    <w:rsid w:val="009D5978"/>
    <w:rsid w:val="009D7CCD"/>
    <w:rsid w:val="009E091E"/>
    <w:rsid w:val="009E3038"/>
    <w:rsid w:val="009E3F75"/>
    <w:rsid w:val="009E5D65"/>
    <w:rsid w:val="009F1AB1"/>
    <w:rsid w:val="009F2D1B"/>
    <w:rsid w:val="009F7311"/>
    <w:rsid w:val="009F7D75"/>
    <w:rsid w:val="00A01808"/>
    <w:rsid w:val="00A02255"/>
    <w:rsid w:val="00A0296A"/>
    <w:rsid w:val="00A029AB"/>
    <w:rsid w:val="00A048A9"/>
    <w:rsid w:val="00A04E2B"/>
    <w:rsid w:val="00A05E66"/>
    <w:rsid w:val="00A10488"/>
    <w:rsid w:val="00A1193C"/>
    <w:rsid w:val="00A11ECD"/>
    <w:rsid w:val="00A13A4F"/>
    <w:rsid w:val="00A15281"/>
    <w:rsid w:val="00A1533E"/>
    <w:rsid w:val="00A15491"/>
    <w:rsid w:val="00A1645C"/>
    <w:rsid w:val="00A20687"/>
    <w:rsid w:val="00A206BB"/>
    <w:rsid w:val="00A26DFE"/>
    <w:rsid w:val="00A27F55"/>
    <w:rsid w:val="00A34A06"/>
    <w:rsid w:val="00A35CE9"/>
    <w:rsid w:val="00A3791C"/>
    <w:rsid w:val="00A422D7"/>
    <w:rsid w:val="00A479C1"/>
    <w:rsid w:val="00A508ED"/>
    <w:rsid w:val="00A738EF"/>
    <w:rsid w:val="00A761A7"/>
    <w:rsid w:val="00A77878"/>
    <w:rsid w:val="00A77D37"/>
    <w:rsid w:val="00A851C3"/>
    <w:rsid w:val="00A86E72"/>
    <w:rsid w:val="00A878F9"/>
    <w:rsid w:val="00A87CEC"/>
    <w:rsid w:val="00A9353E"/>
    <w:rsid w:val="00A96ABB"/>
    <w:rsid w:val="00AA03A1"/>
    <w:rsid w:val="00AA0DBF"/>
    <w:rsid w:val="00AA1B56"/>
    <w:rsid w:val="00AA34B8"/>
    <w:rsid w:val="00AA6733"/>
    <w:rsid w:val="00AB7119"/>
    <w:rsid w:val="00AB7900"/>
    <w:rsid w:val="00AC43DB"/>
    <w:rsid w:val="00AC689D"/>
    <w:rsid w:val="00AC794F"/>
    <w:rsid w:val="00AD1325"/>
    <w:rsid w:val="00AD21EB"/>
    <w:rsid w:val="00AD3AA2"/>
    <w:rsid w:val="00AD3E1B"/>
    <w:rsid w:val="00AD4EF7"/>
    <w:rsid w:val="00AD6A94"/>
    <w:rsid w:val="00AD7652"/>
    <w:rsid w:val="00AE020B"/>
    <w:rsid w:val="00AE30F5"/>
    <w:rsid w:val="00AE5AC9"/>
    <w:rsid w:val="00AE5E5D"/>
    <w:rsid w:val="00AE6A5C"/>
    <w:rsid w:val="00AE79B0"/>
    <w:rsid w:val="00AE7C06"/>
    <w:rsid w:val="00AF1A0E"/>
    <w:rsid w:val="00AF39B7"/>
    <w:rsid w:val="00AF4B63"/>
    <w:rsid w:val="00AF4DDF"/>
    <w:rsid w:val="00AF6DA8"/>
    <w:rsid w:val="00AF7E9B"/>
    <w:rsid w:val="00B02105"/>
    <w:rsid w:val="00B05C09"/>
    <w:rsid w:val="00B20576"/>
    <w:rsid w:val="00B23D75"/>
    <w:rsid w:val="00B2513B"/>
    <w:rsid w:val="00B26FCB"/>
    <w:rsid w:val="00B34553"/>
    <w:rsid w:val="00B35CE6"/>
    <w:rsid w:val="00B36C3B"/>
    <w:rsid w:val="00B37CC7"/>
    <w:rsid w:val="00B40235"/>
    <w:rsid w:val="00B40985"/>
    <w:rsid w:val="00B43748"/>
    <w:rsid w:val="00B4709E"/>
    <w:rsid w:val="00B538A2"/>
    <w:rsid w:val="00B60E59"/>
    <w:rsid w:val="00B639E6"/>
    <w:rsid w:val="00B73A34"/>
    <w:rsid w:val="00B73E28"/>
    <w:rsid w:val="00B75200"/>
    <w:rsid w:val="00B75921"/>
    <w:rsid w:val="00B7759F"/>
    <w:rsid w:val="00B80AB4"/>
    <w:rsid w:val="00B814E5"/>
    <w:rsid w:val="00B8158F"/>
    <w:rsid w:val="00B87EFD"/>
    <w:rsid w:val="00B937E4"/>
    <w:rsid w:val="00B97F8D"/>
    <w:rsid w:val="00BA1925"/>
    <w:rsid w:val="00BA5D4D"/>
    <w:rsid w:val="00BB0667"/>
    <w:rsid w:val="00BB32FB"/>
    <w:rsid w:val="00BB3CE5"/>
    <w:rsid w:val="00BC0B72"/>
    <w:rsid w:val="00BC643B"/>
    <w:rsid w:val="00BD21D4"/>
    <w:rsid w:val="00BD55A0"/>
    <w:rsid w:val="00BD7AD6"/>
    <w:rsid w:val="00BE37B5"/>
    <w:rsid w:val="00BE4052"/>
    <w:rsid w:val="00BE4F64"/>
    <w:rsid w:val="00BE5767"/>
    <w:rsid w:val="00BF289B"/>
    <w:rsid w:val="00BF37B8"/>
    <w:rsid w:val="00C01BBA"/>
    <w:rsid w:val="00C12FBF"/>
    <w:rsid w:val="00C147AD"/>
    <w:rsid w:val="00C177CD"/>
    <w:rsid w:val="00C17EC8"/>
    <w:rsid w:val="00C27D67"/>
    <w:rsid w:val="00C3492E"/>
    <w:rsid w:val="00C353A5"/>
    <w:rsid w:val="00C3606F"/>
    <w:rsid w:val="00C36EE4"/>
    <w:rsid w:val="00C4416D"/>
    <w:rsid w:val="00C53E06"/>
    <w:rsid w:val="00C618DA"/>
    <w:rsid w:val="00C61D7E"/>
    <w:rsid w:val="00C63AD6"/>
    <w:rsid w:val="00C6428D"/>
    <w:rsid w:val="00C66C22"/>
    <w:rsid w:val="00C731E5"/>
    <w:rsid w:val="00C73D23"/>
    <w:rsid w:val="00C746E5"/>
    <w:rsid w:val="00C76B94"/>
    <w:rsid w:val="00C76E21"/>
    <w:rsid w:val="00C811A2"/>
    <w:rsid w:val="00C84B6A"/>
    <w:rsid w:val="00C87F09"/>
    <w:rsid w:val="00C9115A"/>
    <w:rsid w:val="00C917A6"/>
    <w:rsid w:val="00C93C16"/>
    <w:rsid w:val="00C9659B"/>
    <w:rsid w:val="00C97111"/>
    <w:rsid w:val="00CA16FE"/>
    <w:rsid w:val="00CA2659"/>
    <w:rsid w:val="00CA7916"/>
    <w:rsid w:val="00CB06EE"/>
    <w:rsid w:val="00CB1D14"/>
    <w:rsid w:val="00CB208A"/>
    <w:rsid w:val="00CB7B99"/>
    <w:rsid w:val="00CC3544"/>
    <w:rsid w:val="00CC3F54"/>
    <w:rsid w:val="00CC4FC9"/>
    <w:rsid w:val="00CC7959"/>
    <w:rsid w:val="00CD2D70"/>
    <w:rsid w:val="00CD4254"/>
    <w:rsid w:val="00CD5004"/>
    <w:rsid w:val="00CD6E24"/>
    <w:rsid w:val="00CD7C2B"/>
    <w:rsid w:val="00CD7FB8"/>
    <w:rsid w:val="00CE33E7"/>
    <w:rsid w:val="00CE479B"/>
    <w:rsid w:val="00CF06E1"/>
    <w:rsid w:val="00CF1272"/>
    <w:rsid w:val="00CF4914"/>
    <w:rsid w:val="00CF6415"/>
    <w:rsid w:val="00D02210"/>
    <w:rsid w:val="00D114AD"/>
    <w:rsid w:val="00D12DF3"/>
    <w:rsid w:val="00D17068"/>
    <w:rsid w:val="00D176B9"/>
    <w:rsid w:val="00D1781A"/>
    <w:rsid w:val="00D20496"/>
    <w:rsid w:val="00D21D3A"/>
    <w:rsid w:val="00D21D98"/>
    <w:rsid w:val="00D22BEF"/>
    <w:rsid w:val="00D2457A"/>
    <w:rsid w:val="00D26503"/>
    <w:rsid w:val="00D30504"/>
    <w:rsid w:val="00D3078E"/>
    <w:rsid w:val="00D308DD"/>
    <w:rsid w:val="00D308F5"/>
    <w:rsid w:val="00D32567"/>
    <w:rsid w:val="00D36304"/>
    <w:rsid w:val="00D42FB0"/>
    <w:rsid w:val="00D430C1"/>
    <w:rsid w:val="00D44034"/>
    <w:rsid w:val="00D5004B"/>
    <w:rsid w:val="00D549D9"/>
    <w:rsid w:val="00D55EF4"/>
    <w:rsid w:val="00D60B16"/>
    <w:rsid w:val="00D64082"/>
    <w:rsid w:val="00D65545"/>
    <w:rsid w:val="00D658BC"/>
    <w:rsid w:val="00D66F72"/>
    <w:rsid w:val="00D70540"/>
    <w:rsid w:val="00D712AB"/>
    <w:rsid w:val="00D71F82"/>
    <w:rsid w:val="00D72064"/>
    <w:rsid w:val="00D7534F"/>
    <w:rsid w:val="00D77398"/>
    <w:rsid w:val="00D80992"/>
    <w:rsid w:val="00D82511"/>
    <w:rsid w:val="00D836B9"/>
    <w:rsid w:val="00D85D4B"/>
    <w:rsid w:val="00D87A21"/>
    <w:rsid w:val="00D9277B"/>
    <w:rsid w:val="00D96A7E"/>
    <w:rsid w:val="00DA08F4"/>
    <w:rsid w:val="00DA14A2"/>
    <w:rsid w:val="00DA7F19"/>
    <w:rsid w:val="00DB1920"/>
    <w:rsid w:val="00DB307B"/>
    <w:rsid w:val="00DB7B11"/>
    <w:rsid w:val="00DC122B"/>
    <w:rsid w:val="00DD1FFB"/>
    <w:rsid w:val="00DD339E"/>
    <w:rsid w:val="00DD3EC3"/>
    <w:rsid w:val="00DE4CD0"/>
    <w:rsid w:val="00DE56BF"/>
    <w:rsid w:val="00DF0CB4"/>
    <w:rsid w:val="00DF2407"/>
    <w:rsid w:val="00DF4302"/>
    <w:rsid w:val="00DF4CE3"/>
    <w:rsid w:val="00DF5BB2"/>
    <w:rsid w:val="00E007C4"/>
    <w:rsid w:val="00E012C7"/>
    <w:rsid w:val="00E10A9B"/>
    <w:rsid w:val="00E11D02"/>
    <w:rsid w:val="00E12F8E"/>
    <w:rsid w:val="00E142F2"/>
    <w:rsid w:val="00E160C0"/>
    <w:rsid w:val="00E21083"/>
    <w:rsid w:val="00E25059"/>
    <w:rsid w:val="00E31142"/>
    <w:rsid w:val="00E32860"/>
    <w:rsid w:val="00E36C67"/>
    <w:rsid w:val="00E454B0"/>
    <w:rsid w:val="00E47B3B"/>
    <w:rsid w:val="00E5190E"/>
    <w:rsid w:val="00E525AE"/>
    <w:rsid w:val="00E5517B"/>
    <w:rsid w:val="00E567F8"/>
    <w:rsid w:val="00E576F2"/>
    <w:rsid w:val="00E601AD"/>
    <w:rsid w:val="00E6157A"/>
    <w:rsid w:val="00E655D6"/>
    <w:rsid w:val="00E67F61"/>
    <w:rsid w:val="00E7072C"/>
    <w:rsid w:val="00E7142D"/>
    <w:rsid w:val="00E74A63"/>
    <w:rsid w:val="00E808CB"/>
    <w:rsid w:val="00E8245B"/>
    <w:rsid w:val="00E82AA0"/>
    <w:rsid w:val="00E83631"/>
    <w:rsid w:val="00E85679"/>
    <w:rsid w:val="00E90C84"/>
    <w:rsid w:val="00E9681C"/>
    <w:rsid w:val="00EA2E84"/>
    <w:rsid w:val="00EA3607"/>
    <w:rsid w:val="00EA4FE9"/>
    <w:rsid w:val="00EA513F"/>
    <w:rsid w:val="00EA7937"/>
    <w:rsid w:val="00EA7EE3"/>
    <w:rsid w:val="00EB229F"/>
    <w:rsid w:val="00EB6321"/>
    <w:rsid w:val="00EC0656"/>
    <w:rsid w:val="00EC18F6"/>
    <w:rsid w:val="00EC3722"/>
    <w:rsid w:val="00ED0525"/>
    <w:rsid w:val="00ED4944"/>
    <w:rsid w:val="00ED7A3C"/>
    <w:rsid w:val="00ED7DDA"/>
    <w:rsid w:val="00EE0F7F"/>
    <w:rsid w:val="00EE2942"/>
    <w:rsid w:val="00EE433A"/>
    <w:rsid w:val="00EE7937"/>
    <w:rsid w:val="00EF0D24"/>
    <w:rsid w:val="00EF294C"/>
    <w:rsid w:val="00EF3C33"/>
    <w:rsid w:val="00EF5107"/>
    <w:rsid w:val="00F2055C"/>
    <w:rsid w:val="00F22C0C"/>
    <w:rsid w:val="00F24F73"/>
    <w:rsid w:val="00F25EE4"/>
    <w:rsid w:val="00F2729A"/>
    <w:rsid w:val="00F30AC3"/>
    <w:rsid w:val="00F33626"/>
    <w:rsid w:val="00F356AC"/>
    <w:rsid w:val="00F42B81"/>
    <w:rsid w:val="00F47480"/>
    <w:rsid w:val="00F52998"/>
    <w:rsid w:val="00F55774"/>
    <w:rsid w:val="00F55ACD"/>
    <w:rsid w:val="00F56150"/>
    <w:rsid w:val="00F635B3"/>
    <w:rsid w:val="00F6744A"/>
    <w:rsid w:val="00F70C6C"/>
    <w:rsid w:val="00F74971"/>
    <w:rsid w:val="00F766DD"/>
    <w:rsid w:val="00F91F37"/>
    <w:rsid w:val="00F92495"/>
    <w:rsid w:val="00F93C6D"/>
    <w:rsid w:val="00FA3CB3"/>
    <w:rsid w:val="00FA71DB"/>
    <w:rsid w:val="00FB17AC"/>
    <w:rsid w:val="00FB22FC"/>
    <w:rsid w:val="00FB23E4"/>
    <w:rsid w:val="00FB2628"/>
    <w:rsid w:val="00FC0F5A"/>
    <w:rsid w:val="00FD06B8"/>
    <w:rsid w:val="00FD3893"/>
    <w:rsid w:val="00FD5863"/>
    <w:rsid w:val="00FD5E3C"/>
    <w:rsid w:val="00FD6869"/>
    <w:rsid w:val="00FD6FAA"/>
    <w:rsid w:val="00FD7FFB"/>
    <w:rsid w:val="00FE0798"/>
    <w:rsid w:val="00FE19EE"/>
    <w:rsid w:val="00FE2F06"/>
    <w:rsid w:val="00FE4968"/>
    <w:rsid w:val="00FF1291"/>
    <w:rsid w:val="00FF5633"/>
    <w:rsid w:val="00FF662B"/>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560A9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D55EF4"/>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semiHidden/>
    <w:rsid w:val="006C2947"/>
    <w:rPr>
      <w:rFonts w:ascii="Tahoma" w:hAnsi="Tahoma" w:cs="Tahoma"/>
      <w:sz w:val="16"/>
      <w:szCs w:val="16"/>
    </w:rPr>
  </w:style>
  <w:style w:type="character" w:customStyle="1" w:styleId="BalloonTextChar">
    <w:name w:val="Balloon Text Char"/>
    <w:link w:val="BalloonText"/>
    <w:semiHidden/>
    <w:rsid w:val="00560A99"/>
    <w:rPr>
      <w:rFonts w:ascii="Tahoma" w:hAnsi="Tahoma" w:cs="Tahoma"/>
      <w:sz w:val="16"/>
      <w:szCs w:val="16"/>
    </w:rPr>
  </w:style>
  <w:style w:type="paragraph" w:styleId="Footer">
    <w:name w:val="footer"/>
    <w:basedOn w:val="Normal"/>
    <w:link w:val="FooterChar"/>
    <w:rsid w:val="00AD3E1B"/>
    <w:pPr>
      <w:tabs>
        <w:tab w:val="center" w:pos="4320"/>
        <w:tab w:val="right" w:pos="8640"/>
      </w:tabs>
    </w:pPr>
  </w:style>
  <w:style w:type="character" w:customStyle="1" w:styleId="FooterChar">
    <w:name w:val="Footer Char"/>
    <w:link w:val="Footer"/>
    <w:rsid w:val="00560A99"/>
    <w:rPr>
      <w:sz w:val="28"/>
      <w:szCs w:val="28"/>
    </w:rPr>
  </w:style>
  <w:style w:type="character" w:styleId="PageNumber">
    <w:name w:val="page number"/>
    <w:basedOn w:val="DefaultParagraphFont"/>
    <w:rsid w:val="00AD3E1B"/>
  </w:style>
  <w:style w:type="character" w:customStyle="1" w:styleId="Heading1Char">
    <w:name w:val="Heading 1 Char"/>
    <w:link w:val="Heading1"/>
    <w:rsid w:val="00560A99"/>
    <w:rPr>
      <w:rFonts w:ascii="Arial" w:hAnsi="Arial" w:cs="Arial"/>
      <w:b/>
      <w:bCs/>
      <w:kern w:val="32"/>
      <w:sz w:val="32"/>
      <w:szCs w:val="32"/>
    </w:rPr>
  </w:style>
  <w:style w:type="character" w:customStyle="1" w:styleId="HeaderChar">
    <w:name w:val="Header Char"/>
    <w:link w:val="Header"/>
    <w:uiPriority w:val="99"/>
    <w:rsid w:val="00560A99"/>
    <w:rPr>
      <w:sz w:val="28"/>
      <w:szCs w:val="28"/>
    </w:rPr>
  </w:style>
  <w:style w:type="paragraph" w:styleId="Header">
    <w:name w:val="header"/>
    <w:basedOn w:val="Normal"/>
    <w:link w:val="HeaderChar"/>
    <w:uiPriority w:val="99"/>
    <w:unhideWhenUsed/>
    <w:rsid w:val="00560A99"/>
    <w:pPr>
      <w:tabs>
        <w:tab w:val="center" w:pos="4320"/>
        <w:tab w:val="right" w:pos="8640"/>
      </w:tabs>
    </w:pPr>
  </w:style>
  <w:style w:type="character" w:customStyle="1" w:styleId="BodyTextChar">
    <w:name w:val="Body Text Char"/>
    <w:link w:val="BodyText"/>
    <w:rsid w:val="00560A99"/>
    <w:rPr>
      <w:rFonts w:ascii=".VnTimeH" w:hAnsi=".VnTimeH"/>
      <w:b/>
      <w:sz w:val="28"/>
    </w:rPr>
  </w:style>
  <w:style w:type="paragraph" w:styleId="BodyText">
    <w:name w:val="Body Text"/>
    <w:basedOn w:val="Normal"/>
    <w:link w:val="BodyTextChar"/>
    <w:unhideWhenUsed/>
    <w:rsid w:val="00560A99"/>
    <w:rPr>
      <w:rFonts w:ascii=".VnTimeH" w:hAnsi=".VnTimeH"/>
      <w:b/>
      <w:szCs w:val="20"/>
    </w:rPr>
  </w:style>
  <w:style w:type="character" w:customStyle="1" w:styleId="BodyTextIndentChar">
    <w:name w:val="Body Text Indent Char"/>
    <w:link w:val="BodyTextIndent"/>
    <w:rsid w:val="00560A99"/>
    <w:rPr>
      <w:sz w:val="28"/>
      <w:szCs w:val="28"/>
    </w:rPr>
  </w:style>
  <w:style w:type="paragraph" w:styleId="BodyTextIndent">
    <w:name w:val="Body Text Indent"/>
    <w:basedOn w:val="Normal"/>
    <w:link w:val="BodyTextIndentChar"/>
    <w:unhideWhenUsed/>
    <w:rsid w:val="00560A99"/>
    <w:pPr>
      <w:spacing w:after="120"/>
      <w:ind w:left="360"/>
    </w:pPr>
  </w:style>
  <w:style w:type="character" w:customStyle="1" w:styleId="BodyText3Char">
    <w:name w:val="Body Text 3 Char"/>
    <w:link w:val="BodyText3"/>
    <w:rsid w:val="00560A99"/>
    <w:rPr>
      <w:sz w:val="16"/>
      <w:szCs w:val="16"/>
    </w:rPr>
  </w:style>
  <w:style w:type="paragraph" w:styleId="BodyText3">
    <w:name w:val="Body Text 3"/>
    <w:basedOn w:val="Normal"/>
    <w:link w:val="BodyText3Char"/>
    <w:unhideWhenUsed/>
    <w:rsid w:val="00560A99"/>
    <w:pPr>
      <w:spacing w:after="120"/>
    </w:pPr>
    <w:rPr>
      <w:sz w:val="16"/>
      <w:szCs w:val="16"/>
    </w:rPr>
  </w:style>
  <w:style w:type="character" w:customStyle="1" w:styleId="BodyTextIndent3Char">
    <w:name w:val="Body Text Indent 3 Char"/>
    <w:link w:val="BodyTextIndent3"/>
    <w:rsid w:val="00560A99"/>
    <w:rPr>
      <w:sz w:val="16"/>
      <w:szCs w:val="16"/>
    </w:rPr>
  </w:style>
  <w:style w:type="paragraph" w:styleId="BodyTextIndent3">
    <w:name w:val="Body Text Indent 3"/>
    <w:basedOn w:val="Normal"/>
    <w:link w:val="BodyTextIndent3Char"/>
    <w:unhideWhenUsed/>
    <w:rsid w:val="00560A99"/>
    <w:pPr>
      <w:spacing w:after="120"/>
      <w:ind w:left="360"/>
    </w:pPr>
    <w:rPr>
      <w:sz w:val="16"/>
      <w:szCs w:val="16"/>
    </w:rPr>
  </w:style>
  <w:style w:type="paragraph" w:styleId="NormalWeb">
    <w:name w:val="Normal (Web)"/>
    <w:aliases w:val="Normal (Web) Char"/>
    <w:basedOn w:val="Normal"/>
    <w:link w:val="NormalWebChar1"/>
    <w:unhideWhenUsed/>
    <w:rsid w:val="00560A99"/>
    <w:pPr>
      <w:spacing w:before="100" w:beforeAutospacing="1" w:after="100" w:afterAutospacing="1"/>
    </w:pPr>
    <w:rPr>
      <w:sz w:val="24"/>
      <w:szCs w:val="24"/>
    </w:rPr>
  </w:style>
  <w:style w:type="paragraph" w:styleId="ListParagraph">
    <w:name w:val="List Paragraph"/>
    <w:basedOn w:val="Normal"/>
    <w:uiPriority w:val="34"/>
    <w:qFormat/>
    <w:rsid w:val="00456290"/>
    <w:pPr>
      <w:spacing w:before="120" w:line="288" w:lineRule="auto"/>
      <w:ind w:left="720"/>
      <w:contextualSpacing/>
    </w:pPr>
    <w:rPr>
      <w:rFonts w:eastAsia="Calibri"/>
      <w:szCs w:val="22"/>
    </w:rPr>
  </w:style>
  <w:style w:type="character" w:customStyle="1" w:styleId="apple-converted-space">
    <w:name w:val="apple-converted-space"/>
    <w:rsid w:val="00614C1C"/>
  </w:style>
  <w:style w:type="paragraph" w:customStyle="1" w:styleId="05NidungVB">
    <w:name w:val="05 Nội dung VB"/>
    <w:basedOn w:val="Normal"/>
    <w:rsid w:val="007C7F17"/>
    <w:pPr>
      <w:widowControl w:val="0"/>
      <w:spacing w:after="120" w:line="400" w:lineRule="atLeast"/>
      <w:ind w:firstLine="567"/>
      <w:jc w:val="both"/>
    </w:pPr>
  </w:style>
  <w:style w:type="character" w:customStyle="1" w:styleId="NormalWebChar1">
    <w:name w:val="Normal (Web) Char1"/>
    <w:aliases w:val="Normal (Web) Char Char"/>
    <w:link w:val="NormalWeb"/>
    <w:rsid w:val="008128B6"/>
    <w:rPr>
      <w:sz w:val="24"/>
      <w:szCs w:val="24"/>
    </w:rPr>
  </w:style>
  <w:style w:type="character" w:styleId="Hyperlink">
    <w:name w:val="Hyperlink"/>
    <w:uiPriority w:val="99"/>
    <w:unhideWhenUsed/>
    <w:rsid w:val="00236B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560A9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D55EF4"/>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semiHidden/>
    <w:rsid w:val="006C2947"/>
    <w:rPr>
      <w:rFonts w:ascii="Tahoma" w:hAnsi="Tahoma" w:cs="Tahoma"/>
      <w:sz w:val="16"/>
      <w:szCs w:val="16"/>
    </w:rPr>
  </w:style>
  <w:style w:type="character" w:customStyle="1" w:styleId="BalloonTextChar">
    <w:name w:val="Balloon Text Char"/>
    <w:link w:val="BalloonText"/>
    <w:semiHidden/>
    <w:rsid w:val="00560A99"/>
    <w:rPr>
      <w:rFonts w:ascii="Tahoma" w:hAnsi="Tahoma" w:cs="Tahoma"/>
      <w:sz w:val="16"/>
      <w:szCs w:val="16"/>
    </w:rPr>
  </w:style>
  <w:style w:type="paragraph" w:styleId="Footer">
    <w:name w:val="footer"/>
    <w:basedOn w:val="Normal"/>
    <w:link w:val="FooterChar"/>
    <w:rsid w:val="00AD3E1B"/>
    <w:pPr>
      <w:tabs>
        <w:tab w:val="center" w:pos="4320"/>
        <w:tab w:val="right" w:pos="8640"/>
      </w:tabs>
    </w:pPr>
  </w:style>
  <w:style w:type="character" w:customStyle="1" w:styleId="FooterChar">
    <w:name w:val="Footer Char"/>
    <w:link w:val="Footer"/>
    <w:rsid w:val="00560A99"/>
    <w:rPr>
      <w:sz w:val="28"/>
      <w:szCs w:val="28"/>
    </w:rPr>
  </w:style>
  <w:style w:type="character" w:styleId="PageNumber">
    <w:name w:val="page number"/>
    <w:basedOn w:val="DefaultParagraphFont"/>
    <w:rsid w:val="00AD3E1B"/>
  </w:style>
  <w:style w:type="character" w:customStyle="1" w:styleId="Heading1Char">
    <w:name w:val="Heading 1 Char"/>
    <w:link w:val="Heading1"/>
    <w:rsid w:val="00560A99"/>
    <w:rPr>
      <w:rFonts w:ascii="Arial" w:hAnsi="Arial" w:cs="Arial"/>
      <w:b/>
      <w:bCs/>
      <w:kern w:val="32"/>
      <w:sz w:val="32"/>
      <w:szCs w:val="32"/>
    </w:rPr>
  </w:style>
  <w:style w:type="character" w:customStyle="1" w:styleId="HeaderChar">
    <w:name w:val="Header Char"/>
    <w:link w:val="Header"/>
    <w:uiPriority w:val="99"/>
    <w:rsid w:val="00560A99"/>
    <w:rPr>
      <w:sz w:val="28"/>
      <w:szCs w:val="28"/>
    </w:rPr>
  </w:style>
  <w:style w:type="paragraph" w:styleId="Header">
    <w:name w:val="header"/>
    <w:basedOn w:val="Normal"/>
    <w:link w:val="HeaderChar"/>
    <w:uiPriority w:val="99"/>
    <w:unhideWhenUsed/>
    <w:rsid w:val="00560A99"/>
    <w:pPr>
      <w:tabs>
        <w:tab w:val="center" w:pos="4320"/>
        <w:tab w:val="right" w:pos="8640"/>
      </w:tabs>
    </w:pPr>
  </w:style>
  <w:style w:type="character" w:customStyle="1" w:styleId="BodyTextChar">
    <w:name w:val="Body Text Char"/>
    <w:link w:val="BodyText"/>
    <w:rsid w:val="00560A99"/>
    <w:rPr>
      <w:rFonts w:ascii=".VnTimeH" w:hAnsi=".VnTimeH"/>
      <w:b/>
      <w:sz w:val="28"/>
    </w:rPr>
  </w:style>
  <w:style w:type="paragraph" w:styleId="BodyText">
    <w:name w:val="Body Text"/>
    <w:basedOn w:val="Normal"/>
    <w:link w:val="BodyTextChar"/>
    <w:unhideWhenUsed/>
    <w:rsid w:val="00560A99"/>
    <w:rPr>
      <w:rFonts w:ascii=".VnTimeH" w:hAnsi=".VnTimeH"/>
      <w:b/>
      <w:szCs w:val="20"/>
    </w:rPr>
  </w:style>
  <w:style w:type="character" w:customStyle="1" w:styleId="BodyTextIndentChar">
    <w:name w:val="Body Text Indent Char"/>
    <w:link w:val="BodyTextIndent"/>
    <w:rsid w:val="00560A99"/>
    <w:rPr>
      <w:sz w:val="28"/>
      <w:szCs w:val="28"/>
    </w:rPr>
  </w:style>
  <w:style w:type="paragraph" w:styleId="BodyTextIndent">
    <w:name w:val="Body Text Indent"/>
    <w:basedOn w:val="Normal"/>
    <w:link w:val="BodyTextIndentChar"/>
    <w:unhideWhenUsed/>
    <w:rsid w:val="00560A99"/>
    <w:pPr>
      <w:spacing w:after="120"/>
      <w:ind w:left="360"/>
    </w:pPr>
  </w:style>
  <w:style w:type="character" w:customStyle="1" w:styleId="BodyText3Char">
    <w:name w:val="Body Text 3 Char"/>
    <w:link w:val="BodyText3"/>
    <w:rsid w:val="00560A99"/>
    <w:rPr>
      <w:sz w:val="16"/>
      <w:szCs w:val="16"/>
    </w:rPr>
  </w:style>
  <w:style w:type="paragraph" w:styleId="BodyText3">
    <w:name w:val="Body Text 3"/>
    <w:basedOn w:val="Normal"/>
    <w:link w:val="BodyText3Char"/>
    <w:unhideWhenUsed/>
    <w:rsid w:val="00560A99"/>
    <w:pPr>
      <w:spacing w:after="120"/>
    </w:pPr>
    <w:rPr>
      <w:sz w:val="16"/>
      <w:szCs w:val="16"/>
    </w:rPr>
  </w:style>
  <w:style w:type="character" w:customStyle="1" w:styleId="BodyTextIndent3Char">
    <w:name w:val="Body Text Indent 3 Char"/>
    <w:link w:val="BodyTextIndent3"/>
    <w:rsid w:val="00560A99"/>
    <w:rPr>
      <w:sz w:val="16"/>
      <w:szCs w:val="16"/>
    </w:rPr>
  </w:style>
  <w:style w:type="paragraph" w:styleId="BodyTextIndent3">
    <w:name w:val="Body Text Indent 3"/>
    <w:basedOn w:val="Normal"/>
    <w:link w:val="BodyTextIndent3Char"/>
    <w:unhideWhenUsed/>
    <w:rsid w:val="00560A99"/>
    <w:pPr>
      <w:spacing w:after="120"/>
      <w:ind w:left="360"/>
    </w:pPr>
    <w:rPr>
      <w:sz w:val="16"/>
      <w:szCs w:val="16"/>
    </w:rPr>
  </w:style>
  <w:style w:type="paragraph" w:styleId="NormalWeb">
    <w:name w:val="Normal (Web)"/>
    <w:aliases w:val="Normal (Web) Char"/>
    <w:basedOn w:val="Normal"/>
    <w:link w:val="NormalWebChar1"/>
    <w:unhideWhenUsed/>
    <w:rsid w:val="00560A99"/>
    <w:pPr>
      <w:spacing w:before="100" w:beforeAutospacing="1" w:after="100" w:afterAutospacing="1"/>
    </w:pPr>
    <w:rPr>
      <w:sz w:val="24"/>
      <w:szCs w:val="24"/>
    </w:rPr>
  </w:style>
  <w:style w:type="paragraph" w:styleId="ListParagraph">
    <w:name w:val="List Paragraph"/>
    <w:basedOn w:val="Normal"/>
    <w:uiPriority w:val="34"/>
    <w:qFormat/>
    <w:rsid w:val="00456290"/>
    <w:pPr>
      <w:spacing w:before="120" w:line="288" w:lineRule="auto"/>
      <w:ind w:left="720"/>
      <w:contextualSpacing/>
    </w:pPr>
    <w:rPr>
      <w:rFonts w:eastAsia="Calibri"/>
      <w:szCs w:val="22"/>
    </w:rPr>
  </w:style>
  <w:style w:type="character" w:customStyle="1" w:styleId="apple-converted-space">
    <w:name w:val="apple-converted-space"/>
    <w:rsid w:val="00614C1C"/>
  </w:style>
  <w:style w:type="paragraph" w:customStyle="1" w:styleId="05NidungVB">
    <w:name w:val="05 Nội dung VB"/>
    <w:basedOn w:val="Normal"/>
    <w:rsid w:val="007C7F17"/>
    <w:pPr>
      <w:widowControl w:val="0"/>
      <w:spacing w:after="120" w:line="400" w:lineRule="atLeast"/>
      <w:ind w:firstLine="567"/>
      <w:jc w:val="both"/>
    </w:pPr>
  </w:style>
  <w:style w:type="character" w:customStyle="1" w:styleId="NormalWebChar1">
    <w:name w:val="Normal (Web) Char1"/>
    <w:aliases w:val="Normal (Web) Char Char"/>
    <w:link w:val="NormalWeb"/>
    <w:rsid w:val="008128B6"/>
    <w:rPr>
      <w:sz w:val="24"/>
      <w:szCs w:val="24"/>
    </w:rPr>
  </w:style>
  <w:style w:type="character" w:styleId="Hyperlink">
    <w:name w:val="Hyperlink"/>
    <w:uiPriority w:val="99"/>
    <w:unhideWhenUsed/>
    <w:rsid w:val="00236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0983">
      <w:bodyDiv w:val="1"/>
      <w:marLeft w:val="0"/>
      <w:marRight w:val="0"/>
      <w:marTop w:val="0"/>
      <w:marBottom w:val="0"/>
      <w:divBdr>
        <w:top w:val="none" w:sz="0" w:space="0" w:color="auto"/>
        <w:left w:val="none" w:sz="0" w:space="0" w:color="auto"/>
        <w:bottom w:val="none" w:sz="0" w:space="0" w:color="auto"/>
        <w:right w:val="none" w:sz="0" w:space="0" w:color="auto"/>
      </w:divBdr>
    </w:div>
    <w:div w:id="367681422">
      <w:bodyDiv w:val="1"/>
      <w:marLeft w:val="0"/>
      <w:marRight w:val="0"/>
      <w:marTop w:val="0"/>
      <w:marBottom w:val="0"/>
      <w:divBdr>
        <w:top w:val="none" w:sz="0" w:space="0" w:color="auto"/>
        <w:left w:val="none" w:sz="0" w:space="0" w:color="auto"/>
        <w:bottom w:val="none" w:sz="0" w:space="0" w:color="auto"/>
        <w:right w:val="none" w:sz="0" w:space="0" w:color="auto"/>
      </w:divBdr>
    </w:div>
    <w:div w:id="394815817">
      <w:bodyDiv w:val="1"/>
      <w:marLeft w:val="0"/>
      <w:marRight w:val="0"/>
      <w:marTop w:val="0"/>
      <w:marBottom w:val="0"/>
      <w:divBdr>
        <w:top w:val="none" w:sz="0" w:space="0" w:color="auto"/>
        <w:left w:val="none" w:sz="0" w:space="0" w:color="auto"/>
        <w:bottom w:val="none" w:sz="0" w:space="0" w:color="auto"/>
        <w:right w:val="none" w:sz="0" w:space="0" w:color="auto"/>
      </w:divBdr>
    </w:div>
    <w:div w:id="486822606">
      <w:bodyDiv w:val="1"/>
      <w:marLeft w:val="0"/>
      <w:marRight w:val="0"/>
      <w:marTop w:val="0"/>
      <w:marBottom w:val="0"/>
      <w:divBdr>
        <w:top w:val="none" w:sz="0" w:space="0" w:color="auto"/>
        <w:left w:val="none" w:sz="0" w:space="0" w:color="auto"/>
        <w:bottom w:val="none" w:sz="0" w:space="0" w:color="auto"/>
        <w:right w:val="none" w:sz="0" w:space="0" w:color="auto"/>
      </w:divBdr>
    </w:div>
    <w:div w:id="513106827">
      <w:bodyDiv w:val="1"/>
      <w:marLeft w:val="0"/>
      <w:marRight w:val="0"/>
      <w:marTop w:val="0"/>
      <w:marBottom w:val="0"/>
      <w:divBdr>
        <w:top w:val="none" w:sz="0" w:space="0" w:color="auto"/>
        <w:left w:val="none" w:sz="0" w:space="0" w:color="auto"/>
        <w:bottom w:val="none" w:sz="0" w:space="0" w:color="auto"/>
        <w:right w:val="none" w:sz="0" w:space="0" w:color="auto"/>
      </w:divBdr>
    </w:div>
    <w:div w:id="525021720">
      <w:bodyDiv w:val="1"/>
      <w:marLeft w:val="0"/>
      <w:marRight w:val="0"/>
      <w:marTop w:val="0"/>
      <w:marBottom w:val="0"/>
      <w:divBdr>
        <w:top w:val="none" w:sz="0" w:space="0" w:color="auto"/>
        <w:left w:val="none" w:sz="0" w:space="0" w:color="auto"/>
        <w:bottom w:val="none" w:sz="0" w:space="0" w:color="auto"/>
        <w:right w:val="none" w:sz="0" w:space="0" w:color="auto"/>
      </w:divBdr>
    </w:div>
    <w:div w:id="579295986">
      <w:bodyDiv w:val="1"/>
      <w:marLeft w:val="0"/>
      <w:marRight w:val="0"/>
      <w:marTop w:val="0"/>
      <w:marBottom w:val="0"/>
      <w:divBdr>
        <w:top w:val="none" w:sz="0" w:space="0" w:color="auto"/>
        <w:left w:val="none" w:sz="0" w:space="0" w:color="auto"/>
        <w:bottom w:val="none" w:sz="0" w:space="0" w:color="auto"/>
        <w:right w:val="none" w:sz="0" w:space="0" w:color="auto"/>
      </w:divBdr>
    </w:div>
    <w:div w:id="707993165">
      <w:bodyDiv w:val="1"/>
      <w:marLeft w:val="0"/>
      <w:marRight w:val="0"/>
      <w:marTop w:val="0"/>
      <w:marBottom w:val="0"/>
      <w:divBdr>
        <w:top w:val="none" w:sz="0" w:space="0" w:color="auto"/>
        <w:left w:val="none" w:sz="0" w:space="0" w:color="auto"/>
        <w:bottom w:val="none" w:sz="0" w:space="0" w:color="auto"/>
        <w:right w:val="none" w:sz="0" w:space="0" w:color="auto"/>
      </w:divBdr>
    </w:div>
    <w:div w:id="764769778">
      <w:bodyDiv w:val="1"/>
      <w:marLeft w:val="0"/>
      <w:marRight w:val="0"/>
      <w:marTop w:val="0"/>
      <w:marBottom w:val="0"/>
      <w:divBdr>
        <w:top w:val="none" w:sz="0" w:space="0" w:color="auto"/>
        <w:left w:val="none" w:sz="0" w:space="0" w:color="auto"/>
        <w:bottom w:val="none" w:sz="0" w:space="0" w:color="auto"/>
        <w:right w:val="none" w:sz="0" w:space="0" w:color="auto"/>
      </w:divBdr>
    </w:div>
    <w:div w:id="896822531">
      <w:bodyDiv w:val="1"/>
      <w:marLeft w:val="0"/>
      <w:marRight w:val="0"/>
      <w:marTop w:val="0"/>
      <w:marBottom w:val="0"/>
      <w:divBdr>
        <w:top w:val="none" w:sz="0" w:space="0" w:color="auto"/>
        <w:left w:val="none" w:sz="0" w:space="0" w:color="auto"/>
        <w:bottom w:val="none" w:sz="0" w:space="0" w:color="auto"/>
        <w:right w:val="none" w:sz="0" w:space="0" w:color="auto"/>
      </w:divBdr>
    </w:div>
    <w:div w:id="1053116520">
      <w:bodyDiv w:val="1"/>
      <w:marLeft w:val="0"/>
      <w:marRight w:val="0"/>
      <w:marTop w:val="0"/>
      <w:marBottom w:val="0"/>
      <w:divBdr>
        <w:top w:val="none" w:sz="0" w:space="0" w:color="auto"/>
        <w:left w:val="none" w:sz="0" w:space="0" w:color="auto"/>
        <w:bottom w:val="none" w:sz="0" w:space="0" w:color="auto"/>
        <w:right w:val="none" w:sz="0" w:space="0" w:color="auto"/>
      </w:divBdr>
    </w:div>
    <w:div w:id="1109159506">
      <w:bodyDiv w:val="1"/>
      <w:marLeft w:val="0"/>
      <w:marRight w:val="0"/>
      <w:marTop w:val="0"/>
      <w:marBottom w:val="0"/>
      <w:divBdr>
        <w:top w:val="none" w:sz="0" w:space="0" w:color="auto"/>
        <w:left w:val="none" w:sz="0" w:space="0" w:color="auto"/>
        <w:bottom w:val="none" w:sz="0" w:space="0" w:color="auto"/>
        <w:right w:val="none" w:sz="0" w:space="0" w:color="auto"/>
      </w:divBdr>
    </w:div>
    <w:div w:id="1277327508">
      <w:bodyDiv w:val="1"/>
      <w:marLeft w:val="0"/>
      <w:marRight w:val="0"/>
      <w:marTop w:val="0"/>
      <w:marBottom w:val="0"/>
      <w:divBdr>
        <w:top w:val="none" w:sz="0" w:space="0" w:color="auto"/>
        <w:left w:val="none" w:sz="0" w:space="0" w:color="auto"/>
        <w:bottom w:val="none" w:sz="0" w:space="0" w:color="auto"/>
        <w:right w:val="none" w:sz="0" w:space="0" w:color="auto"/>
      </w:divBdr>
    </w:div>
    <w:div w:id="1446198381">
      <w:bodyDiv w:val="1"/>
      <w:marLeft w:val="0"/>
      <w:marRight w:val="0"/>
      <w:marTop w:val="0"/>
      <w:marBottom w:val="0"/>
      <w:divBdr>
        <w:top w:val="none" w:sz="0" w:space="0" w:color="auto"/>
        <w:left w:val="none" w:sz="0" w:space="0" w:color="auto"/>
        <w:bottom w:val="none" w:sz="0" w:space="0" w:color="auto"/>
        <w:right w:val="none" w:sz="0" w:space="0" w:color="auto"/>
      </w:divBdr>
    </w:div>
    <w:div w:id="1452280063">
      <w:bodyDiv w:val="1"/>
      <w:marLeft w:val="0"/>
      <w:marRight w:val="0"/>
      <w:marTop w:val="0"/>
      <w:marBottom w:val="0"/>
      <w:divBdr>
        <w:top w:val="none" w:sz="0" w:space="0" w:color="auto"/>
        <w:left w:val="none" w:sz="0" w:space="0" w:color="auto"/>
        <w:bottom w:val="none" w:sz="0" w:space="0" w:color="auto"/>
        <w:right w:val="none" w:sz="0" w:space="0" w:color="auto"/>
      </w:divBdr>
    </w:div>
    <w:div w:id="1514610663">
      <w:bodyDiv w:val="1"/>
      <w:marLeft w:val="0"/>
      <w:marRight w:val="0"/>
      <w:marTop w:val="0"/>
      <w:marBottom w:val="0"/>
      <w:divBdr>
        <w:top w:val="none" w:sz="0" w:space="0" w:color="auto"/>
        <w:left w:val="none" w:sz="0" w:space="0" w:color="auto"/>
        <w:bottom w:val="none" w:sz="0" w:space="0" w:color="auto"/>
        <w:right w:val="none" w:sz="0" w:space="0" w:color="auto"/>
      </w:divBdr>
    </w:div>
    <w:div w:id="1551335391">
      <w:bodyDiv w:val="1"/>
      <w:marLeft w:val="0"/>
      <w:marRight w:val="0"/>
      <w:marTop w:val="0"/>
      <w:marBottom w:val="0"/>
      <w:divBdr>
        <w:top w:val="none" w:sz="0" w:space="0" w:color="auto"/>
        <w:left w:val="none" w:sz="0" w:space="0" w:color="auto"/>
        <w:bottom w:val="none" w:sz="0" w:space="0" w:color="auto"/>
        <w:right w:val="none" w:sz="0" w:space="0" w:color="auto"/>
      </w:divBdr>
    </w:div>
    <w:div w:id="1774086963">
      <w:bodyDiv w:val="1"/>
      <w:marLeft w:val="0"/>
      <w:marRight w:val="0"/>
      <w:marTop w:val="0"/>
      <w:marBottom w:val="0"/>
      <w:divBdr>
        <w:top w:val="none" w:sz="0" w:space="0" w:color="auto"/>
        <w:left w:val="none" w:sz="0" w:space="0" w:color="auto"/>
        <w:bottom w:val="none" w:sz="0" w:space="0" w:color="auto"/>
        <w:right w:val="none" w:sz="0" w:space="0" w:color="auto"/>
      </w:divBdr>
    </w:div>
    <w:div w:id="1918517985">
      <w:bodyDiv w:val="1"/>
      <w:marLeft w:val="0"/>
      <w:marRight w:val="0"/>
      <w:marTop w:val="0"/>
      <w:marBottom w:val="0"/>
      <w:divBdr>
        <w:top w:val="none" w:sz="0" w:space="0" w:color="auto"/>
        <w:left w:val="none" w:sz="0" w:space="0" w:color="auto"/>
        <w:bottom w:val="none" w:sz="0" w:space="0" w:color="auto"/>
        <w:right w:val="none" w:sz="0" w:space="0" w:color="auto"/>
      </w:divBdr>
    </w:div>
    <w:div w:id="2022003410">
      <w:bodyDiv w:val="1"/>
      <w:marLeft w:val="0"/>
      <w:marRight w:val="0"/>
      <w:marTop w:val="0"/>
      <w:marBottom w:val="0"/>
      <w:divBdr>
        <w:top w:val="none" w:sz="0" w:space="0" w:color="auto"/>
        <w:left w:val="none" w:sz="0" w:space="0" w:color="auto"/>
        <w:bottom w:val="none" w:sz="0" w:space="0" w:color="auto"/>
        <w:right w:val="none" w:sz="0" w:space="0" w:color="auto"/>
      </w:divBdr>
    </w:div>
    <w:div w:id="20771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0B56-09E6-416A-855A-2FBABD50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3865</Words>
  <Characters>22036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LH_TECHNOLOGY</Company>
  <LinksUpToDate>false</LinksUpToDate>
  <CharactersWithSpaces>25850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TRUONG</dc:creator>
  <cp:lastModifiedBy>admin</cp:lastModifiedBy>
  <cp:revision>3</cp:revision>
  <cp:lastPrinted>2019-01-22T01:47:00Z</cp:lastPrinted>
  <dcterms:created xsi:type="dcterms:W3CDTF">2019-01-22T01:47:00Z</dcterms:created>
  <dcterms:modified xsi:type="dcterms:W3CDTF">2019-01-22T03:21:00Z</dcterms:modified>
</cp:coreProperties>
</file>