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175"/>
      </w:tblGrid>
      <w:tr w:rsidR="00205649" w:rsidRPr="000B0757" w:rsidTr="00DE28CF">
        <w:tc>
          <w:tcPr>
            <w:tcW w:w="3227" w:type="dxa"/>
            <w:hideMark/>
          </w:tcPr>
          <w:p w:rsidR="00205649" w:rsidRPr="000B0757" w:rsidRDefault="00205649" w:rsidP="00DE28CF">
            <w:pPr>
              <w:spacing w:before="0" w:line="240" w:lineRule="auto"/>
              <w:jc w:val="center"/>
              <w:rPr>
                <w:color w:val="000000" w:themeColor="text1"/>
                <w:sz w:val="26"/>
              </w:rPr>
            </w:pPr>
            <w:r w:rsidRPr="000B0757">
              <w:rPr>
                <w:color w:val="000000" w:themeColor="text1"/>
                <w:sz w:val="26"/>
              </w:rPr>
              <w:t>UBND TỈNH  HÀ TĨNH</w:t>
            </w:r>
          </w:p>
          <w:p w:rsidR="00205649" w:rsidRPr="000B0757" w:rsidRDefault="00205649" w:rsidP="00DE28CF">
            <w:pPr>
              <w:spacing w:before="0" w:line="240" w:lineRule="auto"/>
              <w:jc w:val="center"/>
              <w:rPr>
                <w:b/>
                <w:color w:val="000000" w:themeColor="text1"/>
                <w:sz w:val="26"/>
              </w:rPr>
            </w:pPr>
            <w:r>
              <w:rPr>
                <w:noProof/>
                <w:color w:val="000000" w:themeColor="text1"/>
              </w:rPr>
              <mc:AlternateContent>
                <mc:Choice Requires="wps">
                  <w:drawing>
                    <wp:anchor distT="0" distB="0" distL="114300" distR="114300" simplePos="0" relativeHeight="251659264" behindDoc="0" locked="0" layoutInCell="1" allowOverlap="1" wp14:anchorId="67B1F379" wp14:editId="30D65B99">
                      <wp:simplePos x="0" y="0"/>
                      <wp:positionH relativeFrom="column">
                        <wp:posOffset>632460</wp:posOffset>
                      </wp:positionH>
                      <wp:positionV relativeFrom="paragraph">
                        <wp:posOffset>231775</wp:posOffset>
                      </wp:positionV>
                      <wp:extent cx="541655" cy="0"/>
                      <wp:effectExtent l="0" t="0" r="107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8pt;margin-top:18.25pt;width:42.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3cHQIAADo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"/>
                  </w:pict>
                </mc:Fallback>
              </mc:AlternateContent>
            </w:r>
            <w:r w:rsidRPr="000B0757">
              <w:rPr>
                <w:b/>
                <w:color w:val="000000" w:themeColor="text1"/>
                <w:sz w:val="26"/>
              </w:rPr>
              <w:t>SỞ CÔNG THƯƠNG</w:t>
            </w:r>
          </w:p>
        </w:tc>
        <w:tc>
          <w:tcPr>
            <w:tcW w:w="6175" w:type="dxa"/>
            <w:hideMark/>
          </w:tcPr>
          <w:p w:rsidR="00205649" w:rsidRPr="000B0757" w:rsidRDefault="00205649" w:rsidP="00DE28CF">
            <w:pPr>
              <w:spacing w:before="0" w:line="240" w:lineRule="auto"/>
              <w:jc w:val="center"/>
              <w:rPr>
                <w:b/>
                <w:color w:val="000000" w:themeColor="text1"/>
                <w:sz w:val="26"/>
              </w:rPr>
            </w:pPr>
            <w:r w:rsidRPr="000B0757">
              <w:rPr>
                <w:b/>
                <w:color w:val="000000" w:themeColor="text1"/>
                <w:sz w:val="26"/>
              </w:rPr>
              <w:t>CỘNG HÒA XÃ HỘI CHỦ NGHĨA VIỆT NAM</w:t>
            </w:r>
          </w:p>
          <w:p w:rsidR="00205649" w:rsidRPr="000B0757" w:rsidRDefault="00205649" w:rsidP="00DE28CF">
            <w:pPr>
              <w:spacing w:before="0" w:line="240" w:lineRule="auto"/>
              <w:jc w:val="center"/>
              <w:rPr>
                <w:b/>
                <w:color w:val="000000" w:themeColor="text1"/>
                <w:lang w:val="vi-VN"/>
              </w:rPr>
            </w:pPr>
            <w:r w:rsidRPr="000B0757">
              <w:rPr>
                <w:b/>
                <w:color w:val="000000" w:themeColor="text1"/>
                <w:lang w:val="vi-VN"/>
              </w:rPr>
              <w:t>Độc lập – Tự do – Hạnh phúc</w:t>
            </w:r>
          </w:p>
          <w:p w:rsidR="00205649" w:rsidRPr="00700C9C" w:rsidRDefault="00205649" w:rsidP="00DE28CF">
            <w:pPr>
              <w:rPr>
                <w:b/>
                <w:color w:val="000000" w:themeColor="text1"/>
                <w:sz w:val="14"/>
              </w:rPr>
            </w:pPr>
            <w:r>
              <w:rPr>
                <w:noProof/>
                <w:color w:val="000000" w:themeColor="text1"/>
              </w:rPr>
              <mc:AlternateContent>
                <mc:Choice Requires="wps">
                  <w:drawing>
                    <wp:anchor distT="0" distB="0" distL="114300" distR="114300" simplePos="0" relativeHeight="251660288" behindDoc="0" locked="0" layoutInCell="1" allowOverlap="1" wp14:anchorId="2A84D2FA" wp14:editId="449E84DB">
                      <wp:simplePos x="0" y="0"/>
                      <wp:positionH relativeFrom="column">
                        <wp:posOffset>765810</wp:posOffset>
                      </wp:positionH>
                      <wp:positionV relativeFrom="paragraph">
                        <wp:posOffset>15875</wp:posOffset>
                      </wp:positionV>
                      <wp:extent cx="2232660" cy="0"/>
                      <wp:effectExtent l="13335" t="6350" r="1143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0.3pt;margin-top:1.25pt;width:17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rJ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EzTaTqfg3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"/>
                  </w:pict>
                </mc:Fallback>
              </mc:AlternateContent>
            </w:r>
          </w:p>
        </w:tc>
      </w:tr>
      <w:tr w:rsidR="00205649" w:rsidRPr="000B0757" w:rsidTr="00DE28CF">
        <w:tc>
          <w:tcPr>
            <w:tcW w:w="3227" w:type="dxa"/>
            <w:hideMark/>
          </w:tcPr>
          <w:p w:rsidR="00205649" w:rsidRPr="000B0757" w:rsidRDefault="00205649" w:rsidP="00F60200">
            <w:pPr>
              <w:spacing w:before="0" w:line="240" w:lineRule="auto"/>
              <w:jc w:val="center"/>
              <w:rPr>
                <w:color w:val="000000" w:themeColor="text1"/>
                <w:sz w:val="26"/>
              </w:rPr>
            </w:pPr>
            <w:r w:rsidRPr="000B0757">
              <w:rPr>
                <w:color w:val="000000" w:themeColor="text1"/>
                <w:sz w:val="26"/>
                <w:lang w:val="vi-VN"/>
              </w:rPr>
              <w:t>Số</w:t>
            </w:r>
            <w:r w:rsidRPr="000B0757">
              <w:rPr>
                <w:color w:val="000000" w:themeColor="text1"/>
                <w:sz w:val="26"/>
              </w:rPr>
              <w:t>:</w:t>
            </w:r>
            <w:r w:rsidRPr="000B0757">
              <w:rPr>
                <w:color w:val="000000" w:themeColor="text1"/>
                <w:sz w:val="26"/>
                <w:lang w:val="vi-VN"/>
              </w:rPr>
              <w:t xml:space="preserve"> </w:t>
            </w:r>
            <w:r w:rsidR="00F60200">
              <w:rPr>
                <w:sz w:val="26"/>
              </w:rPr>
              <w:t>116</w:t>
            </w:r>
            <w:r w:rsidR="00F933BE">
              <w:rPr>
                <w:color w:val="000000" w:themeColor="text1"/>
                <w:sz w:val="26"/>
              </w:rPr>
              <w:t xml:space="preserve"> </w:t>
            </w:r>
            <w:r w:rsidRPr="000B0757">
              <w:rPr>
                <w:color w:val="000000" w:themeColor="text1"/>
                <w:sz w:val="26"/>
                <w:lang w:val="vi-VN"/>
              </w:rPr>
              <w:t>/</w:t>
            </w:r>
            <w:r w:rsidRPr="000B0757">
              <w:rPr>
                <w:color w:val="000000" w:themeColor="text1"/>
                <w:sz w:val="26"/>
              </w:rPr>
              <w:t>BC-</w:t>
            </w:r>
            <w:r w:rsidRPr="000B0757">
              <w:rPr>
                <w:color w:val="000000" w:themeColor="text1"/>
                <w:sz w:val="26"/>
                <w:lang w:val="vi-VN"/>
              </w:rPr>
              <w:t>SCT</w:t>
            </w:r>
          </w:p>
        </w:tc>
        <w:tc>
          <w:tcPr>
            <w:tcW w:w="6175" w:type="dxa"/>
            <w:hideMark/>
          </w:tcPr>
          <w:p w:rsidR="00205649" w:rsidRPr="001D5056" w:rsidRDefault="00205649" w:rsidP="00F60200">
            <w:pPr>
              <w:spacing w:before="0" w:line="240" w:lineRule="auto"/>
              <w:jc w:val="center"/>
              <w:rPr>
                <w:i/>
                <w:color w:val="000000" w:themeColor="text1"/>
                <w:sz w:val="26"/>
              </w:rPr>
            </w:pPr>
            <w:r w:rsidRPr="000B0757">
              <w:rPr>
                <w:i/>
                <w:color w:val="000000" w:themeColor="text1"/>
                <w:sz w:val="26"/>
                <w:lang w:val="vi-VN"/>
              </w:rPr>
              <w:t>Hà Tĩnh, ngày</w:t>
            </w:r>
            <w:r>
              <w:rPr>
                <w:i/>
                <w:color w:val="000000" w:themeColor="text1"/>
                <w:sz w:val="26"/>
              </w:rPr>
              <w:t xml:space="preserve"> </w:t>
            </w:r>
            <w:r w:rsidR="00F60200">
              <w:rPr>
                <w:i/>
                <w:color w:val="000000" w:themeColor="text1"/>
                <w:sz w:val="26"/>
              </w:rPr>
              <w:t>04</w:t>
            </w:r>
            <w:r w:rsidRPr="000B0757">
              <w:rPr>
                <w:i/>
                <w:color w:val="000000" w:themeColor="text1"/>
                <w:sz w:val="26"/>
                <w:lang w:val="vi-VN"/>
              </w:rPr>
              <w:t xml:space="preserve"> tháng </w:t>
            </w:r>
            <w:r w:rsidR="00563361">
              <w:rPr>
                <w:i/>
                <w:color w:val="000000" w:themeColor="text1"/>
                <w:sz w:val="26"/>
              </w:rPr>
              <w:t>6</w:t>
            </w:r>
            <w:r w:rsidRPr="000B0757">
              <w:rPr>
                <w:i/>
                <w:color w:val="000000" w:themeColor="text1"/>
                <w:sz w:val="26"/>
                <w:lang w:val="vi-VN"/>
              </w:rPr>
              <w:t xml:space="preserve"> năm 201</w:t>
            </w:r>
            <w:r>
              <w:rPr>
                <w:i/>
                <w:color w:val="000000" w:themeColor="text1"/>
                <w:sz w:val="26"/>
              </w:rPr>
              <w:t>9</w:t>
            </w:r>
          </w:p>
        </w:tc>
      </w:tr>
      <w:tr w:rsidR="00205649" w:rsidRPr="000B0757" w:rsidTr="00DE28CF">
        <w:tc>
          <w:tcPr>
            <w:tcW w:w="3227" w:type="dxa"/>
            <w:hideMark/>
          </w:tcPr>
          <w:p w:rsidR="00205649" w:rsidRPr="000B0757" w:rsidRDefault="00205649" w:rsidP="00DE28CF">
            <w:pPr>
              <w:jc w:val="center"/>
              <w:rPr>
                <w:color w:val="000000" w:themeColor="text1"/>
                <w:sz w:val="24"/>
              </w:rPr>
            </w:pPr>
          </w:p>
        </w:tc>
        <w:tc>
          <w:tcPr>
            <w:tcW w:w="6175" w:type="dxa"/>
          </w:tcPr>
          <w:p w:rsidR="00205649" w:rsidRPr="000B0757" w:rsidRDefault="00205649" w:rsidP="00DE28CF">
            <w:pPr>
              <w:rPr>
                <w:i/>
                <w:color w:val="000000" w:themeColor="text1"/>
                <w:sz w:val="26"/>
                <w:lang w:val="vi-VN"/>
              </w:rPr>
            </w:pPr>
          </w:p>
        </w:tc>
      </w:tr>
    </w:tbl>
    <w:p w:rsidR="00205649" w:rsidRPr="000B0757" w:rsidRDefault="00205649" w:rsidP="00205649">
      <w:pPr>
        <w:spacing w:before="0" w:line="240" w:lineRule="auto"/>
        <w:jc w:val="center"/>
        <w:rPr>
          <w:b/>
          <w:color w:val="000000" w:themeColor="text1"/>
        </w:rPr>
      </w:pPr>
      <w:r w:rsidRPr="000B0757">
        <w:rPr>
          <w:b/>
          <w:color w:val="000000" w:themeColor="text1"/>
        </w:rPr>
        <w:t>BÁO CÁO</w:t>
      </w:r>
    </w:p>
    <w:p w:rsidR="00205649" w:rsidRDefault="00205649" w:rsidP="00205649">
      <w:pPr>
        <w:spacing w:before="0" w:line="240" w:lineRule="auto"/>
        <w:jc w:val="center"/>
        <w:rPr>
          <w:b/>
          <w:color w:val="000000" w:themeColor="text1"/>
        </w:rPr>
      </w:pPr>
      <w:r w:rsidRPr="000B0757">
        <w:rPr>
          <w:b/>
          <w:color w:val="000000" w:themeColor="text1"/>
        </w:rPr>
        <w:t>Công tác Thi đua</w:t>
      </w:r>
      <w:r>
        <w:rPr>
          <w:b/>
          <w:color w:val="000000" w:themeColor="text1"/>
        </w:rPr>
        <w:t>, khen</w:t>
      </w:r>
      <w:r w:rsidRPr="000B0757">
        <w:rPr>
          <w:b/>
          <w:color w:val="000000" w:themeColor="text1"/>
        </w:rPr>
        <w:t xml:space="preserve"> thưởng </w:t>
      </w:r>
      <w:r>
        <w:rPr>
          <w:b/>
          <w:color w:val="000000" w:themeColor="text1"/>
        </w:rPr>
        <w:t>6 tháng đầu</w:t>
      </w:r>
      <w:r w:rsidRPr="000B0757">
        <w:rPr>
          <w:b/>
          <w:color w:val="000000" w:themeColor="text1"/>
        </w:rPr>
        <w:t xml:space="preserve"> năm</w:t>
      </w:r>
    </w:p>
    <w:p w:rsidR="00205649" w:rsidRPr="000B0757" w:rsidRDefault="00205649" w:rsidP="00205649">
      <w:pPr>
        <w:spacing w:before="0" w:line="240" w:lineRule="auto"/>
        <w:jc w:val="center"/>
        <w:rPr>
          <w:b/>
          <w:color w:val="000000" w:themeColor="text1"/>
        </w:rPr>
      </w:pPr>
      <w:proofErr w:type="gramStart"/>
      <w:r>
        <w:rPr>
          <w:b/>
          <w:color w:val="000000" w:themeColor="text1"/>
        </w:rPr>
        <w:t>và</w:t>
      </w:r>
      <w:proofErr w:type="gramEnd"/>
      <w:r>
        <w:rPr>
          <w:b/>
          <w:color w:val="000000" w:themeColor="text1"/>
        </w:rPr>
        <w:t xml:space="preserve"> nhiệm vụ 6 tháng cuối năm</w:t>
      </w:r>
      <w:r w:rsidRPr="000B0757">
        <w:rPr>
          <w:b/>
          <w:color w:val="000000" w:themeColor="text1"/>
        </w:rPr>
        <w:t xml:space="preserve"> 201</w:t>
      </w:r>
      <w:r>
        <w:rPr>
          <w:b/>
          <w:color w:val="000000" w:themeColor="text1"/>
        </w:rPr>
        <w:t>9</w:t>
      </w:r>
    </w:p>
    <w:p w:rsidR="00205649" w:rsidRPr="000B0757" w:rsidRDefault="00205649" w:rsidP="00205649">
      <w:pPr>
        <w:jc w:val="center"/>
        <w:rPr>
          <w:color w:val="000000" w:themeColor="text1"/>
        </w:rPr>
      </w:pPr>
      <w:r>
        <w:rPr>
          <w:noProof/>
          <w:color w:val="000000" w:themeColor="text1"/>
          <w:sz w:val="26"/>
        </w:rPr>
        <mc:AlternateContent>
          <mc:Choice Requires="wps">
            <w:drawing>
              <wp:anchor distT="0" distB="0" distL="114300" distR="114300" simplePos="0" relativeHeight="251661312" behindDoc="0" locked="0" layoutInCell="1" allowOverlap="1" wp14:anchorId="105B9CB4" wp14:editId="25976262">
                <wp:simplePos x="0" y="0"/>
                <wp:positionH relativeFrom="column">
                  <wp:posOffset>2385060</wp:posOffset>
                </wp:positionH>
                <wp:positionV relativeFrom="paragraph">
                  <wp:posOffset>35560</wp:posOffset>
                </wp:positionV>
                <wp:extent cx="996950" cy="0"/>
                <wp:effectExtent l="13335" t="6985" r="889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7.8pt;margin-top:2.8pt;width: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pYHAIAADo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"/>
            </w:pict>
          </mc:Fallback>
        </mc:AlternateContent>
      </w:r>
    </w:p>
    <w:p w:rsidR="00205649" w:rsidRPr="000B0757" w:rsidRDefault="00205649" w:rsidP="00205649">
      <w:pPr>
        <w:spacing w:after="120"/>
        <w:jc w:val="both"/>
        <w:rPr>
          <w:color w:val="000000" w:themeColor="text1"/>
          <w:lang w:val="vi-VN"/>
        </w:rPr>
      </w:pPr>
      <w:r w:rsidRPr="000B0757">
        <w:rPr>
          <w:color w:val="000000" w:themeColor="text1"/>
          <w:lang w:val="vi-VN"/>
        </w:rPr>
        <w:tab/>
        <w:t xml:space="preserve">Thực hiện </w:t>
      </w:r>
      <w:r>
        <w:rPr>
          <w:color w:val="000000" w:themeColor="text1"/>
        </w:rPr>
        <w:t xml:space="preserve">chế độ báo cáo về công tác Thi đua, khen thưởng theo </w:t>
      </w:r>
      <w:r w:rsidRPr="000B0757">
        <w:rPr>
          <w:color w:val="000000" w:themeColor="text1"/>
          <w:lang w:val="vi-VN"/>
        </w:rPr>
        <w:t xml:space="preserve">Quyết định số 25/2015/QĐ-UBND ngày 07/7/2015 của UBND tỉnh ban hành Quy chế Thi đua, </w:t>
      </w:r>
      <w:r>
        <w:rPr>
          <w:color w:val="000000" w:themeColor="text1"/>
        </w:rPr>
        <w:t>k</w:t>
      </w:r>
      <w:r w:rsidRPr="000B0757">
        <w:rPr>
          <w:color w:val="000000" w:themeColor="text1"/>
          <w:lang w:val="vi-VN"/>
        </w:rPr>
        <w:t>hen thưởng</w:t>
      </w:r>
      <w:r w:rsidR="00C834A5">
        <w:rPr>
          <w:color w:val="000000" w:themeColor="text1"/>
        </w:rPr>
        <w:t>; Công văn số 116/BTĐKT-THHC của Ban Thi đua – Khen thưởng tỉnh về việc sơ kết công tác thi đua khen thưởng 6 tháng đầu năm 2019</w:t>
      </w:r>
      <w:r w:rsidRPr="000B0757">
        <w:rPr>
          <w:color w:val="000000" w:themeColor="text1"/>
          <w:lang w:val="vi-VN"/>
        </w:rPr>
        <w:t xml:space="preserve">, Sở Công Thương </w:t>
      </w:r>
      <w:r w:rsidRPr="0049588D">
        <w:rPr>
          <w:color w:val="000000" w:themeColor="text1"/>
          <w:lang w:val="vi-VN"/>
        </w:rPr>
        <w:t xml:space="preserve">báo cáo </w:t>
      </w:r>
      <w:r w:rsidRPr="000B0757">
        <w:rPr>
          <w:color w:val="000000" w:themeColor="text1"/>
          <w:lang w:val="vi-VN"/>
        </w:rPr>
        <w:t xml:space="preserve">công tác Thi đua, </w:t>
      </w:r>
      <w:r>
        <w:rPr>
          <w:color w:val="000000" w:themeColor="text1"/>
        </w:rPr>
        <w:t>k</w:t>
      </w:r>
      <w:r w:rsidRPr="000B0757">
        <w:rPr>
          <w:color w:val="000000" w:themeColor="text1"/>
          <w:lang w:val="vi-VN"/>
        </w:rPr>
        <w:t xml:space="preserve">hen thưởng </w:t>
      </w:r>
      <w:r>
        <w:rPr>
          <w:color w:val="000000" w:themeColor="text1"/>
        </w:rPr>
        <w:t>6 tháng đầu</w:t>
      </w:r>
      <w:r w:rsidRPr="000B0757">
        <w:rPr>
          <w:color w:val="000000" w:themeColor="text1"/>
          <w:lang w:val="vi-VN"/>
        </w:rPr>
        <w:t xml:space="preserve"> năm </w:t>
      </w:r>
      <w:r w:rsidR="0012788C">
        <w:rPr>
          <w:color w:val="000000" w:themeColor="text1"/>
        </w:rPr>
        <w:t xml:space="preserve">và nhiệm vụ 6 tháng cuối năm </w:t>
      </w:r>
      <w:r w:rsidR="0012788C" w:rsidRPr="000B0757">
        <w:rPr>
          <w:color w:val="000000" w:themeColor="text1"/>
          <w:lang w:val="vi-VN"/>
        </w:rPr>
        <w:t>201</w:t>
      </w:r>
      <w:r w:rsidR="0012788C">
        <w:rPr>
          <w:color w:val="000000" w:themeColor="text1"/>
        </w:rPr>
        <w:t>9</w:t>
      </w:r>
      <w:r w:rsidRPr="000B0757">
        <w:rPr>
          <w:color w:val="000000" w:themeColor="text1"/>
          <w:lang w:val="vi-VN"/>
        </w:rPr>
        <w:t xml:space="preserve"> gồm những nội dung cơ bản </w:t>
      </w:r>
      <w:r w:rsidRPr="0049588D">
        <w:rPr>
          <w:color w:val="000000" w:themeColor="text1"/>
          <w:lang w:val="vi-VN"/>
        </w:rPr>
        <w:t xml:space="preserve">như </w:t>
      </w:r>
      <w:r w:rsidRPr="000B0757">
        <w:rPr>
          <w:color w:val="000000" w:themeColor="text1"/>
          <w:lang w:val="vi-VN"/>
        </w:rPr>
        <w:t>sau:</w:t>
      </w:r>
    </w:p>
    <w:p w:rsidR="00205649" w:rsidRPr="000B0757" w:rsidRDefault="00205649" w:rsidP="00205649">
      <w:pPr>
        <w:spacing w:after="120"/>
        <w:ind w:firstLine="720"/>
        <w:jc w:val="both"/>
        <w:rPr>
          <w:rFonts w:eastAsia="Calibri" w:cs="Times New Roman"/>
          <w:b/>
          <w:color w:val="000000" w:themeColor="text1"/>
          <w:spacing w:val="-6"/>
          <w:sz w:val="26"/>
          <w:szCs w:val="28"/>
          <w:lang w:val="vi-VN"/>
        </w:rPr>
      </w:pPr>
      <w:r w:rsidRPr="000B0757">
        <w:rPr>
          <w:rFonts w:eastAsia="Calibri" w:cs="Times New Roman"/>
          <w:b/>
          <w:color w:val="000000" w:themeColor="text1"/>
          <w:spacing w:val="-6"/>
          <w:sz w:val="26"/>
          <w:szCs w:val="28"/>
          <w:lang w:val="vi-VN"/>
        </w:rPr>
        <w:t xml:space="preserve">I. KẾT QUẢ TRIỂN KHAI THỰC HIỆN CÁC PHONG TRÀO THI ĐUA, KHEN THƯỞNG </w:t>
      </w:r>
    </w:p>
    <w:p w:rsidR="00205649" w:rsidRPr="000B0757" w:rsidRDefault="00205649" w:rsidP="00205649">
      <w:pPr>
        <w:spacing w:after="120"/>
        <w:ind w:left="720"/>
        <w:jc w:val="both"/>
        <w:rPr>
          <w:rFonts w:eastAsia="Calibri" w:cs="Times New Roman"/>
          <w:b/>
          <w:color w:val="000000" w:themeColor="text1"/>
          <w:spacing w:val="-6"/>
          <w:szCs w:val="28"/>
          <w:lang w:val="vi-VN"/>
        </w:rPr>
      </w:pPr>
      <w:r w:rsidRPr="000B0757">
        <w:rPr>
          <w:rFonts w:eastAsia="Calibri" w:cs="Times New Roman"/>
          <w:b/>
          <w:color w:val="000000" w:themeColor="text1"/>
          <w:spacing w:val="-6"/>
          <w:szCs w:val="28"/>
          <w:lang w:val="vi-VN"/>
        </w:rPr>
        <w:t>1. Công tác lãnh đạo, chỉ đạo</w:t>
      </w:r>
    </w:p>
    <w:p w:rsidR="00205649" w:rsidRPr="009E58FB" w:rsidRDefault="00205649" w:rsidP="009E58FB">
      <w:pPr>
        <w:spacing w:after="120"/>
        <w:jc w:val="both"/>
        <w:rPr>
          <w:color w:val="000000" w:themeColor="text1"/>
          <w:lang w:val="vi-VN"/>
        </w:rPr>
      </w:pPr>
      <w:r w:rsidRPr="00BA0F45">
        <w:rPr>
          <w:color w:val="000000" w:themeColor="text1"/>
          <w:lang w:val="vi-VN"/>
        </w:rPr>
        <w:tab/>
        <w:t xml:space="preserve">Đảng ủy, Lãnh đạo Sở đã bám sát nội dung </w:t>
      </w:r>
      <w:r w:rsidRPr="000B0757">
        <w:rPr>
          <w:color w:val="000000" w:themeColor="text1"/>
          <w:lang w:val="vi-VN"/>
        </w:rPr>
        <w:t>Quyết định số 25/2015/QĐ-UBND ngày 07/7/2015 của UBND tỉnh ban hành Quy chế Thi đua, Khen thưởng</w:t>
      </w:r>
      <w:r w:rsidRPr="00BA0F45">
        <w:rPr>
          <w:color w:val="000000" w:themeColor="text1"/>
          <w:lang w:val="vi-VN"/>
        </w:rPr>
        <w:t xml:space="preserve"> </w:t>
      </w:r>
      <w:r w:rsidR="0027329C">
        <w:rPr>
          <w:color w:val="000000" w:themeColor="text1"/>
        </w:rPr>
        <w:t xml:space="preserve">để </w:t>
      </w:r>
      <w:r w:rsidRPr="00BA0F45">
        <w:rPr>
          <w:color w:val="000000" w:themeColor="text1"/>
          <w:lang w:val="vi-VN"/>
        </w:rPr>
        <w:t>chỉ đạ</w:t>
      </w:r>
      <w:r w:rsidR="003533A7">
        <w:rPr>
          <w:color w:val="000000" w:themeColor="text1"/>
          <w:lang w:val="vi-VN"/>
        </w:rPr>
        <w:t>o các phòng chuyên môn và</w:t>
      </w:r>
      <w:r w:rsidRPr="00BA0F45">
        <w:rPr>
          <w:color w:val="000000" w:themeColor="text1"/>
          <w:lang w:val="vi-VN"/>
        </w:rPr>
        <w:t xml:space="preserve"> đơn vị trực thuộc triển khai tổ chức thực hiện công tác thi đua, khen thưởng. </w:t>
      </w:r>
      <w:r w:rsidRPr="009E58FB">
        <w:rPr>
          <w:color w:val="000000" w:themeColor="text1"/>
          <w:lang w:val="vi-VN"/>
        </w:rPr>
        <w:t xml:space="preserve">Tổ chức Hội nghị cán bộ công chức đầu năm, triển khai thực hiện nhiệm vụ chính trị của cơ quan, Lãnh đạo Sở phát động phong trào thi đua hoàn thành xuất sắc nhiệm vụ phát triển ngành Công Thương góp phần phát triển Kinh tế - Xã hội của tỉnh năm 2019; phong trào thi đua chào mừng các ngày lễ lớn của đất nước và </w:t>
      </w:r>
      <w:r w:rsidR="00974E43" w:rsidRPr="009E58FB">
        <w:rPr>
          <w:color w:val="000000" w:themeColor="text1"/>
          <w:lang w:val="vi-VN"/>
        </w:rPr>
        <w:t>129 năm ngày sinh Chủ tịch Hồ Chí Minh</w:t>
      </w:r>
      <w:r w:rsidR="003533A7">
        <w:rPr>
          <w:color w:val="000000" w:themeColor="text1"/>
        </w:rPr>
        <w:t>, 50 năm thực hiện di chúc Chủ tịch Hồ Chí Minh</w:t>
      </w:r>
      <w:r w:rsidR="00974E43" w:rsidRPr="009E58FB">
        <w:rPr>
          <w:color w:val="000000" w:themeColor="text1"/>
          <w:lang w:val="vi-VN"/>
        </w:rPr>
        <w:t>, 68 năm ngày thành lập Ngành Công Thương Việt Nam và 90 năm ngày thành lập Công đoàn Việt Nam</w:t>
      </w:r>
      <w:r w:rsidRPr="009E58FB">
        <w:rPr>
          <w:color w:val="000000" w:themeColor="text1"/>
          <w:lang w:val="vi-VN"/>
        </w:rPr>
        <w:t xml:space="preserve">; phong trào thi đua xây dựng cơ quan “An toàn về ANTT”, duy trì “Cơ quan đạt chuẩn văn hóa”, xây dựng công sở văn minh, sạch, đẹp năm 2019 và các năm tiếp theo. </w:t>
      </w:r>
    </w:p>
    <w:p w:rsidR="00205649" w:rsidRPr="000B0757" w:rsidRDefault="00205649" w:rsidP="00205649">
      <w:pPr>
        <w:pStyle w:val="NormalWeb"/>
        <w:shd w:val="clear" w:color="auto" w:fill="FFFFFF"/>
        <w:spacing w:before="120" w:beforeAutospacing="0" w:after="120" w:afterAutospacing="0" w:line="288" w:lineRule="auto"/>
        <w:ind w:firstLine="720"/>
        <w:jc w:val="both"/>
        <w:rPr>
          <w:b/>
          <w:color w:val="000000" w:themeColor="text1"/>
          <w:spacing w:val="-6"/>
          <w:sz w:val="28"/>
          <w:szCs w:val="28"/>
          <w:lang w:val="vi-VN"/>
        </w:rPr>
      </w:pPr>
      <w:r w:rsidRPr="000B0757">
        <w:rPr>
          <w:b/>
          <w:color w:val="000000" w:themeColor="text1"/>
          <w:spacing w:val="-6"/>
          <w:sz w:val="28"/>
          <w:szCs w:val="28"/>
          <w:lang w:val="vi-VN"/>
        </w:rPr>
        <w:t>2. Công tác triển khai thực hi</w:t>
      </w:r>
      <w:r w:rsidRPr="00BA0F45">
        <w:rPr>
          <w:b/>
          <w:color w:val="000000" w:themeColor="text1"/>
          <w:spacing w:val="-6"/>
          <w:sz w:val="28"/>
          <w:szCs w:val="28"/>
          <w:lang w:val="vi-VN"/>
        </w:rPr>
        <w:t>ệ</w:t>
      </w:r>
      <w:r w:rsidRPr="000B0757">
        <w:rPr>
          <w:b/>
          <w:color w:val="000000" w:themeColor="text1"/>
          <w:spacing w:val="-6"/>
          <w:sz w:val="28"/>
          <w:szCs w:val="28"/>
          <w:lang w:val="vi-VN"/>
        </w:rPr>
        <w:t>n các phong trào thi đua</w:t>
      </w:r>
    </w:p>
    <w:p w:rsidR="00205649" w:rsidRPr="00BA0F45" w:rsidRDefault="00205649" w:rsidP="00205649">
      <w:pPr>
        <w:pStyle w:val="NormalWeb"/>
        <w:shd w:val="clear" w:color="auto" w:fill="FFFFFF"/>
        <w:spacing w:before="120" w:beforeAutospacing="0" w:after="120" w:afterAutospacing="0" w:line="288" w:lineRule="auto"/>
        <w:ind w:firstLine="720"/>
        <w:jc w:val="both"/>
        <w:rPr>
          <w:b/>
          <w:color w:val="000000" w:themeColor="text1"/>
          <w:spacing w:val="-6"/>
          <w:sz w:val="28"/>
          <w:szCs w:val="28"/>
          <w:lang w:val="vi-VN"/>
        </w:rPr>
      </w:pPr>
      <w:r w:rsidRPr="000B0757">
        <w:rPr>
          <w:b/>
          <w:color w:val="000000" w:themeColor="text1"/>
          <w:spacing w:val="-6"/>
          <w:sz w:val="28"/>
          <w:szCs w:val="28"/>
          <w:lang w:val="vi-VN"/>
        </w:rPr>
        <w:t>2.1. Công tác tuyên truyền</w:t>
      </w:r>
    </w:p>
    <w:p w:rsidR="00205649" w:rsidRDefault="0027329C" w:rsidP="00205649">
      <w:pPr>
        <w:shd w:val="clear" w:color="auto" w:fill="FFFFFF"/>
        <w:spacing w:after="120"/>
        <w:ind w:firstLine="720"/>
        <w:jc w:val="both"/>
        <w:rPr>
          <w:rFonts w:eastAsia="Times New Roman" w:cs="Times New Roman"/>
          <w:iCs/>
          <w:color w:val="000000"/>
          <w:szCs w:val="28"/>
        </w:rPr>
      </w:pPr>
      <w:r>
        <w:rPr>
          <w:rFonts w:eastAsia="Times New Roman" w:cs="Times New Roman"/>
          <w:iCs/>
          <w:color w:val="000000"/>
          <w:szCs w:val="28"/>
        </w:rPr>
        <w:t>- Duy trì thường xuyên việc t</w:t>
      </w:r>
      <w:r w:rsidR="00205649">
        <w:rPr>
          <w:rFonts w:eastAsia="Times New Roman" w:cs="Times New Roman"/>
          <w:iCs/>
          <w:color w:val="000000"/>
          <w:szCs w:val="28"/>
        </w:rPr>
        <w:t>uyên truyền phổ biến</w:t>
      </w:r>
      <w:r w:rsidR="00205649" w:rsidRPr="00816D53">
        <w:rPr>
          <w:rFonts w:eastAsia="Times New Roman" w:cs="Times New Roman"/>
          <w:iCs/>
          <w:color w:val="000000"/>
          <w:szCs w:val="28"/>
          <w:lang w:val="vi-VN"/>
        </w:rPr>
        <w:t xml:space="preserve"> Luật Thi đua, Khen thưởng ngày 26/11/2003; Luật sửa đổi, bổ sung một số điều của Luật Thi đua, Khen thưởng ngày 14/6/2005 và ngày 16/11/2013;</w:t>
      </w:r>
      <w:r w:rsidR="00205649">
        <w:rPr>
          <w:rFonts w:eastAsia="Times New Roman" w:cs="Times New Roman"/>
          <w:iCs/>
          <w:color w:val="000000"/>
          <w:szCs w:val="28"/>
        </w:rPr>
        <w:t xml:space="preserve"> </w:t>
      </w:r>
      <w:r w:rsidR="00205649" w:rsidRPr="00816D53">
        <w:rPr>
          <w:rFonts w:eastAsia="Times New Roman" w:cs="Times New Roman"/>
          <w:iCs/>
          <w:szCs w:val="28"/>
        </w:rPr>
        <w:t>N</w:t>
      </w:r>
      <w:r w:rsidR="00205649" w:rsidRPr="00816D53">
        <w:rPr>
          <w:rFonts w:eastAsia="Times New Roman" w:cs="Times New Roman"/>
          <w:iCs/>
          <w:szCs w:val="28"/>
          <w:lang w:val="vi-VN"/>
        </w:rPr>
        <w:t xml:space="preserve">ghị định số </w:t>
      </w:r>
      <w:hyperlink r:id="rId7" w:tgtFrame="_blank" w:history="1">
        <w:r w:rsidR="00205649" w:rsidRPr="00816D53">
          <w:rPr>
            <w:rFonts w:eastAsia="Times New Roman" w:cs="Times New Roman"/>
            <w:iCs/>
            <w:szCs w:val="28"/>
            <w:lang w:val="vi-VN"/>
          </w:rPr>
          <w:t>42/2010/NĐ-CP</w:t>
        </w:r>
      </w:hyperlink>
      <w:r w:rsidR="00205649" w:rsidRPr="00816D53">
        <w:rPr>
          <w:rFonts w:eastAsia="Times New Roman" w:cs="Times New Roman"/>
          <w:iCs/>
          <w:szCs w:val="28"/>
          <w:lang w:val="vi-VN"/>
        </w:rPr>
        <w:t xml:space="preserve"> ngày 15/4/2010, </w:t>
      </w:r>
      <w:r w:rsidR="00205649" w:rsidRPr="00816D53">
        <w:rPr>
          <w:rFonts w:eastAsia="Times New Roman" w:cs="Times New Roman"/>
          <w:iCs/>
          <w:szCs w:val="28"/>
        </w:rPr>
        <w:t xml:space="preserve">Nghị định </w:t>
      </w:r>
      <w:r w:rsidR="00205649" w:rsidRPr="00816D53">
        <w:rPr>
          <w:rFonts w:eastAsia="Times New Roman" w:cs="Times New Roman"/>
          <w:iCs/>
          <w:szCs w:val="28"/>
          <w:lang w:val="vi-VN"/>
        </w:rPr>
        <w:t xml:space="preserve">số </w:t>
      </w:r>
      <w:hyperlink r:id="rId8" w:tgtFrame="_blank" w:history="1">
        <w:r w:rsidR="00205649" w:rsidRPr="00816D53">
          <w:rPr>
            <w:rFonts w:eastAsia="Times New Roman" w:cs="Times New Roman"/>
            <w:iCs/>
            <w:szCs w:val="28"/>
            <w:lang w:val="vi-VN"/>
          </w:rPr>
          <w:t>39/2012/NĐ-CP</w:t>
        </w:r>
      </w:hyperlink>
      <w:r w:rsidR="00205649" w:rsidRPr="00816D53">
        <w:rPr>
          <w:rFonts w:eastAsia="Times New Roman" w:cs="Times New Roman"/>
          <w:iCs/>
          <w:szCs w:val="28"/>
          <w:lang w:val="vi-VN"/>
        </w:rPr>
        <w:t xml:space="preserve"> ngày 27/4/2012</w:t>
      </w:r>
      <w:r w:rsidR="00205649" w:rsidRPr="00816D53">
        <w:rPr>
          <w:rFonts w:eastAsia="Times New Roman" w:cs="Times New Roman"/>
          <w:iCs/>
          <w:szCs w:val="28"/>
        </w:rPr>
        <w:t xml:space="preserve"> và Nghị định</w:t>
      </w:r>
      <w:r w:rsidR="00205649" w:rsidRPr="00816D53">
        <w:rPr>
          <w:rFonts w:eastAsia="Times New Roman" w:cs="Times New Roman"/>
          <w:iCs/>
          <w:szCs w:val="28"/>
          <w:lang w:val="vi-VN"/>
        </w:rPr>
        <w:t xml:space="preserve"> số </w:t>
      </w:r>
      <w:hyperlink r:id="rId9" w:tgtFrame="_blank" w:history="1">
        <w:r w:rsidR="00205649" w:rsidRPr="00816D53">
          <w:rPr>
            <w:rFonts w:eastAsia="Times New Roman" w:cs="Times New Roman"/>
            <w:iCs/>
            <w:szCs w:val="28"/>
            <w:lang w:val="vi-VN"/>
          </w:rPr>
          <w:t>65/2014/NĐ-CP</w:t>
        </w:r>
      </w:hyperlink>
      <w:r w:rsidR="00205649" w:rsidRPr="00816D53">
        <w:rPr>
          <w:rFonts w:eastAsia="Times New Roman" w:cs="Times New Roman"/>
          <w:iCs/>
          <w:color w:val="000000"/>
          <w:szCs w:val="28"/>
          <w:lang w:val="vi-VN"/>
        </w:rPr>
        <w:t xml:space="preserve"> ngày 01/7/2014 của Chính phủ quy định chi tiết và hướng dẫn thi hành Luật Thi đua, Khen thưởng và Luật sửa đổi, bổ sung một số điề</w:t>
      </w:r>
      <w:r w:rsidR="00205649">
        <w:rPr>
          <w:rFonts w:eastAsia="Times New Roman" w:cs="Times New Roman"/>
          <w:iCs/>
          <w:color w:val="000000"/>
          <w:szCs w:val="28"/>
          <w:lang w:val="vi-VN"/>
        </w:rPr>
        <w:t>u của Luật Thi đua, Khen thưởng</w:t>
      </w:r>
      <w:r w:rsidR="00205649">
        <w:rPr>
          <w:rFonts w:eastAsia="Times New Roman" w:cs="Times New Roman"/>
          <w:iCs/>
          <w:color w:val="000000"/>
          <w:szCs w:val="28"/>
        </w:rPr>
        <w:t xml:space="preserve">. Hình thức tuyên truyền: Thông qua phần </w:t>
      </w:r>
      <w:r w:rsidR="00205649" w:rsidRPr="004920D9">
        <w:rPr>
          <w:szCs w:val="28"/>
        </w:rPr>
        <w:t>mềm quản lý văn bản và điều hành tác nghiệp Tân Dân (TD-OFFICE)</w:t>
      </w:r>
      <w:r w:rsidR="00205649">
        <w:rPr>
          <w:rFonts w:eastAsia="Times New Roman" w:cs="Times New Roman"/>
          <w:iCs/>
          <w:color w:val="000000"/>
          <w:szCs w:val="28"/>
        </w:rPr>
        <w:t>; quán triệt trong các hội nghị giao ban hàng tháng.</w:t>
      </w:r>
    </w:p>
    <w:p w:rsidR="0041296F" w:rsidRPr="0041296F" w:rsidRDefault="0027329C" w:rsidP="0041296F">
      <w:pPr>
        <w:spacing w:before="40" w:after="40"/>
        <w:ind w:firstLine="720"/>
        <w:jc w:val="both"/>
        <w:rPr>
          <w:rFonts w:eastAsia="Calibri" w:cs="Times New Roman"/>
          <w:szCs w:val="28"/>
        </w:rPr>
      </w:pPr>
      <w:r>
        <w:rPr>
          <w:rFonts w:eastAsia="Calibri" w:cs="Times New Roman"/>
          <w:szCs w:val="28"/>
        </w:rPr>
        <w:t xml:space="preserve">- </w:t>
      </w:r>
      <w:r w:rsidR="0041296F" w:rsidRPr="0041296F">
        <w:rPr>
          <w:rFonts w:eastAsia="Calibri" w:cs="Times New Roman"/>
          <w:szCs w:val="28"/>
        </w:rPr>
        <w:t>Tuyên truyền về các ngày lễ lớn của quê hương, đất nước; truyền thống 68 năm xây dựng, trưởng thành, phát triển, những thành tựu nổi bật của Ngành Công Thương Việt Nam nói chung và Ngành Công Thương Hà Tĩnh trong thời gian qua trên các phương tiện thông tin đại chúng, trên cổng thông tin điện tử, Website của Sở.</w:t>
      </w:r>
    </w:p>
    <w:p w:rsidR="00205649" w:rsidRPr="002D1082" w:rsidRDefault="0027329C" w:rsidP="00205649">
      <w:pPr>
        <w:pStyle w:val="NormalWeb"/>
        <w:shd w:val="clear" w:color="auto" w:fill="FFFFFF"/>
        <w:spacing w:before="120" w:beforeAutospacing="0" w:after="120" w:afterAutospacing="0" w:line="288" w:lineRule="auto"/>
        <w:ind w:firstLine="720"/>
        <w:jc w:val="both"/>
        <w:rPr>
          <w:color w:val="000000" w:themeColor="text1"/>
          <w:sz w:val="28"/>
          <w:szCs w:val="28"/>
        </w:rPr>
      </w:pPr>
      <w:r>
        <w:rPr>
          <w:color w:val="000000" w:themeColor="text1"/>
          <w:sz w:val="28"/>
          <w:szCs w:val="28"/>
        </w:rPr>
        <w:t xml:space="preserve">- </w:t>
      </w:r>
      <w:r w:rsidR="00205649" w:rsidRPr="002D1082">
        <w:rPr>
          <w:color w:val="000000" w:themeColor="text1"/>
          <w:sz w:val="28"/>
          <w:szCs w:val="28"/>
          <w:lang w:val="vi-VN"/>
        </w:rPr>
        <w:t xml:space="preserve">Tuyên truyền phổ biến nội dung Quy chế Thi đua, Khen thưởng của tỉnh được ban hành kèm </w:t>
      </w:r>
      <w:proofErr w:type="gramStart"/>
      <w:r w:rsidR="00205649" w:rsidRPr="002D1082">
        <w:rPr>
          <w:color w:val="000000" w:themeColor="text1"/>
          <w:sz w:val="28"/>
          <w:szCs w:val="28"/>
          <w:lang w:val="vi-VN"/>
        </w:rPr>
        <w:t>theo</w:t>
      </w:r>
      <w:proofErr w:type="gramEnd"/>
      <w:r w:rsidR="00205649" w:rsidRPr="002D1082">
        <w:rPr>
          <w:color w:val="000000" w:themeColor="text1"/>
          <w:sz w:val="28"/>
          <w:szCs w:val="28"/>
          <w:lang w:val="vi-VN"/>
        </w:rPr>
        <w:t xml:space="preserve"> Quyết định số 25/2015/QĐ-UBND ngày 07/7/2015. </w:t>
      </w:r>
      <w:r w:rsidR="00205649" w:rsidRPr="002D1082">
        <w:rPr>
          <w:color w:val="000000" w:themeColor="text1"/>
          <w:sz w:val="28"/>
          <w:szCs w:val="28"/>
        </w:rPr>
        <w:t>Hình thức tuyên truyền: Phổ biến trực tiếp.</w:t>
      </w:r>
    </w:p>
    <w:p w:rsidR="00205649" w:rsidRPr="009E58FB" w:rsidRDefault="00205649" w:rsidP="00205649">
      <w:pPr>
        <w:pStyle w:val="NormalWeb"/>
        <w:shd w:val="clear" w:color="auto" w:fill="FFFFFF"/>
        <w:spacing w:before="120" w:beforeAutospacing="0" w:after="120" w:afterAutospacing="0" w:line="288" w:lineRule="auto"/>
        <w:ind w:firstLine="720"/>
        <w:jc w:val="both"/>
        <w:rPr>
          <w:b/>
          <w:color w:val="000000" w:themeColor="text1"/>
          <w:spacing w:val="-6"/>
          <w:sz w:val="28"/>
          <w:szCs w:val="28"/>
        </w:rPr>
      </w:pPr>
      <w:r w:rsidRPr="000B0757">
        <w:rPr>
          <w:b/>
          <w:color w:val="000000" w:themeColor="text1"/>
          <w:spacing w:val="-6"/>
          <w:sz w:val="28"/>
          <w:szCs w:val="28"/>
          <w:lang w:val="vi-VN"/>
        </w:rPr>
        <w:t xml:space="preserve">2.2. </w:t>
      </w:r>
      <w:r w:rsidR="0041296F">
        <w:rPr>
          <w:b/>
          <w:color w:val="000000" w:themeColor="text1"/>
          <w:spacing w:val="-6"/>
          <w:sz w:val="28"/>
          <w:szCs w:val="28"/>
        </w:rPr>
        <w:t xml:space="preserve"> </w:t>
      </w:r>
      <w:r w:rsidRPr="000B0757">
        <w:rPr>
          <w:b/>
          <w:color w:val="000000" w:themeColor="text1"/>
          <w:spacing w:val="-6"/>
          <w:sz w:val="28"/>
          <w:szCs w:val="28"/>
          <w:lang w:val="vi-VN"/>
        </w:rPr>
        <w:t>Kết quả đăng ký, ký giao ước thi đua</w:t>
      </w:r>
      <w:r w:rsidR="009E58FB">
        <w:rPr>
          <w:b/>
          <w:color w:val="000000" w:themeColor="text1"/>
          <w:spacing w:val="-6"/>
          <w:sz w:val="28"/>
          <w:szCs w:val="28"/>
        </w:rPr>
        <w:t>, thực hiện các phong trào thi đua</w:t>
      </w:r>
    </w:p>
    <w:p w:rsidR="00205649" w:rsidRDefault="00205649" w:rsidP="00205649">
      <w:pPr>
        <w:spacing w:after="120"/>
        <w:jc w:val="both"/>
        <w:rPr>
          <w:color w:val="000000" w:themeColor="text1"/>
        </w:rPr>
      </w:pPr>
      <w:r w:rsidRPr="000B0757">
        <w:rPr>
          <w:color w:val="000000" w:themeColor="text1"/>
          <w:lang w:val="vi-VN"/>
        </w:rPr>
        <w:tab/>
      </w:r>
      <w:r w:rsidRPr="00BA0F45">
        <w:rPr>
          <w:color w:val="000000" w:themeColor="text1"/>
          <w:lang w:val="vi-VN"/>
        </w:rPr>
        <w:t xml:space="preserve">- </w:t>
      </w:r>
      <w:r>
        <w:rPr>
          <w:color w:val="000000" w:themeColor="text1"/>
        </w:rPr>
        <w:t xml:space="preserve">Tại </w:t>
      </w:r>
      <w:r w:rsidRPr="00BA0F45">
        <w:rPr>
          <w:color w:val="000000" w:themeColor="text1"/>
          <w:lang w:val="vi-VN"/>
        </w:rPr>
        <w:t>Hội nghị cán bộ, công chức đầu năm 201</w:t>
      </w:r>
      <w:r>
        <w:rPr>
          <w:color w:val="000000" w:themeColor="text1"/>
        </w:rPr>
        <w:t>9</w:t>
      </w:r>
      <w:r w:rsidRPr="00BA0F45">
        <w:rPr>
          <w:color w:val="000000" w:themeColor="text1"/>
          <w:lang w:val="vi-VN"/>
        </w:rPr>
        <w:t>, tổ chức thực hiện ký cam kết thi đua trong các phòng chuyên môn thuộc sở</w:t>
      </w:r>
      <w:r w:rsidR="003533A7">
        <w:rPr>
          <w:color w:val="000000" w:themeColor="text1"/>
        </w:rPr>
        <w:t xml:space="preserve"> và cam kết thi đua cá nhân của toàn thể cán bộ, công chức, viên chức;</w:t>
      </w:r>
      <w:r>
        <w:rPr>
          <w:color w:val="000000" w:themeColor="text1"/>
        </w:rPr>
        <w:t xml:space="preserve"> ký kết giao ước thi đua giữa lãnh đạo cơ quan và tổ chức công đoàn thực hiện tốt nhiệm vụ chính trị và nội quy, quy định của cơ quan.</w:t>
      </w:r>
      <w:r w:rsidRPr="00BA0F45">
        <w:rPr>
          <w:color w:val="000000" w:themeColor="text1"/>
          <w:lang w:val="vi-VN"/>
        </w:rPr>
        <w:t xml:space="preserve"> </w:t>
      </w:r>
    </w:p>
    <w:p w:rsidR="00205649" w:rsidRPr="002E38D9" w:rsidRDefault="00205649" w:rsidP="00205649">
      <w:pPr>
        <w:spacing w:after="120"/>
        <w:ind w:firstLine="720"/>
        <w:jc w:val="both"/>
        <w:rPr>
          <w:color w:val="000000" w:themeColor="text1"/>
        </w:rPr>
      </w:pPr>
      <w:r>
        <w:rPr>
          <w:color w:val="000000" w:themeColor="text1"/>
        </w:rPr>
        <w:t xml:space="preserve">- </w:t>
      </w:r>
      <w:r w:rsidRPr="00BA0F45">
        <w:rPr>
          <w:color w:val="000000" w:themeColor="text1"/>
          <w:lang w:val="vi-VN"/>
        </w:rPr>
        <w:t>Hướng dẫn đơn vị trực thuộc triển khai thực hiện phát động phong trào thi đua</w:t>
      </w:r>
      <w:r>
        <w:rPr>
          <w:color w:val="000000" w:themeColor="text1"/>
        </w:rPr>
        <w:t>;</w:t>
      </w:r>
      <w:r w:rsidRPr="00BA0F45">
        <w:rPr>
          <w:color w:val="000000" w:themeColor="text1"/>
          <w:lang w:val="vi-VN"/>
        </w:rPr>
        <w:t xml:space="preserve"> đăng ký thi đua và ký cam kết thi đua năm 201</w:t>
      </w:r>
      <w:r>
        <w:rPr>
          <w:color w:val="000000" w:themeColor="text1"/>
        </w:rPr>
        <w:t>9, đăng ký giao ước</w:t>
      </w:r>
      <w:r w:rsidRPr="000B0757">
        <w:rPr>
          <w:color w:val="000000" w:themeColor="text1"/>
          <w:lang w:val="vi-VN"/>
        </w:rPr>
        <w:t xml:space="preserve"> thi đua năm 201</w:t>
      </w:r>
      <w:r>
        <w:rPr>
          <w:color w:val="000000" w:themeColor="text1"/>
        </w:rPr>
        <w:t>9</w:t>
      </w:r>
      <w:r w:rsidRPr="000B0757">
        <w:rPr>
          <w:color w:val="000000" w:themeColor="text1"/>
          <w:lang w:val="vi-VN"/>
        </w:rPr>
        <w:t xml:space="preserve"> </w:t>
      </w:r>
      <w:r>
        <w:rPr>
          <w:color w:val="000000" w:themeColor="text1"/>
        </w:rPr>
        <w:t>với Khối Kinh tế kỹ thuật.</w:t>
      </w:r>
    </w:p>
    <w:p w:rsidR="00205649" w:rsidRDefault="00205649" w:rsidP="00205649">
      <w:pPr>
        <w:spacing w:after="120"/>
        <w:jc w:val="both"/>
        <w:rPr>
          <w:color w:val="000000" w:themeColor="text1"/>
        </w:rPr>
      </w:pPr>
      <w:r w:rsidRPr="0094677E">
        <w:rPr>
          <w:color w:val="000000" w:themeColor="text1"/>
          <w:lang w:val="vi-VN"/>
        </w:rPr>
        <w:tab/>
        <w:t xml:space="preserve">- </w:t>
      </w:r>
      <w:r w:rsidRPr="000B0757">
        <w:rPr>
          <w:color w:val="000000" w:themeColor="text1"/>
          <w:lang w:val="vi-VN"/>
        </w:rPr>
        <w:t>Phát độ</w:t>
      </w:r>
      <w:r>
        <w:rPr>
          <w:color w:val="000000" w:themeColor="text1"/>
          <w:lang w:val="vi-VN"/>
        </w:rPr>
        <w:t>ng phong trào thi đua</w:t>
      </w:r>
      <w:r>
        <w:rPr>
          <w:color w:val="000000" w:themeColor="text1"/>
        </w:rPr>
        <w:t xml:space="preserve"> </w:t>
      </w:r>
      <w:r w:rsidRPr="000B0757">
        <w:rPr>
          <w:color w:val="000000" w:themeColor="text1"/>
          <w:lang w:val="vi-VN"/>
        </w:rPr>
        <w:t>(</w:t>
      </w:r>
      <w:r>
        <w:rPr>
          <w:color w:val="000000" w:themeColor="text1"/>
        </w:rPr>
        <w:t>Văn bản số 04/ĐU-SCT ngày 25/01/2019</w:t>
      </w:r>
      <w:r w:rsidR="009E58FB">
        <w:rPr>
          <w:color w:val="000000" w:themeColor="text1"/>
        </w:rPr>
        <w:t>:</w:t>
      </w:r>
      <w:r>
        <w:rPr>
          <w:color w:val="000000" w:themeColor="text1"/>
        </w:rPr>
        <w:t xml:space="preserve"> thực hiện thắng lợi nhiệm vụ chính trị năm 2019 lập thành tích chào mừng 68 năm thành lập Ngành Công Thương</w:t>
      </w:r>
      <w:r w:rsidR="009E58FB">
        <w:rPr>
          <w:color w:val="000000" w:themeColor="text1"/>
        </w:rPr>
        <w:t xml:space="preserve">; kế hoạch số 102/KH-SCT ngày 03/5/2019 tổ chức các hoạt động kỷ niệm </w:t>
      </w:r>
      <w:r w:rsidR="009E58FB" w:rsidRPr="009E58FB">
        <w:rPr>
          <w:color w:val="000000" w:themeColor="text1"/>
          <w:lang w:val="vi-VN"/>
        </w:rPr>
        <w:t>129 năm ngày sinh Chủ tịch Hồ Chí Minh, 68 năm ngày thành lập Ngành Công Thương Việt Nam và 90 năm ngày thành lập Công đoàn Việt Nam</w:t>
      </w:r>
      <w:r w:rsidR="009E58FB">
        <w:rPr>
          <w:color w:val="000000" w:themeColor="text1"/>
        </w:rPr>
        <w:t>)</w:t>
      </w:r>
      <w:r w:rsidR="0041296F">
        <w:rPr>
          <w:color w:val="000000" w:themeColor="text1"/>
        </w:rPr>
        <w:t>.</w:t>
      </w:r>
    </w:p>
    <w:p w:rsidR="0041296F" w:rsidRPr="009E58FB" w:rsidRDefault="0041296F" w:rsidP="0082565F">
      <w:pPr>
        <w:spacing w:before="40" w:after="40"/>
        <w:ind w:firstLine="720"/>
        <w:jc w:val="both"/>
        <w:rPr>
          <w:color w:val="000000" w:themeColor="text1"/>
        </w:rPr>
      </w:pPr>
      <w:r>
        <w:rPr>
          <w:color w:val="000000" w:themeColor="text1"/>
        </w:rPr>
        <w:t xml:space="preserve">- </w:t>
      </w:r>
      <w:r w:rsidR="0027329C">
        <w:rPr>
          <w:color w:val="000000" w:themeColor="text1"/>
        </w:rPr>
        <w:t>Nhân kỷ niệm 68 năm thành lập Ngành Công Thương</w:t>
      </w:r>
      <w:r w:rsidR="0027329C" w:rsidRPr="00936677">
        <w:rPr>
          <w:szCs w:val="28"/>
        </w:rPr>
        <w:t xml:space="preserve"> </w:t>
      </w:r>
      <w:r w:rsidR="0027329C" w:rsidRPr="009E58FB">
        <w:rPr>
          <w:color w:val="000000" w:themeColor="text1"/>
          <w:lang w:val="vi-VN"/>
        </w:rPr>
        <w:t>và 90 năm ngày thành lập Công đoàn Việt Nam</w:t>
      </w:r>
      <w:r w:rsidR="0027329C">
        <w:rPr>
          <w:szCs w:val="28"/>
        </w:rPr>
        <w:t xml:space="preserve">, Sở đã </w:t>
      </w:r>
      <w:r w:rsidRPr="00936677">
        <w:rPr>
          <w:szCs w:val="28"/>
        </w:rPr>
        <w:t xml:space="preserve">phối hợp </w:t>
      </w:r>
      <w:r w:rsidR="0027329C" w:rsidRPr="00936677">
        <w:rPr>
          <w:szCs w:val="28"/>
        </w:rPr>
        <w:t>Công đoàn Ngành</w:t>
      </w:r>
      <w:r w:rsidR="0027329C">
        <w:rPr>
          <w:color w:val="000000" w:themeColor="text1"/>
        </w:rPr>
        <w:t xml:space="preserve"> </w:t>
      </w:r>
      <w:r>
        <w:rPr>
          <w:color w:val="000000" w:themeColor="text1"/>
        </w:rPr>
        <w:t>tổ chức giải thể thao</w:t>
      </w:r>
      <w:r w:rsidR="0027329C">
        <w:rPr>
          <w:color w:val="000000" w:themeColor="text1"/>
        </w:rPr>
        <w:t xml:space="preserve"> chào mừng</w:t>
      </w:r>
      <w:r>
        <w:rPr>
          <w:color w:val="000000" w:themeColor="text1"/>
        </w:rPr>
        <w:t xml:space="preserve"> </w:t>
      </w:r>
      <w:r>
        <w:rPr>
          <w:szCs w:val="28"/>
        </w:rPr>
        <w:t>gồm các môn:</w:t>
      </w:r>
      <w:r w:rsidRPr="00936677">
        <w:rPr>
          <w:szCs w:val="28"/>
        </w:rPr>
        <w:t xml:space="preserve"> </w:t>
      </w:r>
      <w:r w:rsidRPr="00936677">
        <w:rPr>
          <w:bCs/>
          <w:szCs w:val="28"/>
        </w:rPr>
        <w:t>Bóng chuyền hơi nữ, Cờ tướng và giao hữu Quần vợ</w:t>
      </w:r>
      <w:r>
        <w:rPr>
          <w:bCs/>
          <w:szCs w:val="28"/>
        </w:rPr>
        <w:t xml:space="preserve">t đối với </w:t>
      </w:r>
      <w:r w:rsidRPr="00936677">
        <w:rPr>
          <w:szCs w:val="28"/>
        </w:rPr>
        <w:t>cán bộ công chức, viên chức, nhân viên các đơn vị sản xuất, kinh doanh</w:t>
      </w:r>
      <w:r>
        <w:rPr>
          <w:szCs w:val="28"/>
        </w:rPr>
        <w:t xml:space="preserve"> thuộc Ngành </w:t>
      </w:r>
      <w:r w:rsidR="0027329C" w:rsidRPr="00936677">
        <w:rPr>
          <w:szCs w:val="28"/>
        </w:rPr>
        <w:t>Công Thương</w:t>
      </w:r>
      <w:r>
        <w:rPr>
          <w:szCs w:val="28"/>
        </w:rPr>
        <w:t xml:space="preserve">; </w:t>
      </w:r>
      <w:r w:rsidRPr="00936677">
        <w:rPr>
          <w:szCs w:val="28"/>
        </w:rPr>
        <w:t>Các Công đoàn cơ sở trực thuộc Công đoàn Ngành Công Thương</w:t>
      </w:r>
      <w:r>
        <w:rPr>
          <w:szCs w:val="28"/>
        </w:rPr>
        <w:t xml:space="preserve"> có mời thêm một số </w:t>
      </w:r>
      <w:r w:rsidRPr="00936677">
        <w:rPr>
          <w:szCs w:val="28"/>
        </w:rPr>
        <w:t>cơ quan, đơn vị cùng tham gia</w:t>
      </w:r>
      <w:r>
        <w:rPr>
          <w:szCs w:val="28"/>
        </w:rPr>
        <w:t xml:space="preserve"> </w:t>
      </w:r>
      <w:r>
        <w:rPr>
          <w:szCs w:val="28"/>
        </w:rPr>
        <w:lastRenderedPageBreak/>
        <w:t>như</w:t>
      </w:r>
      <w:r w:rsidRPr="00936677">
        <w:rPr>
          <w:szCs w:val="28"/>
        </w:rPr>
        <w:t>: Liên đoàn Lao động tỉnh Hà Tĩnh, Công ty Điện lực Hà Tĩnh; Công ty CP Xăng dầu Hà Tĩnh, Công ty CP Xăng dầu dầu khí Vũng Áng, Công ty TNHH MTV Bia Sài Gòn - Hà Tĩnh, Truyền tải Điện Hà Tĩnh</w:t>
      </w:r>
      <w:r>
        <w:rPr>
          <w:szCs w:val="28"/>
        </w:rPr>
        <w:t>…</w:t>
      </w:r>
    </w:p>
    <w:p w:rsidR="00205649" w:rsidRPr="00DB0571" w:rsidRDefault="00205649" w:rsidP="00205649">
      <w:pPr>
        <w:spacing w:after="120"/>
        <w:jc w:val="both"/>
        <w:rPr>
          <w:rFonts w:eastAsia="Calibri" w:cs="Times New Roman"/>
          <w:color w:val="000000" w:themeColor="text1"/>
          <w:spacing w:val="-6"/>
          <w:szCs w:val="28"/>
        </w:rPr>
      </w:pPr>
      <w:r w:rsidRPr="0094677E">
        <w:rPr>
          <w:rFonts w:eastAsia="Calibri" w:cs="Times New Roman"/>
          <w:color w:val="000000" w:themeColor="text1"/>
          <w:spacing w:val="-6"/>
          <w:szCs w:val="28"/>
          <w:lang w:val="vi-VN"/>
        </w:rPr>
        <w:tab/>
        <w:t>- Tổ chức các phong trào thi đua hướng tới kỷ niệm các ngày lễ trọng đại</w:t>
      </w:r>
      <w:r w:rsidR="0041296F">
        <w:rPr>
          <w:rFonts w:eastAsia="Calibri" w:cs="Times New Roman"/>
          <w:color w:val="000000" w:themeColor="text1"/>
          <w:spacing w:val="-6"/>
          <w:szCs w:val="28"/>
        </w:rPr>
        <w:t xml:space="preserve"> khác</w:t>
      </w:r>
      <w:r w:rsidRPr="0094677E">
        <w:rPr>
          <w:rFonts w:eastAsia="Calibri" w:cs="Times New Roman"/>
          <w:color w:val="000000" w:themeColor="text1"/>
          <w:spacing w:val="-6"/>
          <w:szCs w:val="28"/>
          <w:lang w:val="vi-VN"/>
        </w:rPr>
        <w:t xml:space="preserve"> của đất nước, của tỉ</w:t>
      </w:r>
      <w:r>
        <w:rPr>
          <w:rFonts w:eastAsia="Calibri" w:cs="Times New Roman"/>
          <w:color w:val="000000" w:themeColor="text1"/>
          <w:spacing w:val="-6"/>
          <w:szCs w:val="28"/>
          <w:lang w:val="vi-VN"/>
        </w:rPr>
        <w:t>nh</w:t>
      </w:r>
      <w:r>
        <w:rPr>
          <w:rFonts w:eastAsia="Calibri" w:cs="Times New Roman"/>
          <w:color w:val="000000" w:themeColor="text1"/>
          <w:spacing w:val="-6"/>
          <w:szCs w:val="28"/>
        </w:rPr>
        <w:t>.</w:t>
      </w:r>
    </w:p>
    <w:p w:rsidR="0041296F" w:rsidRPr="0041296F" w:rsidRDefault="00205649" w:rsidP="0041296F">
      <w:pPr>
        <w:spacing w:after="120"/>
        <w:ind w:firstLine="720"/>
        <w:jc w:val="both"/>
        <w:rPr>
          <w:rFonts w:eastAsia="Calibri" w:cs="Times New Roman"/>
          <w:color w:val="000000" w:themeColor="text1"/>
          <w:spacing w:val="-6"/>
          <w:szCs w:val="28"/>
        </w:rPr>
      </w:pPr>
      <w:r w:rsidRPr="0094677E">
        <w:rPr>
          <w:rFonts w:eastAsia="Calibri" w:cs="Times New Roman"/>
          <w:color w:val="000000" w:themeColor="text1"/>
          <w:spacing w:val="-6"/>
          <w:szCs w:val="28"/>
          <w:lang w:val="vi-VN"/>
        </w:rPr>
        <w:t xml:space="preserve">- Ký cam kết thực hiện </w:t>
      </w:r>
      <w:r>
        <w:rPr>
          <w:rFonts w:eastAsia="Calibri" w:cs="Times New Roman"/>
          <w:color w:val="000000" w:themeColor="text1"/>
          <w:spacing w:val="-6"/>
          <w:szCs w:val="28"/>
        </w:rPr>
        <w:t>An toàn</w:t>
      </w:r>
      <w:r w:rsidRPr="0094677E">
        <w:rPr>
          <w:rFonts w:eastAsia="Calibri" w:cs="Times New Roman"/>
          <w:color w:val="000000" w:themeColor="text1"/>
          <w:spacing w:val="-6"/>
          <w:szCs w:val="28"/>
          <w:lang w:val="vi-VN"/>
        </w:rPr>
        <w:t xml:space="preserve"> </w:t>
      </w:r>
      <w:r>
        <w:rPr>
          <w:rFonts w:eastAsia="Calibri" w:cs="Times New Roman"/>
          <w:color w:val="000000" w:themeColor="text1"/>
          <w:spacing w:val="-6"/>
          <w:szCs w:val="28"/>
        </w:rPr>
        <w:t>g</w:t>
      </w:r>
      <w:r w:rsidRPr="0094677E">
        <w:rPr>
          <w:rFonts w:eastAsia="Calibri" w:cs="Times New Roman"/>
          <w:color w:val="000000" w:themeColor="text1"/>
          <w:spacing w:val="-6"/>
          <w:szCs w:val="28"/>
          <w:lang w:val="vi-VN"/>
        </w:rPr>
        <w:t>iao thông; cam kết thực hiệ</w:t>
      </w:r>
      <w:r>
        <w:rPr>
          <w:rFonts w:eastAsia="Calibri" w:cs="Times New Roman"/>
          <w:color w:val="000000" w:themeColor="text1"/>
          <w:spacing w:val="-6"/>
          <w:szCs w:val="28"/>
          <w:lang w:val="vi-VN"/>
        </w:rPr>
        <w:t>n “Ba không”</w:t>
      </w:r>
      <w:r w:rsidRPr="0094677E">
        <w:rPr>
          <w:rFonts w:eastAsia="Calibri" w:cs="Times New Roman"/>
          <w:color w:val="000000" w:themeColor="text1"/>
          <w:spacing w:val="-6"/>
          <w:szCs w:val="28"/>
          <w:lang w:val="vi-VN"/>
        </w:rPr>
        <w:t xml:space="preserve">; </w:t>
      </w:r>
      <w:r>
        <w:rPr>
          <w:rFonts w:eastAsia="Calibri" w:cs="Times New Roman"/>
          <w:color w:val="000000" w:themeColor="text1"/>
          <w:spacing w:val="-6"/>
          <w:szCs w:val="28"/>
        </w:rPr>
        <w:t>cam kết tu dưỡng, rèn luyện, phấn đấu năm 2019.</w:t>
      </w:r>
      <w:r w:rsidRPr="0094677E">
        <w:rPr>
          <w:rFonts w:eastAsia="Calibri" w:cs="Times New Roman"/>
          <w:color w:val="000000" w:themeColor="text1"/>
          <w:spacing w:val="-6"/>
          <w:szCs w:val="28"/>
          <w:lang w:val="vi-VN"/>
        </w:rPr>
        <w:t xml:space="preserve">  </w:t>
      </w:r>
    </w:p>
    <w:p w:rsidR="00205649" w:rsidRDefault="00205649" w:rsidP="00205649">
      <w:pPr>
        <w:spacing w:after="120"/>
        <w:ind w:firstLine="720"/>
        <w:jc w:val="both"/>
        <w:rPr>
          <w:b/>
          <w:color w:val="000000" w:themeColor="text1"/>
          <w:spacing w:val="-6"/>
          <w:szCs w:val="28"/>
        </w:rPr>
      </w:pPr>
      <w:r w:rsidRPr="000B0757">
        <w:rPr>
          <w:b/>
          <w:color w:val="000000" w:themeColor="text1"/>
          <w:spacing w:val="-6"/>
          <w:szCs w:val="28"/>
          <w:lang w:val="vi-VN"/>
        </w:rPr>
        <w:t xml:space="preserve">2.3. </w:t>
      </w:r>
      <w:r>
        <w:rPr>
          <w:b/>
          <w:color w:val="000000" w:themeColor="text1"/>
          <w:spacing w:val="-6"/>
          <w:szCs w:val="28"/>
        </w:rPr>
        <w:t>Phong trào xây dựng cơ quan “</w:t>
      </w:r>
      <w:proofErr w:type="gramStart"/>
      <w:r>
        <w:rPr>
          <w:b/>
          <w:color w:val="000000" w:themeColor="text1"/>
          <w:spacing w:val="-6"/>
          <w:szCs w:val="28"/>
        </w:rPr>
        <w:t>An</w:t>
      </w:r>
      <w:proofErr w:type="gramEnd"/>
      <w:r>
        <w:rPr>
          <w:b/>
          <w:color w:val="000000" w:themeColor="text1"/>
          <w:spacing w:val="-6"/>
          <w:szCs w:val="28"/>
        </w:rPr>
        <w:t xml:space="preserve"> toàn về ANTT”, cơ quan “Đạt chuẩn văn hóa”</w:t>
      </w:r>
    </w:p>
    <w:p w:rsidR="00205649" w:rsidRPr="003D2DFF" w:rsidRDefault="00205649" w:rsidP="00205649">
      <w:pPr>
        <w:spacing w:after="120"/>
        <w:ind w:firstLine="720"/>
        <w:jc w:val="both"/>
        <w:rPr>
          <w:color w:val="000000" w:themeColor="text1"/>
          <w:szCs w:val="28"/>
        </w:rPr>
      </w:pPr>
      <w:r w:rsidRPr="003D2DFF">
        <w:rPr>
          <w:color w:val="000000" w:themeColor="text1"/>
          <w:szCs w:val="28"/>
        </w:rPr>
        <w:t>- Triển khai thực hiện nghiêm nội quy, quy chế bảo vệ cơ quan; ban hành Kế hoạch thực hiện cơ quan “An toàn về an ninh, trật tự</w:t>
      </w:r>
      <w:r>
        <w:rPr>
          <w:color w:val="000000" w:themeColor="text1"/>
          <w:szCs w:val="28"/>
        </w:rPr>
        <w:t>”,</w:t>
      </w:r>
      <w:r w:rsidRPr="003D2DFF">
        <w:rPr>
          <w:b/>
          <w:color w:val="000000" w:themeColor="text1"/>
          <w:szCs w:val="28"/>
        </w:rPr>
        <w:t xml:space="preserve"> </w:t>
      </w:r>
      <w:r w:rsidRPr="003D2DFF">
        <w:rPr>
          <w:color w:val="000000" w:themeColor="text1"/>
          <w:szCs w:val="28"/>
        </w:rPr>
        <w:t>Kế hoạch phối hợp giữa Sở và Công an phường Bắc Hà công tác đảm bảo ANTT tại cơ quan và trên địa bàn; đăng ký phấn đấu cơ quan đạt tiêu chí “An toàn về an ninh, trật tự”, hướng dẫn cán bộ, công chức, viên chức cơ quan đơn vị ký cam kết thi đua xây dựng cơ quan “An toàn về an ninh, trật tự”.</w:t>
      </w:r>
    </w:p>
    <w:p w:rsidR="00205649" w:rsidRPr="003D2DFF" w:rsidRDefault="00205649" w:rsidP="00205649">
      <w:pPr>
        <w:spacing w:after="120"/>
        <w:ind w:firstLine="720"/>
        <w:jc w:val="both"/>
        <w:rPr>
          <w:rFonts w:eastAsia="Calibri" w:cs="Times New Roman"/>
          <w:color w:val="000000" w:themeColor="text1"/>
          <w:szCs w:val="28"/>
        </w:rPr>
      </w:pPr>
      <w:r w:rsidRPr="003D2DFF">
        <w:rPr>
          <w:color w:val="000000" w:themeColor="text1"/>
          <w:szCs w:val="28"/>
        </w:rPr>
        <w:t>- Triển khai thực hiệ</w:t>
      </w:r>
      <w:r>
        <w:rPr>
          <w:color w:val="000000" w:themeColor="text1"/>
          <w:szCs w:val="28"/>
        </w:rPr>
        <w:t>n</w:t>
      </w:r>
      <w:r w:rsidRPr="003D2DFF">
        <w:rPr>
          <w:color w:val="000000" w:themeColor="text1"/>
          <w:szCs w:val="28"/>
        </w:rPr>
        <w:t xml:space="preserve"> nội quy cơ quan, Quy chế Văn hóa công sở và chuẩn mực ứng xử của CBCCVC sở Công Thương; tiếp tục thực hiện tốt các tiêu chí cơ quan đạt chuẩn văn hóa năm 2019 và các năm tiếp theo.</w:t>
      </w:r>
    </w:p>
    <w:p w:rsidR="00205649" w:rsidRPr="0049588D" w:rsidRDefault="00205649" w:rsidP="00205649">
      <w:pPr>
        <w:spacing w:after="120"/>
        <w:ind w:firstLine="720"/>
        <w:jc w:val="both"/>
        <w:rPr>
          <w:rFonts w:eastAsia="Calibri" w:cs="Times New Roman"/>
          <w:b/>
          <w:color w:val="000000" w:themeColor="text1"/>
          <w:spacing w:val="-6"/>
          <w:sz w:val="26"/>
          <w:szCs w:val="28"/>
          <w:lang w:val="de-AT"/>
        </w:rPr>
      </w:pPr>
      <w:r w:rsidRPr="0049588D">
        <w:rPr>
          <w:rFonts w:eastAsia="Calibri" w:cs="Times New Roman"/>
          <w:b/>
          <w:color w:val="000000" w:themeColor="text1"/>
          <w:spacing w:val="-6"/>
          <w:sz w:val="26"/>
          <w:szCs w:val="28"/>
          <w:lang w:val="de-AT"/>
        </w:rPr>
        <w:t xml:space="preserve">II. KẾT QUẢ THỰC HIỆN NHIỆM VỤ </w:t>
      </w:r>
    </w:p>
    <w:p w:rsidR="00205649" w:rsidRDefault="00205649" w:rsidP="00205649">
      <w:pPr>
        <w:autoSpaceDE w:val="0"/>
        <w:autoSpaceDN w:val="0"/>
        <w:adjustRightInd w:val="0"/>
        <w:spacing w:after="120"/>
        <w:ind w:left="720"/>
        <w:jc w:val="both"/>
        <w:rPr>
          <w:rFonts w:eastAsia="Calibri" w:cs="Times New Roman"/>
          <w:b/>
          <w:bCs/>
          <w:color w:val="000000" w:themeColor="text1"/>
          <w:spacing w:val="-6"/>
          <w:szCs w:val="28"/>
          <w:lang w:val="de-AT"/>
        </w:rPr>
      </w:pPr>
      <w:r>
        <w:rPr>
          <w:rFonts w:eastAsia="Calibri" w:cs="Times New Roman"/>
          <w:b/>
          <w:bCs/>
          <w:color w:val="000000" w:themeColor="text1"/>
          <w:spacing w:val="-6"/>
          <w:szCs w:val="28"/>
          <w:lang w:val="de-AT"/>
        </w:rPr>
        <w:t xml:space="preserve">1. </w:t>
      </w:r>
      <w:r w:rsidRPr="0049588D">
        <w:rPr>
          <w:rFonts w:eastAsia="Calibri" w:cs="Times New Roman"/>
          <w:b/>
          <w:bCs/>
          <w:color w:val="000000" w:themeColor="text1"/>
          <w:spacing w:val="-6"/>
          <w:szCs w:val="28"/>
          <w:lang w:val="de-AT"/>
        </w:rPr>
        <w:t xml:space="preserve">Kết quả hoạt động sản xuất kinh doanh </w:t>
      </w:r>
    </w:p>
    <w:p w:rsidR="0082565F" w:rsidRPr="00DB0571" w:rsidRDefault="0082565F" w:rsidP="00205649">
      <w:pPr>
        <w:autoSpaceDE w:val="0"/>
        <w:autoSpaceDN w:val="0"/>
        <w:adjustRightInd w:val="0"/>
        <w:spacing w:after="120"/>
        <w:ind w:left="720"/>
        <w:jc w:val="both"/>
        <w:rPr>
          <w:bCs/>
          <w:color w:val="FF0000"/>
          <w:spacing w:val="-6"/>
          <w:szCs w:val="28"/>
          <w:lang w:val="de-AT"/>
        </w:rPr>
      </w:pPr>
      <w:r w:rsidRPr="00362908">
        <w:rPr>
          <w:i/>
          <w:szCs w:val="28"/>
        </w:rPr>
        <w:t xml:space="preserve">Tính </w:t>
      </w:r>
      <w:proofErr w:type="gramStart"/>
      <w:r w:rsidRPr="00362908">
        <w:rPr>
          <w:i/>
          <w:szCs w:val="28"/>
        </w:rPr>
        <w:t>chung</w:t>
      </w:r>
      <w:proofErr w:type="gramEnd"/>
      <w:r>
        <w:rPr>
          <w:i/>
          <w:szCs w:val="28"/>
        </w:rPr>
        <w:t xml:space="preserve"> 6</w:t>
      </w:r>
      <w:r w:rsidRPr="00362908">
        <w:rPr>
          <w:i/>
          <w:szCs w:val="28"/>
        </w:rPr>
        <w:t xml:space="preserve"> tháng </w:t>
      </w:r>
      <w:r w:rsidRPr="00362908">
        <w:rPr>
          <w:rFonts w:hint="eastAsia"/>
          <w:i/>
          <w:szCs w:val="28"/>
        </w:rPr>
        <w:t>đ</w:t>
      </w:r>
      <w:r w:rsidRPr="00362908">
        <w:rPr>
          <w:i/>
          <w:szCs w:val="28"/>
        </w:rPr>
        <w:t>ầu n</w:t>
      </w:r>
      <w:r w:rsidRPr="00362908">
        <w:rPr>
          <w:rFonts w:hint="eastAsia"/>
          <w:i/>
          <w:szCs w:val="28"/>
        </w:rPr>
        <w:t>ă</w:t>
      </w:r>
      <w:r w:rsidRPr="00362908">
        <w:rPr>
          <w:i/>
          <w:szCs w:val="28"/>
        </w:rPr>
        <w:t>m 2019</w:t>
      </w:r>
      <w:r>
        <w:rPr>
          <w:i/>
          <w:szCs w:val="28"/>
        </w:rPr>
        <w:t>:</w:t>
      </w:r>
    </w:p>
    <w:p w:rsidR="00314A32" w:rsidRPr="00362908" w:rsidRDefault="00314A32" w:rsidP="00314A32">
      <w:pPr>
        <w:pStyle w:val="NormalWeb"/>
        <w:shd w:val="clear" w:color="auto" w:fill="FFFFFF"/>
        <w:spacing w:before="60" w:beforeAutospacing="0" w:after="60" w:afterAutospacing="0" w:line="288" w:lineRule="auto"/>
        <w:ind w:firstLine="720"/>
        <w:jc w:val="both"/>
        <w:rPr>
          <w:color w:val="000000"/>
          <w:sz w:val="28"/>
          <w:szCs w:val="28"/>
        </w:rPr>
      </w:pPr>
      <w:r w:rsidRPr="00362908">
        <w:rPr>
          <w:sz w:val="28"/>
          <w:szCs w:val="28"/>
        </w:rPr>
        <w:t>-</w:t>
      </w:r>
      <w:r w:rsidR="0082565F">
        <w:rPr>
          <w:sz w:val="28"/>
          <w:szCs w:val="28"/>
        </w:rPr>
        <w:t xml:space="preserve"> C</w:t>
      </w:r>
      <w:r w:rsidRPr="00362908">
        <w:rPr>
          <w:sz w:val="28"/>
          <w:szCs w:val="28"/>
        </w:rPr>
        <w:t>hỉ số sản xuất toàn ngành công nghiệp tăng 32</w:t>
      </w:r>
      <w:proofErr w:type="gramStart"/>
      <w:r w:rsidRPr="00362908">
        <w:rPr>
          <w:sz w:val="28"/>
          <w:szCs w:val="28"/>
        </w:rPr>
        <w:t>,82</w:t>
      </w:r>
      <w:proofErr w:type="gramEnd"/>
      <w:r w:rsidRPr="00362908">
        <w:rPr>
          <w:sz w:val="28"/>
          <w:szCs w:val="28"/>
        </w:rPr>
        <w:t xml:space="preserve">% so với cùng kỳ năm trước. Trong đó: ngành khai khoáng tăng 38,05%; chế biến, chế tạo tăng 39,2% đóng góp 29,77 điểm phần trăm vào mức tăng chung; </w:t>
      </w:r>
      <w:r w:rsidRPr="00505709">
        <w:rPr>
          <w:sz w:val="28"/>
          <w:szCs w:val="28"/>
        </w:rPr>
        <w:t xml:space="preserve">sản xuất và phân phối điện giảm 0,05%, tác động giảm 0,01 điểm phần trăm; ngành cung cấp nước và xử lý rác thải, </w:t>
      </w:r>
      <w:r w:rsidRPr="00362908">
        <w:rPr>
          <w:color w:val="000000"/>
          <w:sz w:val="28"/>
          <w:szCs w:val="28"/>
        </w:rPr>
        <w:t xml:space="preserve">nước thải tăng 6 lần </w:t>
      </w:r>
      <w:r w:rsidRPr="00362908">
        <w:rPr>
          <w:sz w:val="28"/>
          <w:szCs w:val="28"/>
        </w:rPr>
        <w:t>(tăng đột biến ở sản phẩm nước không uống được)</w:t>
      </w:r>
      <w:r w:rsidRPr="00362908">
        <w:rPr>
          <w:color w:val="000000"/>
          <w:sz w:val="28"/>
          <w:szCs w:val="28"/>
        </w:rPr>
        <w:t>, đóng góp 2,72 điểm phần trăm vào mức t</w:t>
      </w:r>
      <w:r w:rsidRPr="00362908">
        <w:rPr>
          <w:rFonts w:hint="eastAsia"/>
          <w:color w:val="000000"/>
          <w:sz w:val="28"/>
          <w:szCs w:val="28"/>
        </w:rPr>
        <w:t>ă</w:t>
      </w:r>
      <w:r w:rsidRPr="00362908">
        <w:rPr>
          <w:color w:val="000000"/>
          <w:sz w:val="28"/>
          <w:szCs w:val="28"/>
        </w:rPr>
        <w:t>ng chung toàn ngành.</w:t>
      </w:r>
    </w:p>
    <w:p w:rsidR="00205649" w:rsidRPr="00314A32" w:rsidRDefault="00314A32" w:rsidP="00314A32">
      <w:pPr>
        <w:spacing w:before="60" w:after="60"/>
        <w:ind w:firstLine="720"/>
        <w:jc w:val="both"/>
      </w:pPr>
      <w:r w:rsidRPr="00505709">
        <w:t>Nếu loại trừ yếu tố ảnh hưởng từ dự án Formosa, chỉ số sản xuất công nghiệp cộng dồn 5 tháng đầu năm chỉ tăng 0</w:t>
      </w:r>
      <w:proofErr w:type="gramStart"/>
      <w:r w:rsidRPr="00505709">
        <w:t>,06</w:t>
      </w:r>
      <w:proofErr w:type="gramEnd"/>
      <w:r w:rsidRPr="00505709">
        <w:t>% so cùng kỳ năm trước, trong đó ngành công nghiệp chế biến chế tạo bằng 95,33%; sản xuất và phân phối điện bằng 83,28%; cung cấp nước và xử lý rác thải, nước thải tăng 6 lần; khai khoáng tăng 38,05%.</w:t>
      </w:r>
    </w:p>
    <w:p w:rsidR="00314A32" w:rsidRPr="00CF3159" w:rsidRDefault="00205649" w:rsidP="00314A32">
      <w:pPr>
        <w:spacing w:before="60" w:after="60"/>
        <w:ind w:firstLine="720"/>
        <w:jc w:val="both"/>
      </w:pPr>
      <w:r>
        <w:rPr>
          <w:szCs w:val="28"/>
        </w:rPr>
        <w:t>-</w:t>
      </w:r>
      <w:r w:rsidRPr="00EE06E5">
        <w:rPr>
          <w:szCs w:val="28"/>
        </w:rPr>
        <w:t xml:space="preserve"> </w:t>
      </w:r>
      <w:r w:rsidRPr="00AF743B">
        <w:rPr>
          <w:spacing w:val="4"/>
          <w:szCs w:val="28"/>
        </w:rPr>
        <w:t xml:space="preserve">Tổng </w:t>
      </w:r>
      <w:r w:rsidR="00314A32" w:rsidRPr="00CF3159">
        <w:t>mức bán lẻ hàng hóa và doanh thu dịch vụ ước đạt 18.525,12 tỷ đồng, tăng 11</w:t>
      </w:r>
      <w:proofErr w:type="gramStart"/>
      <w:r w:rsidR="00314A32" w:rsidRPr="00CF3159">
        <w:t>,05</w:t>
      </w:r>
      <w:proofErr w:type="gramEnd"/>
      <w:r w:rsidR="00314A32" w:rsidRPr="00CF3159">
        <w:t xml:space="preserve">% so với cùng kỳ. Trong đó: tổng mức bán lẻ hàng hóa tăng </w:t>
      </w:r>
      <w:r w:rsidR="00314A32" w:rsidRPr="00CF3159">
        <w:lastRenderedPageBreak/>
        <w:t>11,61%; lưu trú và ăn uống tăng 9,24%; du lịch lữ hành tăng 14,85%; dịch vụ tăng 4,11% so với cùng kỳ.</w:t>
      </w:r>
    </w:p>
    <w:p w:rsidR="00205649" w:rsidRPr="00314A32" w:rsidRDefault="00314A32" w:rsidP="00314A32">
      <w:pPr>
        <w:spacing w:before="60" w:after="60"/>
        <w:ind w:firstLine="720"/>
        <w:jc w:val="both"/>
      </w:pPr>
      <w:r w:rsidRPr="00CF3159">
        <w:t>Ước tính 6 tháng, tổng mức bán lẻ hàng hóa và doanh thu dịch vụ đạt 22.401,6 tỷ đồng, tăng 10,81%; trong đó: tổng mức bán lẻ hàng hóa tăng 11,23%, lưu trú và ăn uống tăng 9,78%, du lịch lữ hành tăng 16,88%, dịch vụ khác tăng 4,52% so với cùng kỳ</w:t>
      </w:r>
      <w:r w:rsidR="00205649" w:rsidRPr="00AF743B">
        <w:rPr>
          <w:spacing w:val="4"/>
          <w:szCs w:val="28"/>
        </w:rPr>
        <w:t>.</w:t>
      </w:r>
    </w:p>
    <w:p w:rsidR="00314A32" w:rsidRPr="00D25009" w:rsidRDefault="00205649" w:rsidP="00314A32">
      <w:pPr>
        <w:spacing w:before="60" w:after="60"/>
        <w:ind w:firstLine="720"/>
        <w:jc w:val="both"/>
      </w:pPr>
      <w:r w:rsidRPr="00EE06E5">
        <w:rPr>
          <w:szCs w:val="28"/>
        </w:rPr>
        <w:t xml:space="preserve">- </w:t>
      </w:r>
      <w:r w:rsidR="00314A32" w:rsidRPr="00D25009">
        <w:t xml:space="preserve">Kim ngạch xuất khẩu </w:t>
      </w:r>
      <w:r w:rsidR="00314A32">
        <w:t>5 tháng đầu năm ước đạt 404</w:t>
      </w:r>
      <w:proofErr w:type="gramStart"/>
      <w:r w:rsidR="00314A32">
        <w:t>,89</w:t>
      </w:r>
      <w:proofErr w:type="gramEnd"/>
      <w:r w:rsidR="00314A32">
        <w:t xml:space="preserve"> triệu USD, tăng 65,21% so với cùng kỳ. </w:t>
      </w:r>
      <w:r w:rsidR="00314A32" w:rsidRPr="00D25009">
        <w:t xml:space="preserve">6 tháng dự kiến đạt </w:t>
      </w:r>
      <w:r w:rsidR="00314A32">
        <w:t>480,15</w:t>
      </w:r>
      <w:r w:rsidR="00314A32" w:rsidRPr="00D25009">
        <w:t xml:space="preserve"> triệu USD, tăng </w:t>
      </w:r>
      <w:r w:rsidR="00314A32">
        <w:t>64,46</w:t>
      </w:r>
      <w:r w:rsidR="00314A32" w:rsidRPr="00D25009">
        <w:t xml:space="preserve">%, đạt </w:t>
      </w:r>
      <w:r w:rsidR="00314A32">
        <w:t>40,01</w:t>
      </w:r>
      <w:r w:rsidR="00314A32" w:rsidRPr="00D25009">
        <w:t>% kế hoạch</w:t>
      </w:r>
      <w:r w:rsidR="00314A32">
        <w:t>; x</w:t>
      </w:r>
      <w:r w:rsidR="00314A32" w:rsidRPr="00D25009">
        <w:t xml:space="preserve">uất khẩu từ Formosa ước đạt </w:t>
      </w:r>
      <w:r w:rsidR="00314A32">
        <w:t>405,71</w:t>
      </w:r>
      <w:r w:rsidR="00314A32" w:rsidRPr="00D25009">
        <w:t xml:space="preserve"> triệu USD, chiếm tỷ trọng </w:t>
      </w:r>
      <w:r w:rsidR="00314A32">
        <w:t>84,49</w:t>
      </w:r>
      <w:r w:rsidR="00314A32" w:rsidRPr="00D25009">
        <w:t xml:space="preserve">% tổng kim ngạch xuất khẩu của tỉnh, chủ yếu mặt hàng thép (ước đạt </w:t>
      </w:r>
      <w:r w:rsidR="00314A32">
        <w:t xml:space="preserve">368,75 </w:t>
      </w:r>
      <w:r w:rsidR="00314A32" w:rsidRPr="00D25009">
        <w:t>triệu USD).</w:t>
      </w:r>
    </w:p>
    <w:p w:rsidR="00205649" w:rsidRDefault="00314A32" w:rsidP="00314A32">
      <w:pPr>
        <w:spacing w:after="120"/>
        <w:ind w:firstLine="720"/>
        <w:jc w:val="both"/>
        <w:rPr>
          <w:spacing w:val="4"/>
          <w:szCs w:val="28"/>
        </w:rPr>
      </w:pPr>
      <w:r w:rsidRPr="00DB5380">
        <w:t xml:space="preserve">- Kim ngạch nhập khẩu 5 tháng ước đạt 1.235,87 triệu USD, tăng 87,51%; 6 tháng đầu năm </w:t>
      </w:r>
      <w:r>
        <w:t>dự kiến đạt</w:t>
      </w:r>
      <w:r w:rsidRPr="00DB5380">
        <w:t xml:space="preserve"> 1474,4 triệu USD, tăng 2,6 lần so với cùng kỳ, đạt 52,66% kế hoạch năm; trong đó nhập khẩu trực tiếp từ Formosa chiếm tỷ trọng trên 85% trong tổng kim ngạch nhập khẩu của doanh nghiệp trong tỉnh</w:t>
      </w:r>
      <w:r>
        <w:t>.</w:t>
      </w:r>
    </w:p>
    <w:p w:rsidR="00205649" w:rsidRPr="0049588D" w:rsidRDefault="00205649" w:rsidP="00205649">
      <w:pPr>
        <w:spacing w:after="120"/>
        <w:ind w:firstLine="720"/>
        <w:jc w:val="both"/>
        <w:rPr>
          <w:b/>
          <w:bCs/>
          <w:color w:val="000000" w:themeColor="text1"/>
          <w:spacing w:val="-6"/>
          <w:szCs w:val="28"/>
          <w:lang w:val="de-AT"/>
        </w:rPr>
      </w:pPr>
      <w:r>
        <w:rPr>
          <w:rFonts w:eastAsia="Calibri" w:cs="Times New Roman"/>
          <w:b/>
          <w:bCs/>
          <w:color w:val="000000" w:themeColor="text1"/>
          <w:spacing w:val="-6"/>
          <w:szCs w:val="28"/>
          <w:lang w:val="de-AT"/>
        </w:rPr>
        <w:t>2</w:t>
      </w:r>
      <w:r w:rsidRPr="0049588D">
        <w:rPr>
          <w:rFonts w:eastAsia="Calibri" w:cs="Times New Roman"/>
          <w:b/>
          <w:bCs/>
          <w:color w:val="000000" w:themeColor="text1"/>
          <w:spacing w:val="-6"/>
          <w:szCs w:val="28"/>
          <w:lang w:val="de-AT"/>
        </w:rPr>
        <w:t xml:space="preserve">. </w:t>
      </w:r>
      <w:r w:rsidRPr="0049588D">
        <w:rPr>
          <w:rFonts w:eastAsia="Calibri" w:cs="Times New Roman"/>
          <w:b/>
          <w:bCs/>
          <w:color w:val="000000" w:themeColor="text1"/>
          <w:spacing w:val="-6"/>
          <w:szCs w:val="28"/>
          <w:lang w:val="vi-VN"/>
        </w:rPr>
        <w:t xml:space="preserve">Kết quả triển khai một số nhiệm vụ quản lý nhà nước của </w:t>
      </w:r>
      <w:r w:rsidRPr="0049588D">
        <w:rPr>
          <w:rFonts w:eastAsia="Calibri" w:cs="Times New Roman"/>
          <w:b/>
          <w:bCs/>
          <w:color w:val="000000" w:themeColor="text1"/>
          <w:spacing w:val="-6"/>
          <w:szCs w:val="28"/>
          <w:lang w:val="de-AT"/>
        </w:rPr>
        <w:t>S</w:t>
      </w:r>
      <w:r w:rsidRPr="0049588D">
        <w:rPr>
          <w:rFonts w:eastAsia="Calibri" w:cs="Times New Roman"/>
          <w:b/>
          <w:bCs/>
          <w:color w:val="000000" w:themeColor="text1"/>
          <w:spacing w:val="-6"/>
          <w:szCs w:val="28"/>
          <w:lang w:val="vi-VN"/>
        </w:rPr>
        <w:t>ở</w:t>
      </w:r>
    </w:p>
    <w:p w:rsidR="00205649" w:rsidRPr="00EE06E5" w:rsidRDefault="00205649" w:rsidP="00205649">
      <w:pPr>
        <w:tabs>
          <w:tab w:val="center" w:pos="4905"/>
        </w:tabs>
        <w:spacing w:after="120"/>
        <w:ind w:firstLine="720"/>
        <w:jc w:val="both"/>
        <w:rPr>
          <w:b/>
          <w:szCs w:val="28"/>
          <w:lang w:val="de-AT"/>
        </w:rPr>
      </w:pPr>
      <w:r w:rsidRPr="00EE06E5">
        <w:rPr>
          <w:b/>
          <w:szCs w:val="28"/>
          <w:lang w:val="de-AT"/>
        </w:rPr>
        <w:t>2.1. Quản lý công nghiệp</w:t>
      </w:r>
    </w:p>
    <w:p w:rsidR="00205649" w:rsidRDefault="00205649" w:rsidP="00205649">
      <w:pPr>
        <w:tabs>
          <w:tab w:val="center" w:pos="4905"/>
        </w:tabs>
        <w:spacing w:after="120"/>
        <w:ind w:firstLine="720"/>
        <w:jc w:val="both"/>
        <w:rPr>
          <w:bCs/>
          <w:szCs w:val="28"/>
          <w:lang w:val="de-AT"/>
        </w:rPr>
      </w:pPr>
      <w:r w:rsidRPr="00EE06E5">
        <w:rPr>
          <w:szCs w:val="28"/>
          <w:lang w:val="de-AT"/>
        </w:rPr>
        <w:t xml:space="preserve">- </w:t>
      </w:r>
      <w:r w:rsidRPr="00D167EE">
        <w:t>Hoàn thiện dự thảo Quyết định quy định trình tự thủ tục thực hiện hỗ trợ chính sách phát triển CN-TTCN theo Nghị quyết số 86/2018/NQ-HĐND của HĐND tỉnh.</w:t>
      </w:r>
    </w:p>
    <w:p w:rsidR="00314A32" w:rsidRDefault="00314A32" w:rsidP="00314A32">
      <w:pPr>
        <w:pStyle w:val="NormalWeb"/>
        <w:spacing w:before="60" w:beforeAutospacing="0" w:after="60" w:afterAutospacing="0" w:line="288" w:lineRule="auto"/>
        <w:ind w:firstLine="720"/>
        <w:jc w:val="both"/>
        <w:rPr>
          <w:rFonts w:eastAsia="Calibri"/>
          <w:color w:val="000000"/>
          <w:sz w:val="28"/>
          <w:szCs w:val="28"/>
        </w:rPr>
      </w:pPr>
      <w:r>
        <w:rPr>
          <w:spacing w:val="4"/>
          <w:sz w:val="28"/>
          <w:szCs w:val="28"/>
        </w:rPr>
        <w:t xml:space="preserve">- </w:t>
      </w:r>
      <w:r w:rsidRPr="00BE1878">
        <w:rPr>
          <w:spacing w:val="4"/>
          <w:sz w:val="28"/>
          <w:szCs w:val="28"/>
        </w:rPr>
        <w:t>Tổ chức Hội thảo kết nối các doanh nghiệp cung cấp nguyên, vật liệu cho công nghiệp sả</w:t>
      </w:r>
      <w:r>
        <w:rPr>
          <w:spacing w:val="4"/>
          <w:sz w:val="28"/>
          <w:szCs w:val="28"/>
        </w:rPr>
        <w:t>n xuất gang</w:t>
      </w:r>
      <w:r w:rsidRPr="00484EBE">
        <w:rPr>
          <w:spacing w:val="4"/>
          <w:sz w:val="28"/>
          <w:szCs w:val="28"/>
        </w:rPr>
        <w:t xml:space="preserve"> thép. Hội thảo nhận được sự quan tâm và tham gia của Lãnh đạo Bộ </w:t>
      </w:r>
      <w:r w:rsidRPr="00484EBE">
        <w:rPr>
          <w:iCs/>
          <w:sz w:val="28"/>
          <w:szCs w:val="28"/>
          <w:lang w:val="es-ES_tradnl"/>
        </w:rPr>
        <w:t>Công Thương, Xây dựng, Khoa học và Công nghệ; lãnh đạo các Vụ, Cục liên quan; các Tập đoàn, Tổng Công ty, Hiệp hội Thép Việt Nam, Hiệp hội Xi măng Việt nam và trên 200 doanh nghiệp. Hội thảo có 3 dự án đầu tư ký kết, với tổng vốn đầu tư trên 700 tỷ đồng</w:t>
      </w:r>
      <w:r>
        <w:rPr>
          <w:iCs/>
          <w:sz w:val="28"/>
          <w:szCs w:val="28"/>
          <w:lang w:val="es-ES_tradnl"/>
        </w:rPr>
        <w:t>.</w:t>
      </w:r>
      <w:r w:rsidRPr="00484EBE">
        <w:rPr>
          <w:iCs/>
          <w:sz w:val="28"/>
          <w:szCs w:val="28"/>
          <w:lang w:val="es-ES_tradnl"/>
        </w:rPr>
        <w:t xml:space="preserve"> </w:t>
      </w:r>
      <w:proofErr w:type="gramStart"/>
      <w:r w:rsidRPr="004273FF">
        <w:rPr>
          <w:rFonts w:eastAsia="Calibri"/>
          <w:color w:val="000000"/>
          <w:sz w:val="28"/>
          <w:szCs w:val="28"/>
        </w:rPr>
        <w:t>Sau hội thảo, tiếp tục kết nối, hướng dẫn các nhà đầu tư nghiên cứu đầu tư vào tỉnh Hà Tĩnh</w:t>
      </w:r>
      <w:r>
        <w:rPr>
          <w:rFonts w:eastAsia="Calibri"/>
          <w:color w:val="000000"/>
          <w:sz w:val="28"/>
          <w:szCs w:val="28"/>
        </w:rPr>
        <w:t>.</w:t>
      </w:r>
      <w:proofErr w:type="gramEnd"/>
    </w:p>
    <w:p w:rsidR="00314A32" w:rsidRDefault="00314A32" w:rsidP="00314A32">
      <w:pPr>
        <w:spacing w:before="60" w:after="60"/>
        <w:ind w:firstLine="720"/>
        <w:jc w:val="both"/>
        <w:rPr>
          <w:rFonts w:eastAsia="Arial"/>
          <w:color w:val="000000"/>
        </w:rPr>
      </w:pPr>
      <w:r>
        <w:rPr>
          <w:color w:val="000000"/>
          <w:lang w:val="de-AT"/>
        </w:rPr>
        <w:t>- T</w:t>
      </w:r>
      <w:r w:rsidRPr="004273FF">
        <w:rPr>
          <w:color w:val="000000"/>
          <w:lang w:val="de-AT"/>
        </w:rPr>
        <w:t xml:space="preserve">rình UBND tỉnh </w:t>
      </w:r>
      <w:r w:rsidRPr="004273FF">
        <w:rPr>
          <w:color w:val="000000"/>
          <w:lang w:val="pt-BR"/>
        </w:rPr>
        <w:t>dự thảo Quyết định trình tự thủ tục thực hiện hỗ trợ chính sách phát triển CN-TTCN theo Nghị quyết số 86/2018/NQ-HĐND của HĐND tỉnh</w:t>
      </w:r>
      <w:r>
        <w:rPr>
          <w:color w:val="000000"/>
          <w:lang w:val="pt-BR"/>
        </w:rPr>
        <w:t xml:space="preserve">. </w:t>
      </w:r>
      <w:r w:rsidRPr="004273FF">
        <w:rPr>
          <w:rFonts w:eastAsia="Calibri"/>
          <w:color w:val="000000"/>
        </w:rPr>
        <w:t xml:space="preserve">Đề xuất các </w:t>
      </w:r>
      <w:r w:rsidRPr="004273FF">
        <w:rPr>
          <w:rFonts w:eastAsia="Arial"/>
          <w:color w:val="000000"/>
        </w:rPr>
        <w:t>giải pháp thúc đẩy phát triển công nghiệp hỗ trợ</w:t>
      </w:r>
      <w:r>
        <w:rPr>
          <w:rFonts w:eastAsia="Arial"/>
          <w:color w:val="000000"/>
        </w:rPr>
        <w:t>; d</w:t>
      </w:r>
      <w:r w:rsidRPr="004273FF">
        <w:rPr>
          <w:rFonts w:eastAsia="Arial"/>
          <w:color w:val="000000"/>
        </w:rPr>
        <w:t>ự thảo Văn bản triển khai thực hiện Chỉ thị số 08/CT-TTg ngày 29/3/2019 của Thủ tướng Chính phủ về một số nhiệm vụ, giải pháp phát triển nhanh và bền vững ngành công nghiệp chế biến gỗ và lâm sản ngoài gỗ phục vụ xuất khẩu...</w:t>
      </w:r>
    </w:p>
    <w:p w:rsidR="00314A32" w:rsidRDefault="00314A32" w:rsidP="00314A32">
      <w:pPr>
        <w:spacing w:before="60" w:after="60"/>
        <w:ind w:firstLine="720"/>
        <w:jc w:val="both"/>
        <w:rPr>
          <w:rFonts w:eastAsia="Calibri"/>
        </w:rPr>
      </w:pPr>
      <w:r w:rsidRPr="007D620B">
        <w:rPr>
          <w:rFonts w:eastAsia="Arial"/>
          <w:color w:val="000000"/>
        </w:rPr>
        <w:t xml:space="preserve">- </w:t>
      </w:r>
      <w:r w:rsidRPr="004273FF">
        <w:rPr>
          <w:rFonts w:eastAsia="Calibri"/>
          <w:color w:val="000000"/>
        </w:rPr>
        <w:t>Tổ chức làm việc</w:t>
      </w:r>
      <w:r>
        <w:rPr>
          <w:rFonts w:eastAsia="Calibri"/>
          <w:color w:val="000000"/>
        </w:rPr>
        <w:t xml:space="preserve">: </w:t>
      </w:r>
      <w:r w:rsidRPr="004273FF">
        <w:rPr>
          <w:rFonts w:eastAsia="Calibri"/>
          <w:color w:val="000000"/>
        </w:rPr>
        <w:t xml:space="preserve"> UBND huyện Hương Sơn về tình hình phát triển Công Thương trên địa bàn;</w:t>
      </w:r>
      <w:r>
        <w:rPr>
          <w:rFonts w:eastAsia="Calibri"/>
          <w:color w:val="000000"/>
        </w:rPr>
        <w:t xml:space="preserve"> </w:t>
      </w:r>
      <w:r w:rsidRPr="00EF5ABF">
        <w:t xml:space="preserve">Công ty CP thủy điện Hương Sơn về quản lý an toàn đập, </w:t>
      </w:r>
      <w:r w:rsidRPr="00EF5ABF">
        <w:lastRenderedPageBreak/>
        <w:t xml:space="preserve">thủy điện theo Nghị định 114/2018/NĐ-CP ngày 04/9/2018 của Chính phủ; thỏa thuận đấu nối đường dây 110kV </w:t>
      </w:r>
      <w:r>
        <w:t>nhà máy điện mặt trời Sơn Quang, Cẩm Hưng;</w:t>
      </w:r>
      <w:r w:rsidRPr="001755D9">
        <w:rPr>
          <w:rFonts w:eastAsia="Calibri"/>
        </w:rPr>
        <w:t xml:space="preserve"> </w:t>
      </w:r>
      <w:r>
        <w:rPr>
          <w:rFonts w:eastAsia="Calibri"/>
        </w:rPr>
        <w:t>đ</w:t>
      </w:r>
      <w:r w:rsidRPr="003430AB">
        <w:rPr>
          <w:rFonts w:eastAsia="Calibri"/>
        </w:rPr>
        <w:t xml:space="preserve">ường dây 110kV Hưng Đông </w:t>
      </w:r>
      <w:r>
        <w:rPr>
          <w:rFonts w:eastAsia="Calibri"/>
        </w:rPr>
        <w:t>-</w:t>
      </w:r>
      <w:r w:rsidRPr="003430AB">
        <w:rPr>
          <w:rFonts w:eastAsia="Calibri"/>
        </w:rPr>
        <w:t xml:space="preserve"> Can Lộc và Hưng Đông – Linh Cảm; Đường dây 220kV đấu nối TBA 220kV Vũng Áng, Xuất tuyến đường dây 110kV sau trạm biế</w:t>
      </w:r>
      <w:r>
        <w:rPr>
          <w:rFonts w:eastAsia="Calibri"/>
        </w:rPr>
        <w:t>n áp 220kV Vũng Áng</w:t>
      </w:r>
      <w:r w:rsidRPr="001755D9">
        <w:rPr>
          <w:rFonts w:eastAsia="Calibri"/>
        </w:rPr>
        <w:t>; đường dây 35kV cấp điện cho Dự án Nhà máy gỗ MDF, HDF Thanh Thành Đạt...</w:t>
      </w:r>
    </w:p>
    <w:p w:rsidR="00314A32" w:rsidRDefault="00314A32" w:rsidP="00314A32">
      <w:pPr>
        <w:spacing w:before="60" w:after="60"/>
        <w:ind w:firstLine="720"/>
        <w:jc w:val="both"/>
      </w:pPr>
      <w:r>
        <w:t xml:space="preserve">- Chú trọng phát triển năng lượng mới, năng lượng tái tạo. Đẩy nhanh tiến độ các dự án điện mặt trời tại Cẩm Hòa, Cẩm Hưng, Sơn quang; </w:t>
      </w:r>
      <w:r w:rsidRPr="00EF5ABF">
        <w:t xml:space="preserve">tham mưu điều chỉnh quy hoạch phát triển điện lực đối với các dự án trọng điểm như: </w:t>
      </w:r>
      <w:r>
        <w:t>t</w:t>
      </w:r>
      <w:r w:rsidRPr="00EF5ABF">
        <w:t>rang trại p</w:t>
      </w:r>
      <w:r>
        <w:t xml:space="preserve">hong điện HBRE Hà Tĩnh (120MW), </w:t>
      </w:r>
      <w:r w:rsidRPr="00EF5ABF">
        <w:t>Nhà máy điện mặt trời Rào Trổ (400MW), Nhà máy điện mặt trời Cẩm Hòa giai đoạn 2 (100MW), Nhà máy điện mặt trời Cẩm Lạc (120MW), Nhà mấy điện mặt trời Cẩm Mỹ (250MW), Nhà máy điện mặt trời Kỳ Sơn (250MW); Dự án thủy điện Ngàn Trươi – Vũ Quang (19,8MW).</w:t>
      </w:r>
    </w:p>
    <w:p w:rsidR="00314A32" w:rsidRDefault="00314A32" w:rsidP="00314A32">
      <w:pPr>
        <w:spacing w:before="60" w:after="60"/>
        <w:ind w:firstLine="720"/>
        <w:jc w:val="both"/>
        <w:rPr>
          <w:rFonts w:eastAsia="Calibri"/>
        </w:rPr>
      </w:pPr>
      <w:r>
        <w:rPr>
          <w:rFonts w:eastAsia="Calibri"/>
        </w:rPr>
        <w:t>- H</w:t>
      </w:r>
      <w:r w:rsidRPr="003430AB">
        <w:rPr>
          <w:rFonts w:eastAsia="Calibri"/>
        </w:rPr>
        <w:t xml:space="preserve">ướng dẫn </w:t>
      </w:r>
      <w:r>
        <w:rPr>
          <w:rFonts w:eastAsia="Calibri"/>
        </w:rPr>
        <w:t xml:space="preserve">nhà đầu tư </w:t>
      </w:r>
      <w:r w:rsidRPr="003430AB">
        <w:rPr>
          <w:rFonts w:eastAsia="Calibri"/>
        </w:rPr>
        <w:t>khảo sát, đầu tư Nhà máy xử lý rác thải sinh hoạt sử dụng công nghệ đốt rác và sản xuất điện năng (01 nhà máy tại TX Hồng Lĩnh với 10MW).</w:t>
      </w:r>
    </w:p>
    <w:p w:rsidR="00314A32" w:rsidRPr="00314A32" w:rsidRDefault="00314A32" w:rsidP="00314A32">
      <w:pPr>
        <w:spacing w:before="60" w:after="60"/>
        <w:ind w:firstLine="720"/>
        <w:jc w:val="both"/>
        <w:rPr>
          <w:rFonts w:eastAsia="Arial"/>
          <w:color w:val="000000"/>
          <w:spacing w:val="-4"/>
        </w:rPr>
      </w:pPr>
      <w:r>
        <w:rPr>
          <w:rFonts w:eastAsia="Arial"/>
          <w:color w:val="000000"/>
          <w:spacing w:val="-4"/>
        </w:rPr>
        <w:t>- T</w:t>
      </w:r>
      <w:r w:rsidRPr="004273FF">
        <w:rPr>
          <w:rFonts w:eastAsia="Arial"/>
          <w:color w:val="000000"/>
          <w:spacing w:val="-4"/>
        </w:rPr>
        <w:t>ham mưu UBND tỉnh ban hành</w:t>
      </w:r>
      <w:r>
        <w:rPr>
          <w:rFonts w:eastAsia="Arial"/>
          <w:color w:val="000000"/>
          <w:spacing w:val="-4"/>
        </w:rPr>
        <w:t>:</w:t>
      </w:r>
      <w:r w:rsidRPr="004273FF">
        <w:rPr>
          <w:rFonts w:eastAsia="Arial"/>
          <w:color w:val="000000"/>
          <w:spacing w:val="-4"/>
        </w:rPr>
        <w:t xml:space="preserve"> Kế hoạch bình chọn sản phẩm công nghiệp nông thôn tiêu biểu cấp tỉnh năm 2019</w:t>
      </w:r>
      <w:r>
        <w:rPr>
          <w:rFonts w:eastAsia="Arial"/>
          <w:color w:val="000000"/>
          <w:spacing w:val="-4"/>
        </w:rPr>
        <w:t>; kế hoạch khuyến công địa phương năm 2019</w:t>
      </w:r>
      <w:r w:rsidRPr="004273FF">
        <w:rPr>
          <w:rFonts w:eastAsia="Arial"/>
          <w:color w:val="000000"/>
          <w:spacing w:val="-4"/>
        </w:rPr>
        <w:t>.</w:t>
      </w:r>
      <w:r>
        <w:rPr>
          <w:rFonts w:eastAsia="Arial"/>
          <w:color w:val="000000"/>
          <w:spacing w:val="-4"/>
        </w:rPr>
        <w:t xml:space="preserve">  </w:t>
      </w:r>
      <w:proofErr w:type="gramStart"/>
      <w:r w:rsidRPr="004273FF">
        <w:rPr>
          <w:rFonts w:eastAsia="Arial"/>
          <w:color w:val="000000"/>
          <w:spacing w:val="-6"/>
        </w:rPr>
        <w:t>Đăng ký tham gia bình chọn SPCNNTTB cấp quốc gia năm 2019 cho 8 sản phẩm</w:t>
      </w:r>
      <w:r>
        <w:rPr>
          <w:rFonts w:eastAsia="Calibri"/>
          <w:color w:val="000000"/>
        </w:rPr>
        <w:t>.</w:t>
      </w:r>
      <w:proofErr w:type="gramEnd"/>
      <w:r>
        <w:rPr>
          <w:rFonts w:eastAsia="Calibri"/>
          <w:color w:val="000000"/>
        </w:rPr>
        <w:t xml:space="preserve"> </w:t>
      </w:r>
    </w:p>
    <w:p w:rsidR="00205649" w:rsidRPr="00EE06E5" w:rsidRDefault="00205649" w:rsidP="00205649">
      <w:pPr>
        <w:tabs>
          <w:tab w:val="center" w:pos="4905"/>
        </w:tabs>
        <w:spacing w:after="120"/>
        <w:ind w:firstLine="720"/>
        <w:jc w:val="both"/>
        <w:rPr>
          <w:b/>
          <w:szCs w:val="28"/>
          <w:lang w:val="de-AT"/>
        </w:rPr>
      </w:pPr>
      <w:r w:rsidRPr="00EE06E5">
        <w:rPr>
          <w:b/>
          <w:szCs w:val="28"/>
          <w:lang w:val="de-AT"/>
        </w:rPr>
        <w:t>2.2. Quản lý năng lượng</w:t>
      </w:r>
    </w:p>
    <w:p w:rsidR="00205649" w:rsidRDefault="00205649" w:rsidP="00205649">
      <w:pPr>
        <w:spacing w:after="120"/>
        <w:ind w:firstLine="720"/>
        <w:jc w:val="both"/>
      </w:pPr>
      <w:r w:rsidRPr="00EE06E5">
        <w:rPr>
          <w:szCs w:val="28"/>
        </w:rPr>
        <w:t xml:space="preserve">- </w:t>
      </w:r>
      <w:r w:rsidRPr="00D167EE">
        <w:t xml:space="preserve">Thẩm định, điều chỉnh, bổ sung thiết kế BVTC-DT </w:t>
      </w:r>
      <w:r>
        <w:t xml:space="preserve">các </w:t>
      </w:r>
      <w:r w:rsidRPr="00D167EE">
        <w:t>công trình</w:t>
      </w:r>
      <w:r>
        <w:t>;</w:t>
      </w:r>
      <w:r w:rsidRPr="00D167EE">
        <w:t xml:space="preserve"> thẩm định thiết kế cơ sở của dự </w:t>
      </w:r>
      <w:proofErr w:type="gramStart"/>
      <w:r w:rsidRPr="00D167EE">
        <w:t>án</w:t>
      </w:r>
      <w:proofErr w:type="gramEnd"/>
      <w:r w:rsidRPr="00D167EE">
        <w:t xml:space="preserve"> Nhà máy điện mặt trời Sơn Quang, Nhà máy điện mặt trời Cẩm Hưng.  </w:t>
      </w:r>
    </w:p>
    <w:p w:rsidR="00205649" w:rsidRPr="008A4322" w:rsidRDefault="00205649" w:rsidP="00205649">
      <w:pPr>
        <w:spacing w:after="120"/>
        <w:ind w:firstLine="720"/>
        <w:jc w:val="both"/>
        <w:rPr>
          <w:szCs w:val="28"/>
        </w:rPr>
      </w:pPr>
      <w:r w:rsidRPr="008A4322">
        <w:rPr>
          <w:szCs w:val="28"/>
        </w:rPr>
        <w:t>- Tổ chức việc chuẩn bị Phương án cấp điện và chỉ đạo các đơn vị quản lý vận hành lưới điện triển khai thực hiện đảm bảo cung cấp điện an toàn, ổn định phục vụ Tết Nguyên Đán Kỷ Hợi năm 2019 trên địa bàn toàn tỉnh.</w:t>
      </w:r>
    </w:p>
    <w:p w:rsidR="00205649" w:rsidRPr="00337829" w:rsidRDefault="00205649" w:rsidP="00205649">
      <w:pPr>
        <w:spacing w:after="120"/>
        <w:ind w:firstLine="720"/>
        <w:jc w:val="both"/>
        <w:rPr>
          <w:spacing w:val="-2"/>
          <w:szCs w:val="28"/>
        </w:rPr>
      </w:pPr>
      <w:r w:rsidRPr="00337829">
        <w:rPr>
          <w:spacing w:val="-2"/>
          <w:szCs w:val="28"/>
        </w:rPr>
        <w:t>- Chủ trì, tham mưu UBND tỉnh ban hành quy định về "một cửa liên thông" trong giải quyết các thủ tục cấp điện qua lưới điện trung áp; UBND tỉnh đã ban hành QĐ số 761/QĐ-UBND ngày 15/3/2019 quy định thực hiện cơ chế một cửa liên thông giữa ngành điện với các sở, ban ngành cấp tỉnh, UBND cấp huyện trong giải quyết các thủ tục cấp điện qua lưới điện trung áp trên địa bàn tỉnh Hà Tĩnh.</w:t>
      </w:r>
    </w:p>
    <w:p w:rsidR="00205649" w:rsidRPr="008A4322" w:rsidRDefault="00205649" w:rsidP="00205649">
      <w:pPr>
        <w:spacing w:after="120"/>
        <w:ind w:firstLine="720"/>
        <w:jc w:val="both"/>
        <w:rPr>
          <w:szCs w:val="28"/>
        </w:rPr>
      </w:pPr>
      <w:r w:rsidRPr="008A4322">
        <w:rPr>
          <w:szCs w:val="28"/>
        </w:rPr>
        <w:t>- Kiểm tra, chỉ đạo việc cáp điện vận hành công trình Cống Đá Bạc tại xã Cương Gián, huyện Nghi Xuân; tham dự hội thảo kết nối các doanh nghiệp đầu tư, cung cấp, sử dụng nguyên vật liệu, sản phẩm của công nghiệp gang thép.</w:t>
      </w:r>
    </w:p>
    <w:p w:rsidR="00205649" w:rsidRPr="005F0262" w:rsidRDefault="00205649" w:rsidP="00205649">
      <w:pPr>
        <w:spacing w:after="120"/>
        <w:ind w:firstLine="720"/>
        <w:jc w:val="both"/>
        <w:rPr>
          <w:szCs w:val="28"/>
        </w:rPr>
      </w:pPr>
      <w:r w:rsidRPr="005F0262">
        <w:rPr>
          <w:szCs w:val="28"/>
        </w:rPr>
        <w:lastRenderedPageBreak/>
        <w:t xml:space="preserve">- Xây dựng kế hoạch, tổ chức triển khai hưởng ứng chiến dịch Giờ Trái đất năm 2019 </w:t>
      </w:r>
      <w:proofErr w:type="gramStart"/>
      <w:r w:rsidRPr="005F0262">
        <w:rPr>
          <w:szCs w:val="28"/>
        </w:rPr>
        <w:t>theo</w:t>
      </w:r>
      <w:proofErr w:type="gramEnd"/>
      <w:r w:rsidRPr="005F0262">
        <w:rPr>
          <w:szCs w:val="28"/>
        </w:rPr>
        <w:t xml:space="preserve"> hướng dẫn của Bộ Công Thương.</w:t>
      </w:r>
    </w:p>
    <w:p w:rsidR="00205649" w:rsidRDefault="00205649" w:rsidP="00205649">
      <w:pPr>
        <w:spacing w:after="120"/>
        <w:ind w:firstLine="720"/>
        <w:jc w:val="both"/>
        <w:rPr>
          <w:szCs w:val="28"/>
        </w:rPr>
      </w:pPr>
      <w:r w:rsidRPr="005F0262">
        <w:rPr>
          <w:szCs w:val="28"/>
        </w:rPr>
        <w:t xml:space="preserve">- Tham mưu UBND tỉnh phê duyệt Phương </w:t>
      </w:r>
      <w:proofErr w:type="gramStart"/>
      <w:r w:rsidRPr="005F0262">
        <w:rPr>
          <w:szCs w:val="28"/>
        </w:rPr>
        <w:t>án</w:t>
      </w:r>
      <w:proofErr w:type="gramEnd"/>
      <w:r w:rsidRPr="005F0262">
        <w:rPr>
          <w:szCs w:val="28"/>
        </w:rPr>
        <w:t xml:space="preserve"> phân loại khách hàng sử dụng điện năm 2019.</w:t>
      </w:r>
    </w:p>
    <w:p w:rsidR="00205649" w:rsidRPr="00EE06E5" w:rsidRDefault="00205649" w:rsidP="00205649">
      <w:pPr>
        <w:tabs>
          <w:tab w:val="center" w:pos="4905"/>
        </w:tabs>
        <w:spacing w:after="120"/>
        <w:ind w:firstLine="720"/>
        <w:jc w:val="both"/>
        <w:rPr>
          <w:b/>
          <w:szCs w:val="28"/>
          <w:lang w:val="de-AT"/>
        </w:rPr>
      </w:pPr>
      <w:r w:rsidRPr="00EE06E5">
        <w:rPr>
          <w:b/>
          <w:szCs w:val="28"/>
          <w:lang w:val="de-AT"/>
        </w:rPr>
        <w:t>2.</w:t>
      </w:r>
      <w:r>
        <w:rPr>
          <w:b/>
          <w:szCs w:val="28"/>
          <w:lang w:val="de-AT"/>
        </w:rPr>
        <w:t>3</w:t>
      </w:r>
      <w:r w:rsidRPr="00EE06E5">
        <w:rPr>
          <w:b/>
          <w:szCs w:val="28"/>
          <w:lang w:val="de-AT"/>
        </w:rPr>
        <w:t>. Quản lý thương mại - Xuất nhập khẩu</w:t>
      </w:r>
    </w:p>
    <w:p w:rsidR="00205649" w:rsidRPr="00D871DA" w:rsidRDefault="00205649" w:rsidP="00205649">
      <w:pPr>
        <w:spacing w:after="120"/>
        <w:ind w:firstLine="720"/>
        <w:jc w:val="both"/>
      </w:pPr>
      <w:r w:rsidRPr="00EE06E5">
        <w:rPr>
          <w:bCs/>
          <w:szCs w:val="28"/>
          <w:lang w:val="de-AT"/>
        </w:rPr>
        <w:t xml:space="preserve">- </w:t>
      </w:r>
      <w:r w:rsidRPr="00D167EE">
        <w:t>Xây dựng Dự thảo kế hoạch tổ chức Hội thảo phát triển dịch vụ logistics, trung tâm logistics Vũng Áng gửi xin ý kiến Bộ Công Thương, Hiệp hội doanh nghiệp Logistics Việt Nam, các sở, ban, ngành, UBND huyện, thành phố, thị xã góp ý; tổng hợp các ý kiến, hoàn thiện dự thảo, trình UBND tỉnh. Đề nghị Bộ Công Thương, Hiệp hội doanh nghiệp logistics Việt Nam giới thiệu các doanh nghiệp có uy tín, năng lực và nhu cầu đầu tư lĩnh vực logistics tại Hà Tĩnh tham gia Hội thảo.</w:t>
      </w:r>
    </w:p>
    <w:p w:rsidR="000300B2" w:rsidRDefault="000300B2" w:rsidP="000300B2">
      <w:pPr>
        <w:spacing w:before="60" w:after="60"/>
        <w:ind w:firstLine="720"/>
        <w:jc w:val="both"/>
        <w:rPr>
          <w:lang w:val="nl-NL"/>
        </w:rPr>
      </w:pPr>
      <w:r>
        <w:t xml:space="preserve">- </w:t>
      </w:r>
      <w:r w:rsidRPr="00D167EE">
        <w:t>Xây dựng Quy chế phối hợp, phân cấp quản lý nhà</w:t>
      </w:r>
      <w:r>
        <w:t xml:space="preserve"> nước về chợ trên địa bàn tỉnh; </w:t>
      </w:r>
      <w:r w:rsidRPr="00C01BAC">
        <w:rPr>
          <w:lang w:val="nl-NL"/>
        </w:rPr>
        <w:t xml:space="preserve">Kế hoạch triển khai các hoạt động xúc tiến thương mại gắn với Cuộc vận động “Người Việt Nam ưu tiên dùng hàng Việt Nam” và chương trình “Mỗi xã một sản phẩm” đến năm 2025. </w:t>
      </w:r>
    </w:p>
    <w:p w:rsidR="000300B2" w:rsidRDefault="000300B2" w:rsidP="000300B2">
      <w:pPr>
        <w:spacing w:before="60" w:after="60"/>
        <w:ind w:firstLine="720"/>
        <w:jc w:val="both"/>
        <w:rPr>
          <w:rFonts w:eastAsiaTheme="minorEastAsia"/>
          <w:lang w:val="nl-NL" w:eastAsia="vi-VN"/>
        </w:rPr>
      </w:pPr>
      <w:r w:rsidRPr="00CD1214">
        <w:rPr>
          <w:rFonts w:eastAsiaTheme="minorEastAsia"/>
          <w:b/>
          <w:lang w:val="vi-VN" w:eastAsia="vi-VN"/>
        </w:rPr>
        <w:t xml:space="preserve">- </w:t>
      </w:r>
      <w:r w:rsidRPr="00CD1214">
        <w:rPr>
          <w:rFonts w:eastAsiaTheme="minorEastAsia"/>
          <w:lang w:val="vi-VN" w:eastAsia="vi-VN"/>
        </w:rPr>
        <w:t xml:space="preserve">Phối hợp tổ chức Hội Chợ Xuân </w:t>
      </w:r>
      <w:r>
        <w:rPr>
          <w:rFonts w:eastAsiaTheme="minorEastAsia"/>
          <w:lang w:eastAsia="vi-VN"/>
        </w:rPr>
        <w:t xml:space="preserve">tại </w:t>
      </w:r>
      <w:r w:rsidRPr="00CD1214">
        <w:rPr>
          <w:rFonts w:eastAsiaTheme="minorEastAsia"/>
          <w:lang w:eastAsia="vi-VN"/>
        </w:rPr>
        <w:t xml:space="preserve">thành phố Hà Tĩnh </w:t>
      </w:r>
      <w:r w:rsidRPr="00CD1214">
        <w:rPr>
          <w:rFonts w:eastAsiaTheme="minorEastAsia"/>
          <w:lang w:val="vi-VN" w:eastAsia="vi-VN"/>
        </w:rPr>
        <w:t>2019</w:t>
      </w:r>
      <w:r>
        <w:rPr>
          <w:rFonts w:eastAsiaTheme="minorEastAsia"/>
          <w:lang w:eastAsia="vi-VN"/>
        </w:rPr>
        <w:t>;</w:t>
      </w:r>
      <w:r w:rsidRPr="00CD1214">
        <w:rPr>
          <w:rFonts w:eastAsiaTheme="minorEastAsia"/>
          <w:w w:val="105"/>
          <w:lang w:val="vi-VN" w:eastAsia="vi-VN"/>
        </w:rPr>
        <w:t xml:space="preserve"> </w:t>
      </w:r>
      <w:r w:rsidRPr="00CD1214">
        <w:rPr>
          <w:rFonts w:eastAsiaTheme="minorEastAsia"/>
          <w:w w:val="105"/>
          <w:lang w:eastAsia="vi-VN"/>
        </w:rPr>
        <w:t>Hội chợ Xuân Kỷ Hợi 2019</w:t>
      </w:r>
      <w:r w:rsidRPr="00CD1214">
        <w:rPr>
          <w:rFonts w:eastAsiaTheme="minorEastAsia"/>
          <w:lang w:val="vi-VN" w:eastAsia="vi-VN"/>
        </w:rPr>
        <w:t xml:space="preserve"> tại</w:t>
      </w:r>
      <w:r w:rsidRPr="00CD1214">
        <w:rPr>
          <w:rFonts w:eastAsiaTheme="minorEastAsia"/>
          <w:w w:val="105"/>
          <w:lang w:eastAsia="vi-VN"/>
        </w:rPr>
        <w:t xml:space="preserve"> </w:t>
      </w:r>
      <w:r>
        <w:rPr>
          <w:rFonts w:eastAsiaTheme="minorEastAsia"/>
          <w:w w:val="105"/>
          <w:lang w:eastAsia="vi-VN"/>
        </w:rPr>
        <w:t xml:space="preserve">TTTM </w:t>
      </w:r>
      <w:r w:rsidRPr="00CD1214">
        <w:rPr>
          <w:rFonts w:eastAsiaTheme="minorEastAsia"/>
          <w:lang w:val="it-IT" w:eastAsia="vi-VN"/>
        </w:rPr>
        <w:t>Vincom</w:t>
      </w:r>
      <w:r>
        <w:rPr>
          <w:rFonts w:eastAsiaTheme="minorEastAsia"/>
          <w:w w:val="105"/>
          <w:lang w:eastAsia="vi-VN"/>
        </w:rPr>
        <w:t>; t</w:t>
      </w:r>
      <w:r w:rsidRPr="00CD1214">
        <w:rPr>
          <w:rFonts w:eastAsiaTheme="minorEastAsia"/>
          <w:w w:val="105"/>
          <w:lang w:val="vi-VN" w:eastAsia="vi-VN"/>
        </w:rPr>
        <w:t>ham gia 05 Hội chợ trong nước</w:t>
      </w:r>
      <w:r>
        <w:rPr>
          <w:rFonts w:eastAsiaTheme="minorEastAsia"/>
          <w:w w:val="105"/>
          <w:lang w:eastAsia="vi-VN"/>
        </w:rPr>
        <w:t xml:space="preserve">. </w:t>
      </w:r>
      <w:r w:rsidRPr="00CD1214">
        <w:rPr>
          <w:rFonts w:eastAsiaTheme="minorEastAsia"/>
          <w:lang w:val="nl-NL" w:eastAsia="vi-VN"/>
        </w:rPr>
        <w:t>Tổ chứ</w:t>
      </w:r>
      <w:r>
        <w:rPr>
          <w:rFonts w:eastAsiaTheme="minorEastAsia"/>
          <w:lang w:val="nl-NL" w:eastAsia="vi-VN"/>
        </w:rPr>
        <w:t>c trư</w:t>
      </w:r>
      <w:r w:rsidRPr="00CD1214">
        <w:rPr>
          <w:rFonts w:eastAsiaTheme="minorEastAsia"/>
          <w:lang w:val="nl-NL" w:eastAsia="vi-VN"/>
        </w:rPr>
        <w:t>ng bày giới thiệu, quảng bá sản phẩm hàng hóa nông sản, đặc sản, các sản phẩm nông nghiệp nông thôn tiêu biểu Hà Tĩnh tại Hội thảo kết nối các doanh nghiệp đầu tư, cung cấp, sử dụng nguyên, vật liệu, sản phẩm của công nghiệ</w:t>
      </w:r>
      <w:r>
        <w:rPr>
          <w:rFonts w:eastAsiaTheme="minorEastAsia"/>
          <w:lang w:val="nl-NL" w:eastAsia="vi-VN"/>
        </w:rPr>
        <w:t>p gang thép</w:t>
      </w:r>
      <w:r w:rsidRPr="00CD1214">
        <w:rPr>
          <w:rFonts w:eastAsiaTheme="minorEastAsia"/>
          <w:lang w:val="nl-NL" w:eastAsia="vi-VN"/>
        </w:rPr>
        <w:t>.</w:t>
      </w:r>
    </w:p>
    <w:p w:rsidR="000300B2" w:rsidRPr="00C01BAC" w:rsidRDefault="000300B2" w:rsidP="000300B2">
      <w:pPr>
        <w:spacing w:before="60" w:after="60"/>
        <w:ind w:firstLine="720"/>
        <w:jc w:val="both"/>
        <w:rPr>
          <w:lang w:val="nl-NL"/>
        </w:rPr>
      </w:pPr>
      <w:r w:rsidRPr="00C01BAC">
        <w:rPr>
          <w:lang w:val="nl-NL"/>
        </w:rPr>
        <w:t xml:space="preserve">- </w:t>
      </w:r>
      <w:r w:rsidRPr="00C40AAB">
        <w:rPr>
          <w:lang w:val="nl-NL"/>
        </w:rPr>
        <w:t>Đ</w:t>
      </w:r>
      <w:r w:rsidRPr="00C01BAC">
        <w:rPr>
          <w:lang w:val="nl-NL"/>
        </w:rPr>
        <w:t xml:space="preserve">ề xuất Bộ Công Thương </w:t>
      </w:r>
      <w:r w:rsidRPr="00C40AAB">
        <w:rPr>
          <w:lang w:val="nl-NL"/>
        </w:rPr>
        <w:t xml:space="preserve">ban hành </w:t>
      </w:r>
      <w:r w:rsidRPr="00C01BAC">
        <w:rPr>
          <w:lang w:val="nl-NL"/>
        </w:rPr>
        <w:t>hướng dẫn xây dựng điểm bán sản phẩm OCOP theo quy định tại Quyết định số 920/QĐ-BCT ngày 16/4/2019 của Bộ Công Thương về việc ban hành tiêu chí điểm giới thiệu và bán sản phẩm thuộc Chương trình Mỗi xã một sản phẩm giai đoạn 2019-2020.</w:t>
      </w:r>
    </w:p>
    <w:p w:rsidR="00205649" w:rsidRPr="00EE06E5" w:rsidRDefault="000300B2" w:rsidP="00205649">
      <w:pPr>
        <w:spacing w:after="120"/>
        <w:ind w:firstLine="720"/>
        <w:jc w:val="both"/>
        <w:rPr>
          <w:szCs w:val="28"/>
          <w:lang w:val="de-AT"/>
        </w:rPr>
      </w:pPr>
      <w:r>
        <w:t>-</w:t>
      </w:r>
      <w:r w:rsidR="00205649">
        <w:rPr>
          <w:lang w:val="vi-VN"/>
        </w:rPr>
        <w:t xml:space="preserve"> </w:t>
      </w:r>
      <w:r w:rsidR="00205649" w:rsidRPr="00D167EE">
        <w:t>Tham mưu thực hiện các nhiệm vụ, giải pháp đảm bảo cung cầu hàng hóa, bình ổn thị trường trước, trong, và sau tết Nguyên đán Kỷ Hợi 2019.</w:t>
      </w:r>
    </w:p>
    <w:p w:rsidR="00205649" w:rsidRPr="00EE06E5" w:rsidRDefault="00205649" w:rsidP="00205649">
      <w:pPr>
        <w:tabs>
          <w:tab w:val="center" w:pos="4905"/>
        </w:tabs>
        <w:spacing w:after="120"/>
        <w:ind w:firstLine="720"/>
        <w:jc w:val="both"/>
        <w:rPr>
          <w:b/>
          <w:szCs w:val="28"/>
          <w:lang w:val="de-AT"/>
        </w:rPr>
      </w:pPr>
      <w:r w:rsidRPr="00EE06E5">
        <w:rPr>
          <w:b/>
          <w:szCs w:val="28"/>
          <w:lang w:val="de-AT"/>
        </w:rPr>
        <w:t>2.</w:t>
      </w:r>
      <w:r>
        <w:rPr>
          <w:b/>
          <w:szCs w:val="28"/>
          <w:lang w:val="de-AT"/>
        </w:rPr>
        <w:t>4</w:t>
      </w:r>
      <w:r w:rsidRPr="00EE06E5">
        <w:rPr>
          <w:b/>
          <w:szCs w:val="28"/>
          <w:lang w:val="de-AT"/>
        </w:rPr>
        <w:t>. Cải cách hành chính</w:t>
      </w:r>
    </w:p>
    <w:p w:rsidR="00205649" w:rsidRDefault="00205649" w:rsidP="00205649">
      <w:pPr>
        <w:spacing w:after="120"/>
        <w:ind w:firstLine="720"/>
        <w:jc w:val="both"/>
        <w:rPr>
          <w:szCs w:val="28"/>
        </w:rPr>
      </w:pPr>
      <w:r w:rsidRPr="00EE06E5">
        <w:rPr>
          <w:szCs w:val="28"/>
        </w:rPr>
        <w:t xml:space="preserve">- </w:t>
      </w:r>
      <w:r w:rsidRPr="0068214C">
        <w:rPr>
          <w:szCs w:val="28"/>
        </w:rPr>
        <w:t>Ban hành các văn bản chỉ đạo của ngành để thực hiện công tác CCHC trong năm 201</w:t>
      </w:r>
      <w:r>
        <w:rPr>
          <w:szCs w:val="28"/>
        </w:rPr>
        <w:t>9</w:t>
      </w:r>
      <w:r w:rsidRPr="0068214C">
        <w:rPr>
          <w:szCs w:val="28"/>
        </w:rPr>
        <w:t xml:space="preserve">: Kế hoạch CCHC (số </w:t>
      </w:r>
      <w:r>
        <w:rPr>
          <w:szCs w:val="28"/>
        </w:rPr>
        <w:t>20</w:t>
      </w:r>
      <w:r w:rsidRPr="0068214C">
        <w:rPr>
          <w:szCs w:val="28"/>
        </w:rPr>
        <w:t>/KH-SCT ngày 2</w:t>
      </w:r>
      <w:r>
        <w:rPr>
          <w:szCs w:val="28"/>
        </w:rPr>
        <w:t>2</w:t>
      </w:r>
      <w:r w:rsidRPr="0068214C">
        <w:rPr>
          <w:szCs w:val="28"/>
        </w:rPr>
        <w:t>/</w:t>
      </w:r>
      <w:r>
        <w:rPr>
          <w:szCs w:val="28"/>
        </w:rPr>
        <w:t>01</w:t>
      </w:r>
      <w:r w:rsidRPr="0068214C">
        <w:rPr>
          <w:szCs w:val="28"/>
        </w:rPr>
        <w:t>/201</w:t>
      </w:r>
      <w:r>
        <w:rPr>
          <w:szCs w:val="28"/>
        </w:rPr>
        <w:t>9</w:t>
      </w:r>
      <w:r w:rsidRPr="0068214C">
        <w:rPr>
          <w:szCs w:val="28"/>
        </w:rPr>
        <w:t xml:space="preserve">); Kế hoạch </w:t>
      </w:r>
      <w:r>
        <w:rPr>
          <w:szCs w:val="28"/>
        </w:rPr>
        <w:t>tuyên truyền CCHC</w:t>
      </w:r>
      <w:r w:rsidRPr="0068214C">
        <w:rPr>
          <w:szCs w:val="28"/>
        </w:rPr>
        <w:t xml:space="preserve"> </w:t>
      </w:r>
      <w:r>
        <w:rPr>
          <w:szCs w:val="28"/>
        </w:rPr>
        <w:t>(số 22</w:t>
      </w:r>
      <w:r w:rsidRPr="0068214C">
        <w:rPr>
          <w:szCs w:val="28"/>
        </w:rPr>
        <w:t xml:space="preserve">/KH-SCT ngày </w:t>
      </w:r>
      <w:r>
        <w:rPr>
          <w:szCs w:val="28"/>
        </w:rPr>
        <w:t>22</w:t>
      </w:r>
      <w:r w:rsidRPr="0068214C">
        <w:rPr>
          <w:szCs w:val="28"/>
        </w:rPr>
        <w:t>/01/201</w:t>
      </w:r>
      <w:r>
        <w:rPr>
          <w:szCs w:val="28"/>
        </w:rPr>
        <w:t>9</w:t>
      </w:r>
      <w:r w:rsidRPr="0068214C">
        <w:rPr>
          <w:szCs w:val="28"/>
        </w:rPr>
        <w:t xml:space="preserve">); Kế hoạch đào tạo, bồi dưỡng (số </w:t>
      </w:r>
      <w:r>
        <w:rPr>
          <w:szCs w:val="28"/>
        </w:rPr>
        <w:t>23</w:t>
      </w:r>
      <w:r w:rsidRPr="0068214C">
        <w:rPr>
          <w:szCs w:val="28"/>
        </w:rPr>
        <w:t xml:space="preserve">/KH-SCT ngày </w:t>
      </w:r>
      <w:r>
        <w:rPr>
          <w:szCs w:val="28"/>
        </w:rPr>
        <w:t>22</w:t>
      </w:r>
      <w:r w:rsidRPr="0068214C">
        <w:rPr>
          <w:szCs w:val="28"/>
        </w:rPr>
        <w:t>/01/201</w:t>
      </w:r>
      <w:r>
        <w:rPr>
          <w:szCs w:val="28"/>
        </w:rPr>
        <w:t>9</w:t>
      </w:r>
      <w:r w:rsidRPr="0068214C">
        <w:rPr>
          <w:szCs w:val="28"/>
        </w:rPr>
        <w:t>);</w:t>
      </w:r>
      <w:r>
        <w:rPr>
          <w:szCs w:val="28"/>
        </w:rPr>
        <w:t xml:space="preserve"> Kế </w:t>
      </w:r>
      <w:r w:rsidRPr="00844386">
        <w:rPr>
          <w:szCs w:val="28"/>
        </w:rPr>
        <w:t>hoạch k</w:t>
      </w:r>
      <w:r w:rsidRPr="00844386">
        <w:rPr>
          <w:bCs/>
          <w:color w:val="000000"/>
          <w:szCs w:val="28"/>
        </w:rPr>
        <w:t xml:space="preserve">iểm soát thủ tục hành chính và thực hiện cơ chế một cửa, một cửa liên thông </w:t>
      </w:r>
      <w:r>
        <w:rPr>
          <w:bCs/>
          <w:color w:val="000000"/>
          <w:szCs w:val="28"/>
        </w:rPr>
        <w:t xml:space="preserve">(số 39/KH-SCT ngày 27/02/2019); Kế hoạch chuyển đổi vị trí công tác (số 355/KH-SCT ngày </w:t>
      </w:r>
      <w:r>
        <w:rPr>
          <w:bCs/>
          <w:color w:val="000000"/>
          <w:szCs w:val="28"/>
        </w:rPr>
        <w:lastRenderedPageBreak/>
        <w:t xml:space="preserve">28/12/2019); </w:t>
      </w:r>
      <w:r w:rsidRPr="0068214C">
        <w:rPr>
          <w:szCs w:val="28"/>
        </w:rPr>
        <w:t xml:space="preserve">Kế hoạch </w:t>
      </w:r>
      <w:r>
        <w:rPr>
          <w:szCs w:val="28"/>
        </w:rPr>
        <w:t>duy trì và cải tiến</w:t>
      </w:r>
      <w:r w:rsidRPr="0068214C">
        <w:rPr>
          <w:szCs w:val="28"/>
        </w:rPr>
        <w:t xml:space="preserve"> Hệ thống quản lý chất lượng theo TCVN ISO ISO 9001:2015 (số </w:t>
      </w:r>
      <w:r>
        <w:rPr>
          <w:szCs w:val="28"/>
        </w:rPr>
        <w:t>21</w:t>
      </w:r>
      <w:r w:rsidRPr="0068214C">
        <w:rPr>
          <w:szCs w:val="28"/>
        </w:rPr>
        <w:t xml:space="preserve">/KH-SCT ngày </w:t>
      </w:r>
      <w:r>
        <w:rPr>
          <w:szCs w:val="28"/>
        </w:rPr>
        <w:t>22</w:t>
      </w:r>
      <w:r w:rsidRPr="0068214C">
        <w:rPr>
          <w:szCs w:val="28"/>
        </w:rPr>
        <w:t>/01/201</w:t>
      </w:r>
      <w:r>
        <w:rPr>
          <w:szCs w:val="28"/>
        </w:rPr>
        <w:t>9</w:t>
      </w:r>
      <w:r w:rsidRPr="0068214C">
        <w:rPr>
          <w:szCs w:val="28"/>
        </w:rPr>
        <w:t>)</w:t>
      </w:r>
      <w:r>
        <w:rPr>
          <w:szCs w:val="28"/>
        </w:rPr>
        <w:t>…</w:t>
      </w:r>
    </w:p>
    <w:p w:rsidR="00205649" w:rsidRDefault="00205649" w:rsidP="00205649">
      <w:pPr>
        <w:spacing w:after="120"/>
        <w:ind w:firstLine="720"/>
        <w:jc w:val="both"/>
        <w:rPr>
          <w:szCs w:val="28"/>
        </w:rPr>
      </w:pPr>
      <w:r>
        <w:rPr>
          <w:szCs w:val="28"/>
        </w:rPr>
        <w:t xml:space="preserve">- </w:t>
      </w:r>
      <w:r w:rsidRPr="00C244CD">
        <w:rPr>
          <w:szCs w:val="28"/>
        </w:rPr>
        <w:t>Xây dựng Kế hoạch tự kiểm tra, rà soát văn bản quy phạm pháp luật (QPPL), hỗ trợ pháp lý cho doanh nghiệp năm 201</w:t>
      </w:r>
      <w:r>
        <w:rPr>
          <w:szCs w:val="28"/>
        </w:rPr>
        <w:t>9</w:t>
      </w:r>
      <w:r w:rsidRPr="00C244CD">
        <w:rPr>
          <w:szCs w:val="28"/>
        </w:rPr>
        <w:t xml:space="preserve"> (số 356/KH-SCT ngày 28/12/2018).</w:t>
      </w:r>
    </w:p>
    <w:p w:rsidR="00205649" w:rsidRDefault="00205649" w:rsidP="00205649">
      <w:pPr>
        <w:spacing w:after="120"/>
        <w:ind w:firstLine="720"/>
        <w:jc w:val="both"/>
        <w:rPr>
          <w:bCs/>
          <w:szCs w:val="28"/>
          <w:lang w:val="de-AT"/>
        </w:rPr>
      </w:pPr>
      <w:r>
        <w:rPr>
          <w:szCs w:val="28"/>
        </w:rPr>
        <w:t xml:space="preserve">- </w:t>
      </w:r>
      <w:r w:rsidR="00FE50EA">
        <w:rPr>
          <w:szCs w:val="28"/>
        </w:rPr>
        <w:t xml:space="preserve">6 tháng đầu </w:t>
      </w:r>
      <w:r w:rsidRPr="009D413B">
        <w:rPr>
          <w:szCs w:val="28"/>
        </w:rPr>
        <w:t>năm 2019, Sở đã tham mưu cho UBND tỉnh ban hành 01</w:t>
      </w:r>
      <w:r w:rsidRPr="009D413B">
        <w:rPr>
          <w:bCs/>
          <w:szCs w:val="28"/>
        </w:rPr>
        <w:t xml:space="preserve"> Quyết định định công bố danh mục TTHC với 02 TTHC mới ban hành, 08 TTHC được sửa đổi bổ sung và 04 TTHC bãi bỏ. Việc công bố</w:t>
      </w:r>
      <w:r w:rsidRPr="009D413B">
        <w:rPr>
          <w:szCs w:val="28"/>
        </w:rPr>
        <w:t xml:space="preserve"> danh mụ</w:t>
      </w:r>
      <w:r>
        <w:rPr>
          <w:szCs w:val="28"/>
        </w:rPr>
        <w:t xml:space="preserve">c </w:t>
      </w:r>
      <w:r w:rsidRPr="009D413B">
        <w:rPr>
          <w:szCs w:val="28"/>
        </w:rPr>
        <w:t>TTHC được thực hiện đúng trình tự theo quy định tại Thông tư số 02/2017/TT-VPCP ngày 30/10/2017 của Bộ trưởng, Chủ nhiệm Văn phòng Chính phủ hướng dẫn về nghiệp vụ kiểm soát thủ tục hành chính</w:t>
      </w:r>
      <w:r w:rsidR="00FE50EA">
        <w:rPr>
          <w:szCs w:val="28"/>
        </w:rPr>
        <w:t>; trình đề nghị công bố 97 thủ tục hành chính thuộc thẩm quyền giải quyết của Sở và 16 thủ tục hành chính lĩnh vực Công Thương cấp huyện</w:t>
      </w:r>
      <w:r w:rsidRPr="00EE06E5">
        <w:rPr>
          <w:bCs/>
          <w:szCs w:val="28"/>
          <w:lang w:val="de-AT"/>
        </w:rPr>
        <w:t xml:space="preserve">. </w:t>
      </w:r>
    </w:p>
    <w:p w:rsidR="00205649" w:rsidRPr="00EE06E5" w:rsidRDefault="00205649" w:rsidP="00205649">
      <w:pPr>
        <w:spacing w:after="120"/>
        <w:ind w:firstLine="720"/>
        <w:jc w:val="both"/>
        <w:rPr>
          <w:b/>
          <w:szCs w:val="28"/>
          <w:lang w:val="de-AT"/>
        </w:rPr>
      </w:pPr>
      <w:r>
        <w:rPr>
          <w:szCs w:val="28"/>
        </w:rPr>
        <w:t xml:space="preserve">- </w:t>
      </w:r>
      <w:r w:rsidRPr="00D6476D">
        <w:rPr>
          <w:szCs w:val="28"/>
        </w:rPr>
        <w:t>100% TTHC được tiếp nhận và trả kết quả tại Trung tâm</w:t>
      </w:r>
      <w:r>
        <w:rPr>
          <w:szCs w:val="28"/>
        </w:rPr>
        <w:t xml:space="preserve"> phục vụ</w:t>
      </w:r>
      <w:r w:rsidRPr="00D6476D">
        <w:rPr>
          <w:szCs w:val="28"/>
        </w:rPr>
        <w:t xml:space="preserve"> hành chính công tỉnh </w:t>
      </w:r>
      <w:proofErr w:type="gramStart"/>
      <w:r w:rsidRPr="00D6476D">
        <w:rPr>
          <w:szCs w:val="28"/>
        </w:rPr>
        <w:t>theo</w:t>
      </w:r>
      <w:proofErr w:type="gramEnd"/>
      <w:r w:rsidRPr="00D6476D">
        <w:rPr>
          <w:szCs w:val="28"/>
        </w:rPr>
        <w:t xml:space="preserve"> quy định. Đến thời điểm báo cáo, Sở đã tiếp nhận </w:t>
      </w:r>
      <w:r w:rsidR="00FE50EA">
        <w:rPr>
          <w:szCs w:val="28"/>
        </w:rPr>
        <w:t>1602</w:t>
      </w:r>
      <w:r w:rsidRPr="00D6476D">
        <w:rPr>
          <w:szCs w:val="28"/>
        </w:rPr>
        <w:t xml:space="preserve"> hồ sơ trong đó có </w:t>
      </w:r>
      <w:r w:rsidR="00FE50EA">
        <w:rPr>
          <w:szCs w:val="28"/>
        </w:rPr>
        <w:t>476</w:t>
      </w:r>
      <w:r w:rsidRPr="00D6476D">
        <w:rPr>
          <w:szCs w:val="28"/>
        </w:rPr>
        <w:t xml:space="preserve"> hồ sơ tiếp nhận và trả kết quả qua mạng; đã giải quyết đúng hạn </w:t>
      </w:r>
      <w:r w:rsidR="00FE50EA">
        <w:rPr>
          <w:szCs w:val="28"/>
        </w:rPr>
        <w:t>1593</w:t>
      </w:r>
      <w:r w:rsidRPr="00D6476D">
        <w:rPr>
          <w:szCs w:val="28"/>
        </w:rPr>
        <w:t xml:space="preserve"> hồ sơ, số hồ sơ đang giải quyết </w:t>
      </w:r>
      <w:r>
        <w:rPr>
          <w:szCs w:val="28"/>
        </w:rPr>
        <w:t>0</w:t>
      </w:r>
      <w:r w:rsidR="00FE50EA">
        <w:rPr>
          <w:szCs w:val="28"/>
        </w:rPr>
        <w:t>9</w:t>
      </w:r>
      <w:r w:rsidRPr="00D6476D">
        <w:rPr>
          <w:szCs w:val="28"/>
        </w:rPr>
        <w:t>, không có hồ sơ xử lý quá hạn</w:t>
      </w:r>
    </w:p>
    <w:p w:rsidR="00205649" w:rsidRPr="000B0757" w:rsidRDefault="00205649" w:rsidP="00205649">
      <w:pPr>
        <w:autoSpaceDE w:val="0"/>
        <w:autoSpaceDN w:val="0"/>
        <w:adjustRightInd w:val="0"/>
        <w:spacing w:after="120"/>
        <w:ind w:left="720"/>
        <w:jc w:val="both"/>
        <w:rPr>
          <w:b/>
          <w:color w:val="000000" w:themeColor="text1"/>
          <w:spacing w:val="-6"/>
          <w:sz w:val="26"/>
          <w:szCs w:val="28"/>
          <w:lang w:val="de-AT"/>
        </w:rPr>
      </w:pPr>
      <w:r w:rsidRPr="000B0757">
        <w:rPr>
          <w:rFonts w:eastAsia="Calibri" w:cs="Times New Roman"/>
          <w:b/>
          <w:color w:val="000000" w:themeColor="text1"/>
          <w:spacing w:val="-6"/>
          <w:sz w:val="26"/>
          <w:szCs w:val="28"/>
          <w:lang w:val="vi-VN"/>
        </w:rPr>
        <w:t>I</w:t>
      </w:r>
      <w:r w:rsidRPr="000B0757">
        <w:rPr>
          <w:b/>
          <w:color w:val="000000" w:themeColor="text1"/>
          <w:spacing w:val="-6"/>
          <w:sz w:val="26"/>
          <w:szCs w:val="28"/>
          <w:lang w:val="de-AT"/>
        </w:rPr>
        <w:t>II</w:t>
      </w:r>
      <w:r w:rsidRPr="000B0757">
        <w:rPr>
          <w:rFonts w:eastAsia="Calibri" w:cs="Times New Roman"/>
          <w:b/>
          <w:color w:val="000000" w:themeColor="text1"/>
          <w:spacing w:val="-6"/>
          <w:sz w:val="26"/>
          <w:szCs w:val="28"/>
          <w:lang w:val="vi-VN"/>
        </w:rPr>
        <w:t xml:space="preserve">. PHƯƠNG HƯỚNG NHIỆM VỤ </w:t>
      </w:r>
      <w:r w:rsidR="00563361">
        <w:rPr>
          <w:b/>
          <w:color w:val="000000" w:themeColor="text1"/>
          <w:spacing w:val="-6"/>
          <w:sz w:val="26"/>
          <w:szCs w:val="28"/>
          <w:lang w:val="de-AT"/>
        </w:rPr>
        <w:t>6 THÁNG CUỐI NĂM</w:t>
      </w:r>
    </w:p>
    <w:p w:rsidR="00205649" w:rsidRPr="00D908B0" w:rsidRDefault="00205649" w:rsidP="00205649">
      <w:pPr>
        <w:widowControl w:val="0"/>
        <w:spacing w:after="120"/>
        <w:ind w:firstLine="720"/>
        <w:jc w:val="both"/>
        <w:rPr>
          <w:b/>
          <w:color w:val="000000" w:themeColor="text1"/>
          <w:spacing w:val="-6"/>
          <w:szCs w:val="28"/>
          <w:lang w:val="de-AT"/>
        </w:rPr>
      </w:pPr>
      <w:r w:rsidRPr="00D908B0">
        <w:rPr>
          <w:b/>
          <w:color w:val="000000" w:themeColor="text1"/>
          <w:spacing w:val="-6"/>
          <w:szCs w:val="28"/>
          <w:lang w:val="de-AT"/>
        </w:rPr>
        <w:t>1. Công tác thi đua</w:t>
      </w:r>
    </w:p>
    <w:p w:rsidR="00205649" w:rsidRDefault="00205649" w:rsidP="00205649">
      <w:pPr>
        <w:widowControl w:val="0"/>
        <w:spacing w:after="120"/>
        <w:ind w:firstLine="720"/>
        <w:jc w:val="both"/>
        <w:rPr>
          <w:color w:val="000000" w:themeColor="text1"/>
          <w:spacing w:val="-6"/>
          <w:szCs w:val="28"/>
          <w:lang w:val="de-AT"/>
        </w:rPr>
      </w:pPr>
      <w:r w:rsidRPr="000B0757">
        <w:rPr>
          <w:color w:val="000000" w:themeColor="text1"/>
          <w:spacing w:val="-6"/>
          <w:szCs w:val="28"/>
          <w:lang w:val="de-AT"/>
        </w:rPr>
        <w:t xml:space="preserve"> </w:t>
      </w:r>
      <w:r>
        <w:rPr>
          <w:color w:val="000000" w:themeColor="text1"/>
          <w:spacing w:val="-6"/>
          <w:szCs w:val="28"/>
          <w:lang w:val="de-AT"/>
        </w:rPr>
        <w:t xml:space="preserve">- </w:t>
      </w:r>
      <w:r w:rsidRPr="000B0757">
        <w:rPr>
          <w:color w:val="000000" w:themeColor="text1"/>
          <w:spacing w:val="-6"/>
          <w:szCs w:val="28"/>
          <w:lang w:val="de-AT"/>
        </w:rPr>
        <w:t>Chỉ đạo các đơn vị tổ chức thực hiện các phong trào thi đua đã phát động năm 201</w:t>
      </w:r>
      <w:r>
        <w:rPr>
          <w:color w:val="000000" w:themeColor="text1"/>
          <w:spacing w:val="-6"/>
          <w:szCs w:val="28"/>
          <w:lang w:val="de-AT"/>
        </w:rPr>
        <w:t xml:space="preserve">9; triển khai tổ chức hoạt động phong trào thi đua theo Hướng dẫn của Ban TĐKT tỉnh. </w:t>
      </w:r>
    </w:p>
    <w:p w:rsidR="00205649" w:rsidRDefault="00205649" w:rsidP="00205649">
      <w:pPr>
        <w:widowControl w:val="0"/>
        <w:spacing w:after="120"/>
        <w:ind w:firstLine="720"/>
        <w:jc w:val="both"/>
        <w:rPr>
          <w:color w:val="000000" w:themeColor="text1"/>
          <w:spacing w:val="-6"/>
          <w:szCs w:val="28"/>
          <w:lang w:val="de-AT"/>
        </w:rPr>
      </w:pPr>
      <w:r>
        <w:rPr>
          <w:color w:val="000000" w:themeColor="text1"/>
          <w:spacing w:val="-6"/>
          <w:szCs w:val="28"/>
          <w:lang w:val="de-AT"/>
        </w:rPr>
        <w:t>- Tham gia hoạt động hội thao do Khối Kinh tế kỹ thuật tổ chức.</w:t>
      </w:r>
      <w:r w:rsidRPr="000B0757">
        <w:rPr>
          <w:color w:val="000000" w:themeColor="text1"/>
          <w:spacing w:val="-6"/>
          <w:szCs w:val="28"/>
          <w:lang w:val="de-AT"/>
        </w:rPr>
        <w:t xml:space="preserve"> </w:t>
      </w:r>
    </w:p>
    <w:p w:rsidR="00205649" w:rsidRPr="00D908B0" w:rsidRDefault="00205649" w:rsidP="00205649">
      <w:pPr>
        <w:widowControl w:val="0"/>
        <w:spacing w:after="120"/>
        <w:ind w:firstLine="720"/>
        <w:jc w:val="both"/>
        <w:rPr>
          <w:b/>
          <w:color w:val="000000" w:themeColor="text1"/>
          <w:spacing w:val="-6"/>
          <w:szCs w:val="28"/>
          <w:lang w:val="de-AT"/>
        </w:rPr>
      </w:pPr>
      <w:r w:rsidRPr="00D908B0">
        <w:rPr>
          <w:b/>
          <w:color w:val="000000" w:themeColor="text1"/>
          <w:spacing w:val="-6"/>
          <w:szCs w:val="28"/>
          <w:lang w:val="de-AT"/>
        </w:rPr>
        <w:t xml:space="preserve">2. Nhiệm vụ chủ yếu về công tác QLNN </w:t>
      </w:r>
    </w:p>
    <w:p w:rsidR="00205649" w:rsidRPr="009B202A" w:rsidRDefault="00205649" w:rsidP="00205649">
      <w:pPr>
        <w:pStyle w:val="NormalWeb"/>
        <w:spacing w:before="120" w:beforeAutospacing="0" w:after="120" w:afterAutospacing="0" w:line="288" w:lineRule="auto"/>
        <w:ind w:firstLine="567"/>
        <w:jc w:val="both"/>
        <w:rPr>
          <w:spacing w:val="4"/>
          <w:sz w:val="28"/>
          <w:szCs w:val="28"/>
        </w:rPr>
      </w:pPr>
      <w:r>
        <w:rPr>
          <w:spacing w:val="4"/>
          <w:sz w:val="28"/>
          <w:szCs w:val="28"/>
        </w:rPr>
        <w:t>-</w:t>
      </w:r>
      <w:r w:rsidRPr="009B202A">
        <w:rPr>
          <w:spacing w:val="4"/>
          <w:sz w:val="28"/>
          <w:szCs w:val="28"/>
        </w:rPr>
        <w:t xml:space="preserve"> Tổ chức </w:t>
      </w:r>
      <w:r>
        <w:rPr>
          <w:spacing w:val="4"/>
          <w:sz w:val="28"/>
          <w:szCs w:val="28"/>
        </w:rPr>
        <w:t>H</w:t>
      </w:r>
      <w:r w:rsidRPr="009B202A">
        <w:rPr>
          <w:spacing w:val="4"/>
          <w:sz w:val="28"/>
          <w:szCs w:val="28"/>
        </w:rPr>
        <w:t>ội thảo phát triển dịch vụ Logistics, Trung tâm Logistics Vũng Ánh gắn với phát triển chuỗi sản xuất, tiêu thụ sản phẩm.</w:t>
      </w:r>
    </w:p>
    <w:p w:rsidR="00205649" w:rsidRDefault="00205649" w:rsidP="00205649">
      <w:pPr>
        <w:pStyle w:val="NormalWeb"/>
        <w:spacing w:before="120" w:beforeAutospacing="0" w:after="120" w:afterAutospacing="0" w:line="288" w:lineRule="auto"/>
        <w:ind w:firstLine="567"/>
        <w:jc w:val="both"/>
        <w:rPr>
          <w:spacing w:val="-2"/>
          <w:sz w:val="28"/>
          <w:szCs w:val="28"/>
        </w:rPr>
      </w:pPr>
      <w:r w:rsidRPr="00075BA1">
        <w:rPr>
          <w:spacing w:val="-2"/>
          <w:sz w:val="28"/>
          <w:szCs w:val="28"/>
        </w:rPr>
        <w:t xml:space="preserve">- Ban hành và chỉ đạo tổ chức thự hiện Quyết định quy định trình tự thủ tục thực hiện hỗ trợ chính sách phát triển CN-TTCN theo Nghị quyết số 86/2018/NQ-HĐND của HĐND tỉnh; Kế hoạch khuyến công địa phương năm 2019. </w:t>
      </w:r>
    </w:p>
    <w:p w:rsidR="000300B2" w:rsidRPr="00232FDA" w:rsidRDefault="000300B2" w:rsidP="000300B2">
      <w:pPr>
        <w:spacing w:before="60" w:after="60"/>
        <w:ind w:firstLine="720"/>
        <w:jc w:val="both"/>
        <w:rPr>
          <w:rFonts w:eastAsia="Arial"/>
          <w:color w:val="000000"/>
        </w:rPr>
      </w:pPr>
      <w:r>
        <w:rPr>
          <w:rFonts w:eastAsia="Arial"/>
          <w:color w:val="000000"/>
        </w:rPr>
        <w:t>- T</w:t>
      </w:r>
      <w:r w:rsidRPr="00232FDA">
        <w:rPr>
          <w:rFonts w:eastAsia="Arial"/>
          <w:color w:val="000000"/>
        </w:rPr>
        <w:t>riển khai</w:t>
      </w:r>
      <w:r>
        <w:rPr>
          <w:rFonts w:eastAsia="Arial"/>
          <w:color w:val="000000"/>
        </w:rPr>
        <w:t>:</w:t>
      </w:r>
      <w:r w:rsidRPr="00232FDA">
        <w:rPr>
          <w:rFonts w:eastAsia="Arial"/>
          <w:color w:val="000000"/>
        </w:rPr>
        <w:t xml:space="preserve"> Kế hoạch Khuyến công năm 2019 và Kế hoạch bình chọn sản phẩm công nghiệp nông thôn tiêu biểu cấp tỉnh năm 2019</w:t>
      </w:r>
      <w:r>
        <w:rPr>
          <w:rFonts w:eastAsia="Arial"/>
          <w:color w:val="000000"/>
        </w:rPr>
        <w:t xml:space="preserve">; </w:t>
      </w:r>
      <w:r w:rsidRPr="00232FDA">
        <w:rPr>
          <w:rFonts w:eastAsia="Arial"/>
          <w:color w:val="000000"/>
        </w:rPr>
        <w:t>các nội dung hoạt động quản lý nhà nước về cụm công nghiệp theo qui định tại Nghị định 68/2017/NĐ-CP ngày 25/5/2017 của Chính phủ về quản lý, phát triển cụm công nghiệp.</w:t>
      </w:r>
      <w:r>
        <w:rPr>
          <w:rFonts w:eastAsia="Arial"/>
          <w:color w:val="000000"/>
        </w:rPr>
        <w:t xml:space="preserve"> </w:t>
      </w:r>
      <w:proofErr w:type="gramStart"/>
      <w:r>
        <w:rPr>
          <w:rFonts w:eastAsia="Arial"/>
          <w:color w:val="000000"/>
        </w:rPr>
        <w:t>R</w:t>
      </w:r>
      <w:r w:rsidRPr="00232FDA">
        <w:rPr>
          <w:rFonts w:eastAsia="Arial"/>
          <w:color w:val="000000"/>
        </w:rPr>
        <w:t xml:space="preserve">à soát, đánh giá kết quả thực hiện của các cơ sở sản xuất đã được thực hiện đánh giá </w:t>
      </w:r>
      <w:r w:rsidRPr="00232FDA">
        <w:rPr>
          <w:rFonts w:eastAsia="Arial"/>
          <w:color w:val="000000"/>
        </w:rPr>
        <w:lastRenderedPageBreak/>
        <w:t>nhanh sản xuất sạch hơn trong công nghiệp trên đị</w:t>
      </w:r>
      <w:r>
        <w:rPr>
          <w:rFonts w:eastAsia="Arial"/>
          <w:color w:val="000000"/>
        </w:rPr>
        <w:t>a bàn; t</w:t>
      </w:r>
      <w:r w:rsidRPr="00232FDA">
        <w:rPr>
          <w:rFonts w:eastAsia="Arial"/>
          <w:color w:val="000000"/>
        </w:rPr>
        <w:t>hực hiện Kế hoạch áp dụng sản xuất sạch hơn trong công nghiệp năm 2019.</w:t>
      </w:r>
      <w:proofErr w:type="gramEnd"/>
    </w:p>
    <w:p w:rsidR="000300B2" w:rsidRPr="00A51AD6" w:rsidRDefault="000300B2" w:rsidP="000300B2">
      <w:pPr>
        <w:tabs>
          <w:tab w:val="center" w:pos="4905"/>
        </w:tabs>
        <w:spacing w:before="60" w:after="60"/>
        <w:ind w:firstLine="720"/>
        <w:jc w:val="both"/>
        <w:rPr>
          <w:spacing w:val="4"/>
        </w:rPr>
      </w:pPr>
      <w:r>
        <w:rPr>
          <w:lang w:val="de-AT"/>
        </w:rPr>
        <w:t xml:space="preserve">- </w:t>
      </w:r>
      <w:r w:rsidRPr="00A51AD6">
        <w:rPr>
          <w:spacing w:val="4"/>
        </w:rPr>
        <w:t>Phối hợp, cùng nhà đầu tư trong điều chỉnh, bổ sung quy hoạch và triển khai các dự án Thủy điện Ngàn Trươi, Dự án điện sinh khối, các Dự án điện mặt trời, dự án điện gió, năng lượng từ chất thải rắn và Dự án Nhà máy Nhiệt điện II...</w:t>
      </w:r>
    </w:p>
    <w:p w:rsidR="000300B2" w:rsidRDefault="000300B2" w:rsidP="000300B2">
      <w:pPr>
        <w:tabs>
          <w:tab w:val="num" w:pos="720"/>
        </w:tabs>
        <w:spacing w:before="60" w:after="60"/>
        <w:ind w:firstLine="720"/>
        <w:jc w:val="both"/>
        <w:rPr>
          <w:rFonts w:eastAsia="Calibri"/>
        </w:rPr>
      </w:pPr>
      <w:r w:rsidRPr="00A51AD6">
        <w:rPr>
          <w:rFonts w:eastAsia="Calibri"/>
          <w:lang w:val="sq-AL"/>
        </w:rPr>
        <w:t>Tăng cường k</w:t>
      </w:r>
      <w:r w:rsidRPr="003430AB">
        <w:rPr>
          <w:rFonts w:eastAsia="Calibri"/>
        </w:rPr>
        <w:t>iểm tra, chỉ đạo việc ngừng, giảm mức cung cấp điện; cung cấp điện an toàn, ổn định trên địa bàn tỉnh đặc biệt trong mùa nắng nóng cao điểm hè 2019 và kỳ thi THPT Quốc gia năm 2019</w:t>
      </w:r>
      <w:r>
        <w:rPr>
          <w:rFonts w:eastAsia="Calibri"/>
        </w:rPr>
        <w:t>. T</w:t>
      </w:r>
      <w:r w:rsidRPr="003430AB">
        <w:rPr>
          <w:rFonts w:eastAsia="Calibri"/>
        </w:rPr>
        <w:t xml:space="preserve">heo dõi an toàn điện trong các </w:t>
      </w:r>
      <w:r>
        <w:rPr>
          <w:rFonts w:eastAsia="Calibri"/>
        </w:rPr>
        <w:t>KCN</w:t>
      </w:r>
      <w:r w:rsidRPr="003430AB">
        <w:rPr>
          <w:rFonts w:eastAsia="Calibri"/>
        </w:rPr>
        <w:t xml:space="preserve">, </w:t>
      </w:r>
      <w:r>
        <w:rPr>
          <w:rFonts w:eastAsia="Calibri"/>
        </w:rPr>
        <w:t>CCN; K</w:t>
      </w:r>
      <w:r w:rsidRPr="003430AB">
        <w:rPr>
          <w:rFonts w:eastAsia="Calibri"/>
        </w:rPr>
        <w:t>iểm tra, hướng dẫn, chỉ đạo Chủ đầu tư các công trình thủy điện thực hiện các quy định của pháp luật về xây dựng, quản lý, vận hành và khai thác các công trình thủy điện trong và sau mùa mưa bão</w:t>
      </w:r>
      <w:r>
        <w:rPr>
          <w:rFonts w:eastAsia="Calibri"/>
        </w:rPr>
        <w:t>. K</w:t>
      </w:r>
      <w:r w:rsidRPr="003430AB">
        <w:rPr>
          <w:rFonts w:eastAsia="Calibri"/>
        </w:rPr>
        <w:t>iểm tra việc thực hiện giá bán điện</w:t>
      </w:r>
      <w:r>
        <w:rPr>
          <w:rFonts w:eastAsia="Calibri"/>
        </w:rPr>
        <w:t>; c</w:t>
      </w:r>
      <w:r w:rsidRPr="003430AB">
        <w:rPr>
          <w:rFonts w:eastAsia="Calibri"/>
        </w:rPr>
        <w:t xml:space="preserve">hỉ đạo, </w:t>
      </w:r>
      <w:proofErr w:type="gramStart"/>
      <w:r w:rsidRPr="003430AB">
        <w:rPr>
          <w:rFonts w:eastAsia="Calibri"/>
        </w:rPr>
        <w:t>theo</w:t>
      </w:r>
      <w:proofErr w:type="gramEnd"/>
      <w:r w:rsidRPr="003430AB">
        <w:rPr>
          <w:rFonts w:eastAsia="Calibri"/>
        </w:rPr>
        <w:t xml:space="preserve"> dõi công tác bàn giao công trình điện được đầu tư bằng nguồn vốn nhà nước sang ngành điện quản lý</w:t>
      </w:r>
      <w:r>
        <w:rPr>
          <w:rFonts w:eastAsia="Calibri"/>
        </w:rPr>
        <w:t xml:space="preserve">. </w:t>
      </w:r>
    </w:p>
    <w:p w:rsidR="000300B2" w:rsidRDefault="000300B2" w:rsidP="000300B2">
      <w:pPr>
        <w:tabs>
          <w:tab w:val="num" w:pos="720"/>
        </w:tabs>
        <w:spacing w:before="60" w:after="60"/>
        <w:ind w:firstLine="720"/>
        <w:jc w:val="both"/>
        <w:rPr>
          <w:rFonts w:eastAsia="Calibri"/>
        </w:rPr>
      </w:pPr>
      <w:r>
        <w:rPr>
          <w:rFonts w:eastAsia="Calibri"/>
        </w:rPr>
        <w:t xml:space="preserve">- </w:t>
      </w:r>
      <w:r w:rsidRPr="003430AB">
        <w:rPr>
          <w:rFonts w:eastAsia="Calibri"/>
        </w:rPr>
        <w:t xml:space="preserve">Tham mưu UBND tỉnh ban hành Kế hoạch thực hiện Chương trình sử dụng năng lượng tiết kiệm và hiệu quả trên địa bàn tỉnh giai đoạn 2019-2030; Kiểm tra, hướng dẫn các cơ sở sử dụng năng lượng trọng điểm năm 2018 thực hiện các quy định của pháp luật về sử dụng năng lượng tiết kiệm và hiệu quả; các cơ sở sản xuất công nghiệp thực hiện định mực tiêu hao năng lượng theo quy định </w:t>
      </w:r>
      <w:r>
        <w:rPr>
          <w:rFonts w:eastAsia="Calibri"/>
        </w:rPr>
        <w:t>của Bộ Công Thương</w:t>
      </w:r>
      <w:r w:rsidRPr="003430AB">
        <w:rPr>
          <w:rFonts w:eastAsia="Calibri"/>
        </w:rPr>
        <w:t>.</w:t>
      </w:r>
    </w:p>
    <w:p w:rsidR="00205649" w:rsidRPr="0012788C" w:rsidRDefault="00205649" w:rsidP="0012788C">
      <w:pPr>
        <w:spacing w:before="60" w:after="60"/>
        <w:ind w:firstLine="720"/>
        <w:jc w:val="both"/>
        <w:rPr>
          <w:lang w:val="nl-NL"/>
        </w:rPr>
      </w:pPr>
      <w:proofErr w:type="gramStart"/>
      <w:r>
        <w:rPr>
          <w:spacing w:val="4"/>
          <w:szCs w:val="28"/>
        </w:rPr>
        <w:t>-</w:t>
      </w:r>
      <w:r w:rsidRPr="009B202A">
        <w:rPr>
          <w:spacing w:val="4"/>
          <w:szCs w:val="28"/>
        </w:rPr>
        <w:t xml:space="preserve"> </w:t>
      </w:r>
      <w:r w:rsidR="0012788C">
        <w:rPr>
          <w:lang w:val="nl-NL"/>
        </w:rPr>
        <w:t xml:space="preserve">Trình </w:t>
      </w:r>
      <w:r w:rsidR="0012788C" w:rsidRPr="00C60A44">
        <w:rPr>
          <w:lang w:val="nl-NL"/>
        </w:rPr>
        <w:t xml:space="preserve">UBND tỉnh ban hành quy định về phát triển và quản lý chợ; </w:t>
      </w:r>
      <w:r w:rsidR="0012788C">
        <w:rPr>
          <w:lang w:val="nl-NL"/>
        </w:rPr>
        <w:t>x</w:t>
      </w:r>
      <w:r w:rsidR="0012788C" w:rsidRPr="00C60A44">
        <w:rPr>
          <w:lang w:val="nl-NL"/>
        </w:rPr>
        <w:t>ây dựng bộ tài liệu về kinh nghiệm trong quản lý; chuyển đổi mô hình quản lý và xã hội hóa đầu tư xây dựng chợ, gửi các địa phương và các đơn vị quản lý, khai thác chợ nghiên cứu thực hiện.</w:t>
      </w:r>
      <w:proofErr w:type="gramEnd"/>
      <w:r w:rsidR="0012788C">
        <w:rPr>
          <w:lang w:val="nl-NL"/>
        </w:rPr>
        <w:t xml:space="preserve"> Hướng dẫn và hỗ trợ 04 chợ xây dựng </w:t>
      </w:r>
      <w:r w:rsidR="0012788C" w:rsidRPr="00C60A44">
        <w:rPr>
          <w:lang w:val="nl-NL"/>
        </w:rPr>
        <w:t>Dự án "Mô hình chợ thí điểm bảo đảm VSATTP</w:t>
      </w:r>
      <w:r w:rsidR="0012788C">
        <w:rPr>
          <w:lang w:val="nl-NL"/>
        </w:rPr>
        <w:t xml:space="preserve">” </w:t>
      </w:r>
      <w:r w:rsidR="0012788C" w:rsidRPr="00C60A44">
        <w:rPr>
          <w:lang w:val="nl-NL"/>
        </w:rPr>
        <w:t>với tổng kinh phí hỗ trợ 200 triệu đồng.</w:t>
      </w:r>
      <w:r w:rsidR="0012788C">
        <w:rPr>
          <w:lang w:val="nl-NL"/>
        </w:rPr>
        <w:t xml:space="preserve"> H</w:t>
      </w:r>
      <w:r w:rsidR="0012788C" w:rsidRPr="00C60A44">
        <w:rPr>
          <w:lang w:val="nl-NL"/>
        </w:rPr>
        <w:t>ướng dẫn các địa phương xây dựng điểm bán sản phẩm OCOP đáp ứng các tiêu chí theo Quyết định số 920/QĐ-BCT ngày 16/4/2019 của Bộ Công Thương.</w:t>
      </w:r>
    </w:p>
    <w:p w:rsidR="00205649" w:rsidRPr="00AB23A5" w:rsidRDefault="00205649" w:rsidP="00205649">
      <w:pPr>
        <w:widowControl w:val="0"/>
        <w:autoSpaceDE w:val="0"/>
        <w:autoSpaceDN w:val="0"/>
        <w:adjustRightInd w:val="0"/>
        <w:spacing w:after="120"/>
        <w:ind w:firstLine="720"/>
        <w:jc w:val="both"/>
        <w:rPr>
          <w:rFonts w:eastAsia="Calibri" w:cs="Times New Roman"/>
          <w:color w:val="000000" w:themeColor="text1"/>
          <w:szCs w:val="28"/>
          <w:lang w:val="vi-VN"/>
        </w:rPr>
      </w:pPr>
      <w:r w:rsidRPr="00AB23A5">
        <w:rPr>
          <w:rFonts w:eastAsia="Calibri" w:cs="Times New Roman"/>
          <w:color w:val="000000" w:themeColor="text1"/>
          <w:szCs w:val="28"/>
        </w:rPr>
        <w:t xml:space="preserve">Trên đây là những nội dung cơ bản về công tác Thi đua, </w:t>
      </w:r>
      <w:r>
        <w:rPr>
          <w:rFonts w:eastAsia="Calibri" w:cs="Times New Roman"/>
          <w:color w:val="000000" w:themeColor="text1"/>
          <w:szCs w:val="28"/>
        </w:rPr>
        <w:t>k</w:t>
      </w:r>
      <w:r w:rsidRPr="00AB23A5">
        <w:rPr>
          <w:rFonts w:eastAsia="Calibri" w:cs="Times New Roman"/>
          <w:color w:val="000000" w:themeColor="text1"/>
          <w:szCs w:val="28"/>
        </w:rPr>
        <w:t xml:space="preserve">hen thưởng đã thực hiện </w:t>
      </w:r>
      <w:r w:rsidR="009E58FB">
        <w:rPr>
          <w:rFonts w:eastAsia="Calibri" w:cs="Times New Roman"/>
          <w:color w:val="000000" w:themeColor="text1"/>
          <w:szCs w:val="28"/>
        </w:rPr>
        <w:t>6 tháng đầu</w:t>
      </w:r>
      <w:r>
        <w:rPr>
          <w:rFonts w:eastAsia="Calibri" w:cs="Times New Roman"/>
          <w:color w:val="000000" w:themeColor="text1"/>
          <w:szCs w:val="28"/>
        </w:rPr>
        <w:t xml:space="preserve"> </w:t>
      </w:r>
      <w:r w:rsidR="009E58FB">
        <w:rPr>
          <w:rFonts w:eastAsia="Calibri" w:cs="Times New Roman"/>
          <w:color w:val="000000" w:themeColor="text1"/>
          <w:szCs w:val="28"/>
        </w:rPr>
        <w:t>năm nhiệm vụ 6 tháng cuối năm 2019</w:t>
      </w:r>
      <w:r w:rsidRPr="00AB23A5">
        <w:rPr>
          <w:rFonts w:eastAsia="Calibri" w:cs="Times New Roman"/>
          <w:color w:val="000000" w:themeColor="text1"/>
          <w:szCs w:val="28"/>
        </w:rPr>
        <w:t>, Sở Công Thương gửi sở Xây dựng tổng hợp gửi Ban Thi đua</w:t>
      </w:r>
      <w:r>
        <w:rPr>
          <w:rFonts w:eastAsia="Calibri" w:cs="Times New Roman"/>
          <w:color w:val="000000" w:themeColor="text1"/>
          <w:szCs w:val="28"/>
        </w:rPr>
        <w:t>,</w:t>
      </w:r>
      <w:r w:rsidRPr="00AB23A5">
        <w:rPr>
          <w:rFonts w:eastAsia="Calibri" w:cs="Times New Roman"/>
          <w:color w:val="000000" w:themeColor="text1"/>
          <w:szCs w:val="28"/>
        </w:rPr>
        <w:t xml:space="preserve"> khen thưởng tỉnh./.</w:t>
      </w:r>
    </w:p>
    <w:p w:rsidR="00205649" w:rsidRPr="00D74013" w:rsidRDefault="00205649" w:rsidP="00205649">
      <w:pPr>
        <w:ind w:firstLine="720"/>
        <w:jc w:val="both"/>
        <w:rPr>
          <w:color w:val="000000" w:themeColor="text1"/>
          <w:sz w:val="16"/>
          <w:lang w:val="de-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205649" w:rsidRPr="000B0757" w:rsidTr="00DE28CF">
        <w:tc>
          <w:tcPr>
            <w:tcW w:w="4701" w:type="dxa"/>
          </w:tcPr>
          <w:p w:rsidR="004D7EDB" w:rsidRPr="004D7EDB" w:rsidRDefault="00205649" w:rsidP="00DE28CF">
            <w:pPr>
              <w:spacing w:before="0" w:line="240" w:lineRule="auto"/>
              <w:rPr>
                <w:b/>
                <w:i/>
                <w:color w:val="000000" w:themeColor="text1"/>
                <w:sz w:val="24"/>
              </w:rPr>
            </w:pPr>
            <w:r w:rsidRPr="000B0757">
              <w:rPr>
                <w:b/>
                <w:i/>
                <w:color w:val="000000" w:themeColor="text1"/>
                <w:sz w:val="24"/>
                <w:lang w:val="vi-VN"/>
              </w:rPr>
              <w:t>Nơi nhận:</w:t>
            </w:r>
          </w:p>
          <w:p w:rsidR="00205649" w:rsidRDefault="00205649" w:rsidP="00DE28CF">
            <w:pPr>
              <w:spacing w:before="0" w:line="240" w:lineRule="auto"/>
              <w:rPr>
                <w:color w:val="000000" w:themeColor="text1"/>
                <w:sz w:val="22"/>
              </w:rPr>
            </w:pPr>
            <w:r w:rsidRPr="000B0757">
              <w:rPr>
                <w:color w:val="000000" w:themeColor="text1"/>
                <w:sz w:val="22"/>
                <w:lang w:val="vi-VN"/>
              </w:rPr>
              <w:t xml:space="preserve">- </w:t>
            </w:r>
            <w:r w:rsidRPr="006057EC">
              <w:rPr>
                <w:color w:val="000000" w:themeColor="text1"/>
                <w:sz w:val="22"/>
                <w:lang w:val="vi-VN"/>
              </w:rPr>
              <w:t>Ban TĐ,KT tỉnh</w:t>
            </w:r>
            <w:r w:rsidR="004D7EDB">
              <w:rPr>
                <w:color w:val="000000" w:themeColor="text1"/>
                <w:sz w:val="22"/>
              </w:rPr>
              <w:t xml:space="preserve"> (b/c)</w:t>
            </w:r>
            <w:r w:rsidRPr="000B0757">
              <w:rPr>
                <w:color w:val="000000" w:themeColor="text1"/>
                <w:sz w:val="22"/>
                <w:lang w:val="vi-VN"/>
              </w:rPr>
              <w:t>;</w:t>
            </w:r>
          </w:p>
          <w:p w:rsidR="004D7EDB" w:rsidRPr="004D7EDB" w:rsidRDefault="004D7EDB" w:rsidP="00DE28CF">
            <w:pPr>
              <w:spacing w:before="0" w:line="240" w:lineRule="auto"/>
              <w:rPr>
                <w:color w:val="000000" w:themeColor="text1"/>
                <w:sz w:val="22"/>
              </w:rPr>
            </w:pPr>
            <w:r>
              <w:rPr>
                <w:color w:val="000000" w:themeColor="text1"/>
                <w:sz w:val="22"/>
              </w:rPr>
              <w:t>- Sở Xây dựng;</w:t>
            </w:r>
          </w:p>
          <w:p w:rsidR="00205649" w:rsidRDefault="00205649" w:rsidP="00DE28CF">
            <w:pPr>
              <w:spacing w:before="0" w:line="240" w:lineRule="auto"/>
              <w:rPr>
                <w:color w:val="000000" w:themeColor="text1"/>
                <w:sz w:val="22"/>
                <w:lang w:val="de-AT"/>
              </w:rPr>
            </w:pPr>
            <w:r w:rsidRPr="0094677E">
              <w:rPr>
                <w:color w:val="000000" w:themeColor="text1"/>
                <w:sz w:val="22"/>
                <w:lang w:val="de-AT"/>
              </w:rPr>
              <w:t>- Lãnh đạo Sở;</w:t>
            </w:r>
          </w:p>
          <w:p w:rsidR="00205649" w:rsidRPr="0094677E" w:rsidRDefault="00205649" w:rsidP="00DE28CF">
            <w:pPr>
              <w:spacing w:before="0" w:line="240" w:lineRule="auto"/>
              <w:rPr>
                <w:color w:val="000000" w:themeColor="text1"/>
                <w:sz w:val="22"/>
                <w:lang w:val="de-AT"/>
              </w:rPr>
            </w:pPr>
            <w:r>
              <w:rPr>
                <w:color w:val="000000" w:themeColor="text1"/>
                <w:sz w:val="22"/>
                <w:lang w:val="de-AT"/>
              </w:rPr>
              <w:t>- HĐ TĐKT Ngành;</w:t>
            </w:r>
          </w:p>
          <w:p w:rsidR="00205649" w:rsidRPr="0033756D" w:rsidRDefault="00205649" w:rsidP="00DE28CF">
            <w:pPr>
              <w:spacing w:before="0" w:line="240" w:lineRule="auto"/>
              <w:rPr>
                <w:color w:val="000000" w:themeColor="text1"/>
                <w:sz w:val="22"/>
              </w:rPr>
            </w:pPr>
            <w:r>
              <w:rPr>
                <w:color w:val="000000" w:themeColor="text1"/>
                <w:sz w:val="22"/>
                <w:lang w:val="vi-VN"/>
              </w:rPr>
              <w:t>- Lưu: VT</w:t>
            </w:r>
            <w:r>
              <w:rPr>
                <w:color w:val="000000" w:themeColor="text1"/>
                <w:sz w:val="22"/>
              </w:rPr>
              <w:t>, HĐ</w:t>
            </w:r>
          </w:p>
        </w:tc>
        <w:tc>
          <w:tcPr>
            <w:tcW w:w="4701" w:type="dxa"/>
          </w:tcPr>
          <w:p w:rsidR="00205649" w:rsidRPr="000B0757" w:rsidRDefault="00205649" w:rsidP="00DE28CF">
            <w:pPr>
              <w:spacing w:before="0" w:line="240" w:lineRule="auto"/>
              <w:jc w:val="center"/>
              <w:rPr>
                <w:b/>
                <w:color w:val="000000" w:themeColor="text1"/>
                <w:sz w:val="26"/>
                <w:lang w:val="vi-VN"/>
              </w:rPr>
            </w:pPr>
            <w:r w:rsidRPr="000B0757">
              <w:rPr>
                <w:b/>
                <w:color w:val="000000" w:themeColor="text1"/>
                <w:sz w:val="26"/>
                <w:lang w:val="vi-VN"/>
              </w:rPr>
              <w:t xml:space="preserve"> GIÁM ĐỐC</w:t>
            </w:r>
          </w:p>
          <w:p w:rsidR="00205649" w:rsidRPr="00F60200" w:rsidRDefault="00205649" w:rsidP="00DE28CF">
            <w:pPr>
              <w:spacing w:before="0" w:line="240" w:lineRule="auto"/>
              <w:jc w:val="center"/>
              <w:rPr>
                <w:b/>
                <w:sz w:val="26"/>
              </w:rPr>
            </w:pPr>
            <w:bookmarkStart w:id="0" w:name="_GoBack"/>
          </w:p>
          <w:p w:rsidR="00205649" w:rsidRPr="00F60200" w:rsidRDefault="00205649" w:rsidP="00DE28CF">
            <w:pPr>
              <w:spacing w:before="0" w:line="240" w:lineRule="auto"/>
              <w:jc w:val="center"/>
              <w:rPr>
                <w:b/>
                <w:sz w:val="18"/>
              </w:rPr>
            </w:pPr>
          </w:p>
          <w:p w:rsidR="00205649" w:rsidRPr="00F60200" w:rsidRDefault="00205649" w:rsidP="00DE28CF">
            <w:pPr>
              <w:spacing w:before="0" w:line="240" w:lineRule="auto"/>
              <w:jc w:val="center"/>
              <w:rPr>
                <w:sz w:val="26"/>
              </w:rPr>
            </w:pPr>
            <w:r w:rsidRPr="00F60200">
              <w:rPr>
                <w:sz w:val="26"/>
              </w:rPr>
              <w:t>(đã ký)</w:t>
            </w:r>
          </w:p>
          <w:bookmarkEnd w:id="0"/>
          <w:p w:rsidR="00205649" w:rsidRPr="00F933BE" w:rsidRDefault="00205649" w:rsidP="00DE28CF">
            <w:pPr>
              <w:spacing w:before="0" w:line="240" w:lineRule="auto"/>
              <w:jc w:val="center"/>
              <w:rPr>
                <w:b/>
                <w:sz w:val="26"/>
                <w:lang w:val="vi-VN"/>
              </w:rPr>
            </w:pPr>
          </w:p>
          <w:p w:rsidR="00205649" w:rsidRPr="00D74013" w:rsidRDefault="00205649" w:rsidP="00DE28CF">
            <w:pPr>
              <w:spacing w:before="0" w:line="240" w:lineRule="auto"/>
              <w:jc w:val="center"/>
              <w:rPr>
                <w:b/>
                <w:color w:val="000000" w:themeColor="text1"/>
                <w:sz w:val="18"/>
                <w:lang w:val="vi-VN"/>
              </w:rPr>
            </w:pPr>
          </w:p>
          <w:p w:rsidR="00205649" w:rsidRPr="000B0757" w:rsidRDefault="00205649" w:rsidP="00DE28CF">
            <w:pPr>
              <w:spacing w:before="0" w:line="240" w:lineRule="auto"/>
              <w:jc w:val="center"/>
              <w:rPr>
                <w:b/>
                <w:color w:val="000000" w:themeColor="text1"/>
                <w:sz w:val="26"/>
                <w:lang w:val="vi-VN"/>
              </w:rPr>
            </w:pPr>
          </w:p>
          <w:p w:rsidR="00205649" w:rsidRPr="000B0757" w:rsidRDefault="00205649" w:rsidP="00DE28CF">
            <w:pPr>
              <w:spacing w:before="0" w:line="240" w:lineRule="auto"/>
              <w:jc w:val="center"/>
              <w:rPr>
                <w:b/>
                <w:color w:val="000000" w:themeColor="text1"/>
              </w:rPr>
            </w:pPr>
            <w:r>
              <w:rPr>
                <w:b/>
                <w:color w:val="000000" w:themeColor="text1"/>
              </w:rPr>
              <w:t>Hoàng Văn Quảng</w:t>
            </w:r>
          </w:p>
        </w:tc>
      </w:tr>
    </w:tbl>
    <w:p w:rsidR="00205649" w:rsidRPr="000B0757" w:rsidRDefault="00205649" w:rsidP="00205649">
      <w:pPr>
        <w:ind w:firstLine="720"/>
        <w:jc w:val="both"/>
        <w:rPr>
          <w:color w:val="000000" w:themeColor="text1"/>
        </w:rPr>
      </w:pPr>
    </w:p>
    <w:p w:rsidR="00205649" w:rsidRDefault="00205649" w:rsidP="00205649"/>
    <w:p w:rsidR="00066807" w:rsidRDefault="008A16E7"/>
    <w:sectPr w:rsidR="00066807" w:rsidSect="00337829">
      <w:footerReference w:type="default" r:id="rId10"/>
      <w:pgSz w:w="11907" w:h="16840" w:code="9"/>
      <w:pgMar w:top="1021" w:right="1021" w:bottom="964"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E7" w:rsidRDefault="008A16E7">
      <w:pPr>
        <w:spacing w:before="0" w:line="240" w:lineRule="auto"/>
      </w:pPr>
      <w:r>
        <w:separator/>
      </w:r>
    </w:p>
  </w:endnote>
  <w:endnote w:type="continuationSeparator" w:id="0">
    <w:p w:rsidR="008A16E7" w:rsidRDefault="008A16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157"/>
      <w:docPartObj>
        <w:docPartGallery w:val="Page Numbers (Bottom of Page)"/>
        <w:docPartUnique/>
      </w:docPartObj>
    </w:sdtPr>
    <w:sdtEndPr>
      <w:rPr>
        <w:sz w:val="20"/>
      </w:rPr>
    </w:sdtEndPr>
    <w:sdtContent>
      <w:p w:rsidR="00BA376A" w:rsidRPr="00101E5F" w:rsidRDefault="00F933BE">
        <w:pPr>
          <w:pStyle w:val="Footer"/>
          <w:jc w:val="right"/>
          <w:rPr>
            <w:sz w:val="20"/>
          </w:rPr>
        </w:pPr>
        <w:r w:rsidRPr="00101E5F">
          <w:rPr>
            <w:sz w:val="20"/>
          </w:rPr>
          <w:fldChar w:fldCharType="begin"/>
        </w:r>
        <w:r w:rsidRPr="00101E5F">
          <w:rPr>
            <w:sz w:val="20"/>
          </w:rPr>
          <w:instrText xml:space="preserve"> PAGE   \* MERGEFORMAT </w:instrText>
        </w:r>
        <w:r w:rsidRPr="00101E5F">
          <w:rPr>
            <w:sz w:val="20"/>
          </w:rPr>
          <w:fldChar w:fldCharType="separate"/>
        </w:r>
        <w:r w:rsidR="00F60200">
          <w:rPr>
            <w:noProof/>
            <w:sz w:val="20"/>
          </w:rPr>
          <w:t>8</w:t>
        </w:r>
        <w:r w:rsidRPr="00101E5F">
          <w:rPr>
            <w:sz w:val="20"/>
          </w:rPr>
          <w:fldChar w:fldCharType="end"/>
        </w:r>
      </w:p>
    </w:sdtContent>
  </w:sdt>
  <w:p w:rsidR="00BA376A" w:rsidRDefault="008A1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E7" w:rsidRDefault="008A16E7">
      <w:pPr>
        <w:spacing w:before="0" w:line="240" w:lineRule="auto"/>
      </w:pPr>
      <w:r>
        <w:separator/>
      </w:r>
    </w:p>
  </w:footnote>
  <w:footnote w:type="continuationSeparator" w:id="0">
    <w:p w:rsidR="008A16E7" w:rsidRDefault="008A16E7">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49"/>
    <w:rsid w:val="000300B2"/>
    <w:rsid w:val="0012788C"/>
    <w:rsid w:val="001E4983"/>
    <w:rsid w:val="00205649"/>
    <w:rsid w:val="0027329C"/>
    <w:rsid w:val="00314A32"/>
    <w:rsid w:val="00337829"/>
    <w:rsid w:val="003533A7"/>
    <w:rsid w:val="0041296F"/>
    <w:rsid w:val="004D7EDB"/>
    <w:rsid w:val="00563361"/>
    <w:rsid w:val="0082565F"/>
    <w:rsid w:val="008A16E7"/>
    <w:rsid w:val="00974E43"/>
    <w:rsid w:val="009E58FB"/>
    <w:rsid w:val="00C834A5"/>
    <w:rsid w:val="00CB2E59"/>
    <w:rsid w:val="00D74013"/>
    <w:rsid w:val="00DB4E1D"/>
    <w:rsid w:val="00F60200"/>
    <w:rsid w:val="00F933BE"/>
    <w:rsid w:val="00FE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49"/>
    <w:pPr>
      <w:spacing w:before="120" w:after="0" w:line="288"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649"/>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205649"/>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20564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05649"/>
    <w:rPr>
      <w:rFonts w:ascii="Times New Roman" w:hAnsi="Times New Roman"/>
      <w:sz w:val="28"/>
    </w:rPr>
  </w:style>
  <w:style w:type="paragraph" w:styleId="BalloonText">
    <w:name w:val="Balloon Text"/>
    <w:basedOn w:val="Normal"/>
    <w:link w:val="BalloonTextChar"/>
    <w:uiPriority w:val="99"/>
    <w:semiHidden/>
    <w:unhideWhenUsed/>
    <w:rsid w:val="00F933B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49"/>
    <w:pPr>
      <w:spacing w:before="120" w:after="0" w:line="288"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649"/>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205649"/>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20564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05649"/>
    <w:rPr>
      <w:rFonts w:ascii="Times New Roman" w:hAnsi="Times New Roman"/>
      <w:sz w:val="28"/>
    </w:rPr>
  </w:style>
  <w:style w:type="paragraph" w:styleId="BalloonText">
    <w:name w:val="Balloon Text"/>
    <w:basedOn w:val="Normal"/>
    <w:link w:val="BalloonTextChar"/>
    <w:uiPriority w:val="99"/>
    <w:semiHidden/>
    <w:unhideWhenUsed/>
    <w:rsid w:val="00F933B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9/2012/N&#272;-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42/2010/N&#272;-CP&amp;area=2&amp;type=0&amp;match=False&amp;vc=True&amp;lan=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huvienphapluat.vn/phap-luat/tim-van-ban.aspx?keyword=65/2014/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2019-06-04T09:51:00Z</cp:lastPrinted>
  <dcterms:created xsi:type="dcterms:W3CDTF">2019-06-04T07:34:00Z</dcterms:created>
  <dcterms:modified xsi:type="dcterms:W3CDTF">2019-06-05T09:05:00Z</dcterms:modified>
</cp:coreProperties>
</file>