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982" w:type="dxa"/>
        <w:tblInd w:w="108" w:type="dxa"/>
        <w:tblLayout w:type="fixed"/>
        <w:tblLook w:val="0000" w:firstRow="0" w:lastRow="0" w:firstColumn="0" w:lastColumn="0" w:noHBand="0" w:noVBand="0"/>
      </w:tblPr>
      <w:tblGrid>
        <w:gridCol w:w="3229"/>
        <w:gridCol w:w="5753"/>
      </w:tblGrid>
      <w:tr w:rsidR="004C334D" w:rsidRPr="004C334D" w14:paraId="5501F674" w14:textId="77777777" w:rsidTr="008F3EC9">
        <w:trPr>
          <w:trHeight w:val="792"/>
        </w:trPr>
        <w:tc>
          <w:tcPr>
            <w:tcW w:w="3229" w:type="dxa"/>
          </w:tcPr>
          <w:p w14:paraId="234E2D3F" w14:textId="4DA4DB4C" w:rsidR="005550B0" w:rsidRPr="004C334D" w:rsidRDefault="005550B0" w:rsidP="0053221B">
            <w:pPr>
              <w:rPr>
                <w:sz w:val="26"/>
              </w:rPr>
            </w:pPr>
            <w:bookmarkStart w:id="0" w:name="_GoBack"/>
            <w:bookmarkEnd w:id="0"/>
            <w:r w:rsidRPr="004C334D">
              <w:rPr>
                <w:sz w:val="26"/>
              </w:rPr>
              <w:t>UBND TỈNH HÀ TĨNH</w:t>
            </w:r>
          </w:p>
          <w:p w14:paraId="092A8CF4" w14:textId="487DE28D" w:rsidR="005550B0" w:rsidRPr="004C334D" w:rsidRDefault="0053221B" w:rsidP="0053221B">
            <w:pPr>
              <w:rPr>
                <w:b/>
                <w:sz w:val="26"/>
              </w:rPr>
            </w:pPr>
            <w:r w:rsidRPr="004C334D">
              <w:rPr>
                <w:b/>
                <w:sz w:val="26"/>
              </w:rPr>
              <w:t xml:space="preserve"> </w:t>
            </w:r>
            <w:r w:rsidR="005550B0" w:rsidRPr="004C334D">
              <w:rPr>
                <w:b/>
                <w:sz w:val="26"/>
              </w:rPr>
              <w:t>SỞ CÔNG THƯƠNG</w:t>
            </w:r>
          </w:p>
          <w:p w14:paraId="406E0F8F" w14:textId="77777777" w:rsidR="005550B0" w:rsidRPr="004C334D" w:rsidRDefault="004D5383" w:rsidP="005550B0">
            <w:pPr>
              <w:ind w:firstLine="720"/>
              <w:jc w:val="center"/>
            </w:pPr>
            <w:r w:rsidRPr="004C334D">
              <w:rPr>
                <w:noProof/>
              </w:rPr>
              <mc:AlternateContent>
                <mc:Choice Requires="wps">
                  <w:drawing>
                    <wp:anchor distT="0" distB="0" distL="114300" distR="114300" simplePos="0" relativeHeight="251655680" behindDoc="0" locked="0" layoutInCell="1" allowOverlap="1" wp14:anchorId="2827D40D" wp14:editId="5B16FE23">
                      <wp:simplePos x="0" y="0"/>
                      <wp:positionH relativeFrom="column">
                        <wp:posOffset>401163</wp:posOffset>
                      </wp:positionH>
                      <wp:positionV relativeFrom="paragraph">
                        <wp:posOffset>38181</wp:posOffset>
                      </wp:positionV>
                      <wp:extent cx="720090" cy="0"/>
                      <wp:effectExtent l="0" t="0" r="22860" b="19050"/>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5C12094" id="Line 5"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6pt,3pt" to="88.3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"/>
                  </w:pict>
                </mc:Fallback>
              </mc:AlternateContent>
            </w:r>
          </w:p>
        </w:tc>
        <w:tc>
          <w:tcPr>
            <w:tcW w:w="5753" w:type="dxa"/>
          </w:tcPr>
          <w:p w14:paraId="5957AD26" w14:textId="77777777" w:rsidR="005550B0" w:rsidRPr="004C334D" w:rsidRDefault="005550B0" w:rsidP="005550B0">
            <w:pPr>
              <w:jc w:val="center"/>
              <w:rPr>
                <w:b/>
                <w:bCs/>
                <w:sz w:val="26"/>
              </w:rPr>
            </w:pPr>
            <w:r w:rsidRPr="004C334D">
              <w:rPr>
                <w:b/>
                <w:bCs/>
                <w:sz w:val="26"/>
              </w:rPr>
              <w:t>CỘNG HOÀ XÃ HỘI CHỦ NGHĨA VIỆT NAM</w:t>
            </w:r>
          </w:p>
          <w:p w14:paraId="139A8098" w14:textId="77777777" w:rsidR="005550B0" w:rsidRPr="004C334D" w:rsidRDefault="005550B0" w:rsidP="005550B0">
            <w:pPr>
              <w:jc w:val="center"/>
              <w:rPr>
                <w:b/>
              </w:rPr>
            </w:pPr>
            <w:r w:rsidRPr="004C334D">
              <w:rPr>
                <w:b/>
              </w:rPr>
              <w:t>Độc lập - Tự do - Hạnh phúc</w:t>
            </w:r>
          </w:p>
          <w:p w14:paraId="29440F60" w14:textId="77777777" w:rsidR="005550B0" w:rsidRPr="004C334D" w:rsidRDefault="004D5383" w:rsidP="005550B0">
            <w:pPr>
              <w:jc w:val="center"/>
            </w:pPr>
            <w:r w:rsidRPr="004C334D">
              <w:rPr>
                <w:noProof/>
              </w:rPr>
              <mc:AlternateContent>
                <mc:Choice Requires="wps">
                  <w:drawing>
                    <wp:anchor distT="0" distB="0" distL="114300" distR="114300" simplePos="0" relativeHeight="251656704" behindDoc="0" locked="0" layoutInCell="1" allowOverlap="1" wp14:anchorId="3738D3AC" wp14:editId="00EAEFC8">
                      <wp:simplePos x="0" y="0"/>
                      <wp:positionH relativeFrom="column">
                        <wp:posOffset>719124</wp:posOffset>
                      </wp:positionH>
                      <wp:positionV relativeFrom="paragraph">
                        <wp:posOffset>29210</wp:posOffset>
                      </wp:positionV>
                      <wp:extent cx="2061541" cy="0"/>
                      <wp:effectExtent l="0" t="0" r="15240" b="1905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154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6pt,2.3pt" to="218.9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96NEg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"/>
                  </w:pict>
                </mc:Fallback>
              </mc:AlternateContent>
            </w:r>
          </w:p>
          <w:p w14:paraId="330EACA5" w14:textId="77777777" w:rsidR="005550B0" w:rsidRPr="004C334D" w:rsidRDefault="005550B0" w:rsidP="00B95ECC">
            <w:pPr>
              <w:jc w:val="center"/>
              <w:rPr>
                <w:i/>
                <w:sz w:val="16"/>
              </w:rPr>
            </w:pPr>
          </w:p>
        </w:tc>
      </w:tr>
    </w:tbl>
    <w:p w14:paraId="4758A90A" w14:textId="77777777" w:rsidR="005550B0" w:rsidRPr="004C334D" w:rsidRDefault="005550B0" w:rsidP="00B61AA5">
      <w:pPr>
        <w:jc w:val="center"/>
        <w:rPr>
          <w:b/>
          <w:szCs w:val="32"/>
        </w:rPr>
      </w:pPr>
      <w:r w:rsidRPr="004C334D">
        <w:rPr>
          <w:b/>
          <w:szCs w:val="32"/>
        </w:rPr>
        <w:t xml:space="preserve">QUY </w:t>
      </w:r>
      <w:r w:rsidR="00692783" w:rsidRPr="004C334D">
        <w:rPr>
          <w:b/>
          <w:szCs w:val="32"/>
        </w:rPr>
        <w:t>CHẾ</w:t>
      </w:r>
    </w:p>
    <w:p w14:paraId="2F59C9DD" w14:textId="77777777" w:rsidR="005550B0" w:rsidRPr="004C334D" w:rsidRDefault="00692783" w:rsidP="00B61AA5">
      <w:pPr>
        <w:jc w:val="center"/>
        <w:rPr>
          <w:b/>
        </w:rPr>
      </w:pPr>
      <w:r w:rsidRPr="004C334D">
        <w:rPr>
          <w:b/>
        </w:rPr>
        <w:t>Thi đua, Khen thưởng</w:t>
      </w:r>
      <w:r w:rsidR="005550B0" w:rsidRPr="004C334D">
        <w:rPr>
          <w:b/>
        </w:rPr>
        <w:t xml:space="preserve"> của Sở Công Thương</w:t>
      </w:r>
    </w:p>
    <w:p w14:paraId="22A1E5F9" w14:textId="646E640A" w:rsidR="005550B0" w:rsidRPr="004C334D" w:rsidRDefault="005550B0" w:rsidP="00B61AA5">
      <w:pPr>
        <w:jc w:val="center"/>
        <w:rPr>
          <w:i/>
          <w:sz w:val="26"/>
        </w:rPr>
      </w:pPr>
      <w:r w:rsidRPr="004C334D">
        <w:rPr>
          <w:i/>
          <w:sz w:val="26"/>
        </w:rPr>
        <w:t>(Ban hành kèm theo Quyết định số</w:t>
      </w:r>
      <w:r w:rsidR="0053221B" w:rsidRPr="004C334D">
        <w:rPr>
          <w:i/>
          <w:sz w:val="26"/>
        </w:rPr>
        <w:t xml:space="preserve"> </w:t>
      </w:r>
      <w:r w:rsidR="00223C37" w:rsidRPr="004C334D">
        <w:rPr>
          <w:i/>
          <w:sz w:val="26"/>
        </w:rPr>
        <w:t xml:space="preserve"> </w:t>
      </w:r>
      <w:r w:rsidR="00E803DB">
        <w:rPr>
          <w:i/>
          <w:sz w:val="26"/>
        </w:rPr>
        <w:t>106</w:t>
      </w:r>
      <w:r w:rsidR="0053221B" w:rsidRPr="004C334D">
        <w:rPr>
          <w:i/>
          <w:sz w:val="26"/>
        </w:rPr>
        <w:t xml:space="preserve"> </w:t>
      </w:r>
      <w:r w:rsidRPr="004C334D">
        <w:rPr>
          <w:i/>
          <w:sz w:val="26"/>
        </w:rPr>
        <w:t>/</w:t>
      </w:r>
      <w:r w:rsidRPr="004C334D">
        <w:rPr>
          <w:rStyle w:val="Emphasis"/>
          <w:sz w:val="26"/>
        </w:rPr>
        <w:t>QĐ-SCT</w:t>
      </w:r>
      <w:r w:rsidRPr="004C334D">
        <w:rPr>
          <w:rStyle w:val="Emphasis"/>
          <w:i w:val="0"/>
          <w:sz w:val="26"/>
        </w:rPr>
        <w:t xml:space="preserve"> </w:t>
      </w:r>
      <w:r w:rsidRPr="004C334D">
        <w:rPr>
          <w:i/>
          <w:sz w:val="26"/>
        </w:rPr>
        <w:t>ngày</w:t>
      </w:r>
      <w:r w:rsidR="0053221B" w:rsidRPr="004C334D">
        <w:rPr>
          <w:i/>
          <w:sz w:val="26"/>
        </w:rPr>
        <w:t xml:space="preserve"> </w:t>
      </w:r>
      <w:r w:rsidR="00E803DB">
        <w:rPr>
          <w:i/>
          <w:sz w:val="26"/>
        </w:rPr>
        <w:t>09</w:t>
      </w:r>
      <w:r w:rsidR="00223C37" w:rsidRPr="004C334D">
        <w:rPr>
          <w:i/>
          <w:sz w:val="26"/>
        </w:rPr>
        <w:t xml:space="preserve"> </w:t>
      </w:r>
      <w:r w:rsidR="0053221B" w:rsidRPr="004C334D">
        <w:rPr>
          <w:i/>
          <w:sz w:val="26"/>
        </w:rPr>
        <w:t xml:space="preserve"> </w:t>
      </w:r>
      <w:r w:rsidRPr="004C334D">
        <w:rPr>
          <w:i/>
          <w:sz w:val="26"/>
        </w:rPr>
        <w:t>/</w:t>
      </w:r>
      <w:r w:rsidR="007671BA" w:rsidRPr="004C334D">
        <w:rPr>
          <w:i/>
          <w:sz w:val="26"/>
        </w:rPr>
        <w:t>9</w:t>
      </w:r>
      <w:r w:rsidRPr="004C334D">
        <w:rPr>
          <w:i/>
          <w:sz w:val="26"/>
        </w:rPr>
        <w:t>/20</w:t>
      </w:r>
      <w:r w:rsidR="002F7869" w:rsidRPr="004C334D">
        <w:rPr>
          <w:i/>
          <w:sz w:val="26"/>
        </w:rPr>
        <w:t>20</w:t>
      </w:r>
      <w:r w:rsidRPr="004C334D">
        <w:rPr>
          <w:i/>
          <w:sz w:val="26"/>
        </w:rPr>
        <w:t xml:space="preserve"> </w:t>
      </w:r>
    </w:p>
    <w:p w14:paraId="38004E42" w14:textId="77777777" w:rsidR="005550B0" w:rsidRPr="004C334D" w:rsidRDefault="005550B0" w:rsidP="00B61AA5">
      <w:pPr>
        <w:jc w:val="center"/>
        <w:rPr>
          <w:i/>
          <w:sz w:val="26"/>
        </w:rPr>
      </w:pPr>
      <w:r w:rsidRPr="004C334D">
        <w:rPr>
          <w:i/>
          <w:sz w:val="26"/>
        </w:rPr>
        <w:t>của Giám đốc Sở Công Thương)</w:t>
      </w:r>
    </w:p>
    <w:p w14:paraId="7EC71AC8" w14:textId="77777777" w:rsidR="005550B0" w:rsidRPr="004C334D" w:rsidRDefault="004D5383" w:rsidP="00B61AA5">
      <w:pPr>
        <w:pStyle w:val="NormalWeb"/>
        <w:shd w:val="clear" w:color="auto" w:fill="FFFFFF"/>
        <w:spacing w:before="0" w:beforeAutospacing="0" w:after="0" w:afterAutospacing="0"/>
        <w:jc w:val="center"/>
        <w:rPr>
          <w:rStyle w:val="Strong"/>
          <w:sz w:val="16"/>
          <w:szCs w:val="16"/>
        </w:rPr>
      </w:pPr>
      <w:r w:rsidRPr="004C334D">
        <w:rPr>
          <w:noProof/>
          <w:sz w:val="26"/>
        </w:rPr>
        <mc:AlternateContent>
          <mc:Choice Requires="wps">
            <w:drawing>
              <wp:anchor distT="0" distB="0" distL="114300" distR="114300" simplePos="0" relativeHeight="251660800" behindDoc="0" locked="0" layoutInCell="1" allowOverlap="1" wp14:anchorId="71965DB1" wp14:editId="30953940">
                <wp:simplePos x="0" y="0"/>
                <wp:positionH relativeFrom="column">
                  <wp:posOffset>2301240</wp:posOffset>
                </wp:positionH>
                <wp:positionV relativeFrom="paragraph">
                  <wp:posOffset>29210</wp:posOffset>
                </wp:positionV>
                <wp:extent cx="1158240" cy="0"/>
                <wp:effectExtent l="0" t="0" r="22860" b="19050"/>
                <wp:wrapNone/>
                <wp:docPr id="1"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58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EEEA67F" id="Line 18"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1.2pt,2.3pt" to="272.4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"/>
            </w:pict>
          </mc:Fallback>
        </mc:AlternateContent>
      </w:r>
    </w:p>
    <w:p w14:paraId="375B5E92" w14:textId="77777777" w:rsidR="008932A0" w:rsidRPr="004C334D" w:rsidRDefault="008932A0" w:rsidP="00B61AA5">
      <w:pPr>
        <w:pStyle w:val="NormalWeb"/>
        <w:shd w:val="clear" w:color="auto" w:fill="FFFFFF"/>
        <w:spacing w:before="0" w:beforeAutospacing="0" w:after="0" w:afterAutospacing="0" w:line="264" w:lineRule="auto"/>
        <w:jc w:val="center"/>
        <w:rPr>
          <w:rStyle w:val="Strong"/>
          <w:sz w:val="20"/>
          <w:szCs w:val="28"/>
        </w:rPr>
      </w:pPr>
    </w:p>
    <w:p w14:paraId="4747E0E1" w14:textId="77777777" w:rsidR="00F47117" w:rsidRPr="004C334D" w:rsidRDefault="00F47117" w:rsidP="00B61AA5">
      <w:pPr>
        <w:pStyle w:val="NormalWeb"/>
        <w:shd w:val="clear" w:color="auto" w:fill="FFFFFF"/>
        <w:spacing w:before="0" w:beforeAutospacing="0" w:after="0" w:afterAutospacing="0" w:line="264" w:lineRule="auto"/>
        <w:jc w:val="center"/>
        <w:rPr>
          <w:rStyle w:val="Strong"/>
          <w:sz w:val="28"/>
          <w:szCs w:val="28"/>
        </w:rPr>
      </w:pPr>
      <w:r w:rsidRPr="004C334D">
        <w:rPr>
          <w:rStyle w:val="Strong"/>
          <w:sz w:val="28"/>
          <w:szCs w:val="28"/>
        </w:rPr>
        <w:t>C</w:t>
      </w:r>
      <w:r w:rsidR="00F62362" w:rsidRPr="004C334D">
        <w:rPr>
          <w:rStyle w:val="Strong"/>
          <w:sz w:val="28"/>
          <w:szCs w:val="28"/>
        </w:rPr>
        <w:t>hương</w:t>
      </w:r>
      <w:r w:rsidRPr="004C334D">
        <w:rPr>
          <w:rStyle w:val="Strong"/>
          <w:sz w:val="28"/>
          <w:szCs w:val="28"/>
        </w:rPr>
        <w:t xml:space="preserve"> I</w:t>
      </w:r>
    </w:p>
    <w:p w14:paraId="2B8AE969" w14:textId="77777777" w:rsidR="005550B0" w:rsidRPr="004C334D" w:rsidRDefault="005550B0" w:rsidP="00B61AA5">
      <w:pPr>
        <w:pStyle w:val="NormalWeb"/>
        <w:shd w:val="clear" w:color="auto" w:fill="FFFFFF"/>
        <w:spacing w:before="0" w:beforeAutospacing="0" w:after="0" w:afterAutospacing="0" w:line="264" w:lineRule="auto"/>
        <w:jc w:val="center"/>
        <w:rPr>
          <w:rStyle w:val="Strong"/>
          <w:sz w:val="26"/>
          <w:szCs w:val="28"/>
        </w:rPr>
      </w:pPr>
      <w:r w:rsidRPr="004C334D">
        <w:rPr>
          <w:rStyle w:val="Strong"/>
          <w:sz w:val="26"/>
          <w:szCs w:val="28"/>
        </w:rPr>
        <w:t>NHỮNG QUY ĐỊNH CHUNG</w:t>
      </w:r>
    </w:p>
    <w:p w14:paraId="0B293A8A" w14:textId="77777777" w:rsidR="005550B0" w:rsidRPr="004C334D" w:rsidRDefault="005550B0" w:rsidP="00223C37">
      <w:pPr>
        <w:pStyle w:val="NormalWeb"/>
        <w:shd w:val="clear" w:color="auto" w:fill="FFFFFF"/>
        <w:spacing w:before="120" w:beforeAutospacing="0" w:after="0" w:afterAutospacing="0"/>
        <w:ind w:firstLine="720"/>
        <w:jc w:val="both"/>
        <w:rPr>
          <w:rStyle w:val="Strong"/>
          <w:sz w:val="28"/>
          <w:szCs w:val="28"/>
        </w:rPr>
      </w:pPr>
      <w:r w:rsidRPr="004C334D">
        <w:rPr>
          <w:rStyle w:val="Strong"/>
          <w:sz w:val="28"/>
          <w:szCs w:val="28"/>
        </w:rPr>
        <w:t xml:space="preserve">Điều 1. Phạm vi </w:t>
      </w:r>
      <w:r w:rsidR="000E18E6" w:rsidRPr="004C334D">
        <w:rPr>
          <w:rStyle w:val="Strong"/>
          <w:sz w:val="28"/>
          <w:szCs w:val="28"/>
        </w:rPr>
        <w:t xml:space="preserve">điều chỉnh </w:t>
      </w:r>
      <w:r w:rsidRPr="004C334D">
        <w:rPr>
          <w:rStyle w:val="Strong"/>
          <w:sz w:val="28"/>
          <w:szCs w:val="28"/>
        </w:rPr>
        <w:t xml:space="preserve">và đối tượng </w:t>
      </w:r>
      <w:r w:rsidR="000E18E6" w:rsidRPr="004C334D">
        <w:rPr>
          <w:rStyle w:val="Strong"/>
          <w:sz w:val="28"/>
          <w:szCs w:val="28"/>
        </w:rPr>
        <w:t>áp dụng</w:t>
      </w:r>
    </w:p>
    <w:p w14:paraId="47B767FF" w14:textId="076A04FC" w:rsidR="005550B0" w:rsidRPr="004C334D" w:rsidRDefault="00F81AE3" w:rsidP="00223C37">
      <w:pPr>
        <w:pStyle w:val="NormalWeb"/>
        <w:shd w:val="clear" w:color="auto" w:fill="FFFFFF"/>
        <w:spacing w:before="120" w:beforeAutospacing="0" w:after="0" w:afterAutospacing="0"/>
        <w:ind w:firstLine="720"/>
        <w:jc w:val="both"/>
        <w:rPr>
          <w:sz w:val="28"/>
          <w:szCs w:val="28"/>
        </w:rPr>
      </w:pPr>
      <w:r w:rsidRPr="004C334D">
        <w:rPr>
          <w:sz w:val="28"/>
          <w:szCs w:val="28"/>
        </w:rPr>
        <w:t xml:space="preserve">1. </w:t>
      </w:r>
      <w:r w:rsidR="005550B0" w:rsidRPr="004C334D">
        <w:rPr>
          <w:sz w:val="28"/>
          <w:szCs w:val="28"/>
        </w:rPr>
        <w:t xml:space="preserve">Quy </w:t>
      </w:r>
      <w:r w:rsidRPr="004C334D">
        <w:rPr>
          <w:sz w:val="28"/>
          <w:szCs w:val="28"/>
        </w:rPr>
        <w:t>chế</w:t>
      </w:r>
      <w:r w:rsidR="005550B0" w:rsidRPr="004C334D">
        <w:rPr>
          <w:sz w:val="28"/>
          <w:szCs w:val="28"/>
        </w:rPr>
        <w:t xml:space="preserve"> này quy định </w:t>
      </w:r>
      <w:r w:rsidR="003A3616" w:rsidRPr="004C334D">
        <w:rPr>
          <w:sz w:val="28"/>
          <w:szCs w:val="28"/>
        </w:rPr>
        <w:t>về công tác thi đua, khen thưởng của Sở Công Thương theo Luật Thi đua, Khen thưởng</w:t>
      </w:r>
      <w:r w:rsidR="006D0454" w:rsidRPr="004C334D">
        <w:rPr>
          <w:sz w:val="28"/>
          <w:szCs w:val="28"/>
        </w:rPr>
        <w:t xml:space="preserve"> </w:t>
      </w:r>
      <w:r w:rsidR="003A3616" w:rsidRPr="004C334D">
        <w:rPr>
          <w:sz w:val="28"/>
          <w:szCs w:val="28"/>
        </w:rPr>
        <w:t xml:space="preserve">và các văn bản hướng dẫn thi hành Luật. Những nội dung không quy định trong Quy chế này thì thực hiện theo quy định của pháp luật về Thi đua, Khen thưởng </w:t>
      </w:r>
      <w:r w:rsidR="0053221B" w:rsidRPr="004C334D">
        <w:rPr>
          <w:sz w:val="28"/>
          <w:szCs w:val="28"/>
        </w:rPr>
        <w:t xml:space="preserve">(TĐKT) </w:t>
      </w:r>
      <w:r w:rsidR="003A3616" w:rsidRPr="004C334D">
        <w:rPr>
          <w:sz w:val="28"/>
          <w:szCs w:val="28"/>
        </w:rPr>
        <w:t>hiện hành</w:t>
      </w:r>
      <w:r w:rsidR="00994540" w:rsidRPr="004C334D">
        <w:rPr>
          <w:sz w:val="28"/>
          <w:szCs w:val="28"/>
        </w:rPr>
        <w:t>.</w:t>
      </w:r>
    </w:p>
    <w:p w14:paraId="621D6D63" w14:textId="42A362B0" w:rsidR="005550B0" w:rsidRPr="004C334D" w:rsidRDefault="003A3616" w:rsidP="00223C37">
      <w:pPr>
        <w:pStyle w:val="NormalWeb"/>
        <w:shd w:val="clear" w:color="auto" w:fill="FFFFFF"/>
        <w:spacing w:before="120" w:beforeAutospacing="0" w:after="0" w:afterAutospacing="0"/>
        <w:ind w:firstLine="720"/>
        <w:jc w:val="both"/>
        <w:rPr>
          <w:sz w:val="28"/>
          <w:szCs w:val="28"/>
        </w:rPr>
      </w:pPr>
      <w:r w:rsidRPr="004C334D">
        <w:rPr>
          <w:sz w:val="28"/>
          <w:szCs w:val="28"/>
        </w:rPr>
        <w:t xml:space="preserve">2. </w:t>
      </w:r>
      <w:r w:rsidR="005550B0" w:rsidRPr="004C334D">
        <w:rPr>
          <w:sz w:val="28"/>
          <w:szCs w:val="28"/>
        </w:rPr>
        <w:t xml:space="preserve">Quy </w:t>
      </w:r>
      <w:r w:rsidRPr="004C334D">
        <w:rPr>
          <w:sz w:val="28"/>
          <w:szCs w:val="28"/>
        </w:rPr>
        <w:t>chế</w:t>
      </w:r>
      <w:r w:rsidR="005550B0" w:rsidRPr="004C334D">
        <w:rPr>
          <w:sz w:val="28"/>
          <w:szCs w:val="28"/>
        </w:rPr>
        <w:t xml:space="preserve"> này áp dụng đối với </w:t>
      </w:r>
      <w:r w:rsidR="003C1AA7" w:rsidRPr="004C334D">
        <w:rPr>
          <w:sz w:val="28"/>
          <w:szCs w:val="28"/>
        </w:rPr>
        <w:t xml:space="preserve">cán bộ, </w:t>
      </w:r>
      <w:r w:rsidR="005550B0" w:rsidRPr="004C334D">
        <w:rPr>
          <w:sz w:val="28"/>
          <w:szCs w:val="28"/>
        </w:rPr>
        <w:t>công chức, viên chức</w:t>
      </w:r>
      <w:r w:rsidR="0053221B" w:rsidRPr="004C334D">
        <w:rPr>
          <w:sz w:val="28"/>
          <w:szCs w:val="28"/>
        </w:rPr>
        <w:t xml:space="preserve"> (CBCCVC)</w:t>
      </w:r>
      <w:r w:rsidR="005550B0" w:rsidRPr="004C334D">
        <w:rPr>
          <w:sz w:val="28"/>
          <w:szCs w:val="28"/>
        </w:rPr>
        <w:t xml:space="preserve"> </w:t>
      </w:r>
      <w:r w:rsidR="00223C37" w:rsidRPr="004C334D">
        <w:rPr>
          <w:sz w:val="28"/>
          <w:szCs w:val="28"/>
        </w:rPr>
        <w:t xml:space="preserve">và </w:t>
      </w:r>
      <w:r w:rsidR="005550B0" w:rsidRPr="004C334D">
        <w:rPr>
          <w:sz w:val="28"/>
          <w:szCs w:val="28"/>
        </w:rPr>
        <w:t>người lao động thuộc Sở</w:t>
      </w:r>
      <w:r w:rsidRPr="004C334D">
        <w:rPr>
          <w:sz w:val="28"/>
          <w:szCs w:val="28"/>
        </w:rPr>
        <w:t xml:space="preserve"> Công Thương</w:t>
      </w:r>
      <w:r w:rsidR="005550B0" w:rsidRPr="004C334D">
        <w:rPr>
          <w:sz w:val="28"/>
          <w:szCs w:val="28"/>
        </w:rPr>
        <w:t>.</w:t>
      </w:r>
    </w:p>
    <w:p w14:paraId="1DFA614F" w14:textId="77777777" w:rsidR="005550B0" w:rsidRPr="004C334D" w:rsidRDefault="005550B0" w:rsidP="00223C37">
      <w:pPr>
        <w:pStyle w:val="NormalWeb"/>
        <w:shd w:val="clear" w:color="auto" w:fill="FFFFFF"/>
        <w:spacing w:before="120" w:beforeAutospacing="0" w:after="0" w:afterAutospacing="0"/>
        <w:ind w:firstLine="720"/>
        <w:jc w:val="both"/>
        <w:rPr>
          <w:rStyle w:val="Strong"/>
          <w:b w:val="0"/>
          <w:bCs w:val="0"/>
          <w:sz w:val="28"/>
          <w:szCs w:val="28"/>
        </w:rPr>
      </w:pPr>
      <w:r w:rsidRPr="004C334D">
        <w:rPr>
          <w:rStyle w:val="Strong"/>
          <w:sz w:val="28"/>
          <w:szCs w:val="28"/>
        </w:rPr>
        <w:t xml:space="preserve">Điều 2. </w:t>
      </w:r>
      <w:r w:rsidR="00FC2EA5" w:rsidRPr="004C334D">
        <w:rPr>
          <w:rStyle w:val="Strong"/>
          <w:sz w:val="28"/>
          <w:szCs w:val="28"/>
        </w:rPr>
        <w:t xml:space="preserve">Mục </w:t>
      </w:r>
      <w:r w:rsidR="003C7F15" w:rsidRPr="004C334D">
        <w:rPr>
          <w:rStyle w:val="Strong"/>
          <w:sz w:val="28"/>
          <w:szCs w:val="28"/>
        </w:rPr>
        <w:t>tiêu</w:t>
      </w:r>
      <w:r w:rsidR="00FC2EA5" w:rsidRPr="004C334D">
        <w:rPr>
          <w:rStyle w:val="Strong"/>
          <w:sz w:val="28"/>
          <w:szCs w:val="28"/>
        </w:rPr>
        <w:t xml:space="preserve"> thi đua</w:t>
      </w:r>
    </w:p>
    <w:p w14:paraId="2973CE38" w14:textId="593A99B5" w:rsidR="003C7F15" w:rsidRPr="004C334D" w:rsidRDefault="00223C37" w:rsidP="00223C37">
      <w:pPr>
        <w:autoSpaceDE w:val="0"/>
        <w:autoSpaceDN w:val="0"/>
        <w:spacing w:before="120"/>
        <w:ind w:firstLine="720"/>
        <w:jc w:val="both"/>
      </w:pPr>
      <w:r w:rsidRPr="004C334D">
        <w:t>N</w:t>
      </w:r>
      <w:r w:rsidR="003C7F15" w:rsidRPr="004C334D">
        <w:t xml:space="preserve">hằm tạo động lực động viên, lôi cuốn, khuyến khích mọi cá nhân, tập thể phát huy truyền thống yêu nước, năng động, sáng tạo vươn lên hoàn thành tốt </w:t>
      </w:r>
      <w:r w:rsidR="003C7F15" w:rsidRPr="004C334D">
        <w:rPr>
          <w:spacing w:val="-6"/>
        </w:rPr>
        <w:t>nhiệm vụ được giao vì mục tiêu dân giàu, nước mạnh, dân chủ, công bằng, văn minh.</w:t>
      </w:r>
    </w:p>
    <w:p w14:paraId="5ABB0EDD" w14:textId="6E7C57CC" w:rsidR="005550B0" w:rsidRPr="004C334D" w:rsidRDefault="005550B0" w:rsidP="00223C37">
      <w:pPr>
        <w:pStyle w:val="NormalWeb"/>
        <w:shd w:val="clear" w:color="auto" w:fill="FFFFFF"/>
        <w:spacing w:before="120" w:beforeAutospacing="0" w:after="0" w:afterAutospacing="0"/>
        <w:ind w:firstLine="720"/>
        <w:jc w:val="both"/>
        <w:rPr>
          <w:rStyle w:val="Strong"/>
          <w:sz w:val="28"/>
          <w:szCs w:val="28"/>
        </w:rPr>
      </w:pPr>
      <w:r w:rsidRPr="004C334D">
        <w:rPr>
          <w:rStyle w:val="Strong"/>
          <w:sz w:val="28"/>
          <w:szCs w:val="28"/>
        </w:rPr>
        <w:t xml:space="preserve">Điều 3. </w:t>
      </w:r>
      <w:r w:rsidR="003F5C64" w:rsidRPr="004C334D">
        <w:rPr>
          <w:rStyle w:val="Strong"/>
          <w:sz w:val="28"/>
          <w:szCs w:val="28"/>
        </w:rPr>
        <w:t xml:space="preserve">Nguyên tắc </w:t>
      </w:r>
      <w:r w:rsidR="0053221B" w:rsidRPr="004C334D">
        <w:rPr>
          <w:rStyle w:val="Strong"/>
          <w:sz w:val="28"/>
          <w:szCs w:val="28"/>
        </w:rPr>
        <w:t>TĐKT</w:t>
      </w:r>
    </w:p>
    <w:p w14:paraId="553609ED" w14:textId="77777777" w:rsidR="006E0F93" w:rsidRPr="004C334D" w:rsidRDefault="006E0F93" w:rsidP="00223C37">
      <w:pPr>
        <w:autoSpaceDE w:val="0"/>
        <w:autoSpaceDN w:val="0"/>
        <w:spacing w:before="120"/>
        <w:ind w:firstLine="720"/>
        <w:jc w:val="both"/>
      </w:pPr>
      <w:r w:rsidRPr="004C334D">
        <w:t>1. Nguyên tắc thi đua gồm:</w:t>
      </w:r>
    </w:p>
    <w:p w14:paraId="1527BA8B" w14:textId="77777777" w:rsidR="006E0F93" w:rsidRPr="004C334D" w:rsidRDefault="006E0F93" w:rsidP="00223C37">
      <w:pPr>
        <w:autoSpaceDE w:val="0"/>
        <w:autoSpaceDN w:val="0"/>
        <w:spacing w:before="120"/>
        <w:ind w:firstLine="720"/>
        <w:jc w:val="both"/>
      </w:pPr>
      <w:r w:rsidRPr="004C334D">
        <w:t>a) Tự nguyện, tự giác, công khai;</w:t>
      </w:r>
    </w:p>
    <w:p w14:paraId="302C1A1F" w14:textId="77777777" w:rsidR="006E0F93" w:rsidRPr="004C334D" w:rsidRDefault="006E0F93" w:rsidP="00223C37">
      <w:pPr>
        <w:autoSpaceDE w:val="0"/>
        <w:autoSpaceDN w:val="0"/>
        <w:spacing w:before="120"/>
        <w:ind w:firstLine="720"/>
        <w:jc w:val="both"/>
      </w:pPr>
      <w:r w:rsidRPr="004C334D">
        <w:t>b) Đoàn kết, hợp tác và cùng phát triển.</w:t>
      </w:r>
    </w:p>
    <w:p w14:paraId="26F2F6DF" w14:textId="77777777" w:rsidR="006E0F93" w:rsidRPr="004C334D" w:rsidRDefault="006E0F93" w:rsidP="00223C37">
      <w:pPr>
        <w:autoSpaceDE w:val="0"/>
        <w:autoSpaceDN w:val="0"/>
        <w:spacing w:before="120"/>
        <w:ind w:firstLine="720"/>
        <w:jc w:val="both"/>
      </w:pPr>
      <w:r w:rsidRPr="004C334D">
        <w:t>2</w:t>
      </w:r>
      <w:bookmarkStart w:id="1" w:name="_ftnref4"/>
      <w:bookmarkEnd w:id="1"/>
      <w:r w:rsidRPr="004C334D">
        <w:t>. Nguyên tắc khen thưởng gồm:</w:t>
      </w:r>
    </w:p>
    <w:p w14:paraId="51F59A29" w14:textId="77777777" w:rsidR="006E0F93" w:rsidRPr="004C334D" w:rsidRDefault="006E0F93" w:rsidP="00223C37">
      <w:pPr>
        <w:autoSpaceDE w:val="0"/>
        <w:autoSpaceDN w:val="0"/>
        <w:spacing w:before="120"/>
        <w:ind w:firstLine="720"/>
        <w:jc w:val="both"/>
      </w:pPr>
      <w:r w:rsidRPr="004C334D">
        <w:t>a) Chính xác, công khai, công bằng, kịp thời;</w:t>
      </w:r>
    </w:p>
    <w:p w14:paraId="5627E5DE" w14:textId="77777777" w:rsidR="00E35782" w:rsidRPr="004C334D" w:rsidRDefault="00E35782" w:rsidP="00223C37">
      <w:pPr>
        <w:autoSpaceDE w:val="0"/>
        <w:autoSpaceDN w:val="0"/>
        <w:spacing w:before="120"/>
        <w:ind w:firstLine="720"/>
        <w:jc w:val="both"/>
      </w:pPr>
      <w:r w:rsidRPr="004C334D">
        <w:t>b) Khen thưởng phải căn cứ vào điều kiện, tiêu chuẩn và thành tích đạt được, không nhất thiết phải có hình thức khen thưởng mức thấp mới được khen thưởng mức cao hơn</w:t>
      </w:r>
      <w:r w:rsidR="00FE155E" w:rsidRPr="004C334D">
        <w:t>;</w:t>
      </w:r>
    </w:p>
    <w:p w14:paraId="53AA60B8" w14:textId="77777777" w:rsidR="006E0F93" w:rsidRPr="004C334D" w:rsidRDefault="00DE30DD" w:rsidP="00223C37">
      <w:pPr>
        <w:autoSpaceDE w:val="0"/>
        <w:autoSpaceDN w:val="0"/>
        <w:spacing w:before="120"/>
        <w:ind w:firstLine="720"/>
        <w:jc w:val="both"/>
      </w:pPr>
      <w:r w:rsidRPr="004C334D">
        <w:t>c</w:t>
      </w:r>
      <w:r w:rsidR="006E0F93" w:rsidRPr="004C334D">
        <w:t xml:space="preserve">) </w:t>
      </w:r>
      <w:r w:rsidRPr="004C334D">
        <w:t>Không tặng thưởng nhiều hình thức cho một thành tích đạt được. Hình thức khen thưởng theo đợt, chuyên đề không tính làm điều kiện, tiêu chuẩn đề nghị khen thưởng cấp Nhà nước;</w:t>
      </w:r>
    </w:p>
    <w:p w14:paraId="4A4D6256" w14:textId="77777777" w:rsidR="006E0F93" w:rsidRPr="004C334D" w:rsidRDefault="001A7C0D" w:rsidP="00223C37">
      <w:pPr>
        <w:autoSpaceDE w:val="0"/>
        <w:autoSpaceDN w:val="0"/>
        <w:spacing w:before="120"/>
        <w:ind w:firstLine="720"/>
        <w:jc w:val="both"/>
      </w:pPr>
      <w:r w:rsidRPr="004C334D">
        <w:t>d</w:t>
      </w:r>
      <w:r w:rsidR="006E0F93" w:rsidRPr="004C334D">
        <w:t>) Kết hợp chặt chẽ động viên tinh thần với khuyến khích bằng lợi ích</w:t>
      </w:r>
      <w:r w:rsidR="00165D04" w:rsidRPr="004C334D">
        <w:t xml:space="preserve"> và</w:t>
      </w:r>
      <w:r w:rsidR="006E0F93" w:rsidRPr="004C334D">
        <w:t xml:space="preserve"> vật chất.</w:t>
      </w:r>
    </w:p>
    <w:p w14:paraId="15C261E0" w14:textId="77777777" w:rsidR="005550B0" w:rsidRPr="004C334D" w:rsidRDefault="005550B0" w:rsidP="00223C37">
      <w:pPr>
        <w:pStyle w:val="NormalWeb"/>
        <w:shd w:val="clear" w:color="auto" w:fill="FFFFFF"/>
        <w:spacing w:before="120" w:beforeAutospacing="0" w:after="0" w:afterAutospacing="0"/>
        <w:ind w:firstLine="720"/>
        <w:jc w:val="both"/>
        <w:rPr>
          <w:b/>
          <w:sz w:val="28"/>
          <w:szCs w:val="28"/>
        </w:rPr>
      </w:pPr>
      <w:r w:rsidRPr="004C334D">
        <w:rPr>
          <w:b/>
          <w:sz w:val="28"/>
          <w:szCs w:val="28"/>
        </w:rPr>
        <w:t xml:space="preserve">Điều 4. </w:t>
      </w:r>
      <w:r w:rsidR="009B25E1" w:rsidRPr="004C334D">
        <w:rPr>
          <w:b/>
          <w:bCs/>
          <w:sz w:val="28"/>
          <w:szCs w:val="28"/>
          <w:lang w:val="vi-VN"/>
        </w:rPr>
        <w:t>Những trường hợp không tặng danh hiệu thi đua và hình thức khen thưởng (trừ khen thưởng đột xuất)</w:t>
      </w:r>
    </w:p>
    <w:p w14:paraId="5D317FAD" w14:textId="77777777" w:rsidR="009B25E1" w:rsidRPr="004C334D" w:rsidRDefault="009B25E1" w:rsidP="00223C37">
      <w:pPr>
        <w:shd w:val="clear" w:color="auto" w:fill="FFFFFF"/>
        <w:spacing w:before="120"/>
        <w:ind w:firstLine="720"/>
        <w:jc w:val="both"/>
        <w:rPr>
          <w:lang w:val="vi-VN"/>
        </w:rPr>
      </w:pPr>
      <w:bookmarkStart w:id="2" w:name="chuong_2"/>
      <w:r w:rsidRPr="004C334D">
        <w:rPr>
          <w:lang w:val="vi-VN"/>
        </w:rPr>
        <w:lastRenderedPageBreak/>
        <w:t>1. Đối với tập thể</w:t>
      </w:r>
    </w:p>
    <w:p w14:paraId="4EFBFD9E" w14:textId="77777777" w:rsidR="009B25E1" w:rsidRPr="004C334D" w:rsidRDefault="009B25E1" w:rsidP="00223C37">
      <w:pPr>
        <w:shd w:val="clear" w:color="auto" w:fill="FFFFFF"/>
        <w:spacing w:before="120"/>
        <w:ind w:firstLine="720"/>
        <w:jc w:val="both"/>
      </w:pPr>
      <w:r w:rsidRPr="004C334D">
        <w:rPr>
          <w:lang w:val="vi-VN"/>
        </w:rPr>
        <w:t xml:space="preserve">a) Không đăng ký thi đua, không phát động và </w:t>
      </w:r>
      <w:r w:rsidR="00F1303E" w:rsidRPr="004C334D">
        <w:t>không thực hiện</w:t>
      </w:r>
      <w:r w:rsidRPr="004C334D">
        <w:rPr>
          <w:lang w:val="vi-VN"/>
        </w:rPr>
        <w:t xml:space="preserve"> các phong trào thi đua; không thực hiện c</w:t>
      </w:r>
      <w:r w:rsidR="009372BC" w:rsidRPr="004C334D">
        <w:rPr>
          <w:lang w:val="vi-VN"/>
        </w:rPr>
        <w:t>hương trình công tác đã đăng ký</w:t>
      </w:r>
      <w:r w:rsidR="001E3A57" w:rsidRPr="004C334D">
        <w:t>;</w:t>
      </w:r>
    </w:p>
    <w:p w14:paraId="343D7436" w14:textId="77777777" w:rsidR="009B25E1" w:rsidRPr="004C334D" w:rsidRDefault="00ED52C3" w:rsidP="00223C37">
      <w:pPr>
        <w:shd w:val="clear" w:color="auto" w:fill="FFFFFF"/>
        <w:spacing w:before="120"/>
        <w:ind w:firstLine="720"/>
        <w:jc w:val="both"/>
        <w:rPr>
          <w:u w:val="single"/>
        </w:rPr>
      </w:pPr>
      <w:r w:rsidRPr="004C334D">
        <w:t>b</w:t>
      </w:r>
      <w:r w:rsidR="009B25E1" w:rsidRPr="004C334D">
        <w:t xml:space="preserve">) </w:t>
      </w:r>
      <w:r w:rsidR="009B25E1" w:rsidRPr="004C334D">
        <w:rPr>
          <w:lang w:val="vi-VN"/>
        </w:rPr>
        <w:t xml:space="preserve">Không chấp hành tốt các chủ trương, đường lối của Đảng, chính sách, pháp luật của Nhà nước, các quy định của </w:t>
      </w:r>
      <w:r w:rsidR="000B283A" w:rsidRPr="004C334D">
        <w:t>cơ quan, đơn vị</w:t>
      </w:r>
      <w:r w:rsidR="001E3A57" w:rsidRPr="004C334D">
        <w:t>;</w:t>
      </w:r>
    </w:p>
    <w:p w14:paraId="349FFEFB" w14:textId="77777777" w:rsidR="009B25E1" w:rsidRPr="004C334D" w:rsidRDefault="009B25E1" w:rsidP="00223C37">
      <w:pPr>
        <w:shd w:val="clear" w:color="auto" w:fill="FFFFFF"/>
        <w:spacing w:before="120"/>
        <w:ind w:firstLine="720"/>
        <w:jc w:val="both"/>
      </w:pPr>
      <w:r w:rsidRPr="004C334D">
        <w:t>d</w:t>
      </w:r>
      <w:r w:rsidRPr="004C334D">
        <w:rPr>
          <w:lang w:val="vi-VN"/>
        </w:rPr>
        <w:t xml:space="preserve">) </w:t>
      </w:r>
      <w:r w:rsidR="006F36EA" w:rsidRPr="004C334D">
        <w:t>Trưởng phó phòng</w:t>
      </w:r>
      <w:r w:rsidRPr="004C334D">
        <w:rPr>
          <w:lang w:val="vi-VN"/>
        </w:rPr>
        <w:t>, đơn vị</w:t>
      </w:r>
      <w:r w:rsidR="006F36EA" w:rsidRPr="004C334D">
        <w:t xml:space="preserve"> trực thuộc</w:t>
      </w:r>
      <w:r w:rsidRPr="004C334D">
        <w:rPr>
          <w:lang w:val="vi-VN"/>
        </w:rPr>
        <w:t>, bị kỷ luật từ h</w:t>
      </w:r>
      <w:r w:rsidRPr="004C334D">
        <w:t>ì</w:t>
      </w:r>
      <w:r w:rsidRPr="004C334D">
        <w:rPr>
          <w:lang w:val="vi-VN"/>
        </w:rPr>
        <w:t>nh thức khi</w:t>
      </w:r>
      <w:r w:rsidRPr="004C334D">
        <w:t>ể</w:t>
      </w:r>
      <w:r w:rsidRPr="004C334D">
        <w:rPr>
          <w:lang w:val="vi-VN"/>
        </w:rPr>
        <w:t>n trách trở lên</w:t>
      </w:r>
      <w:r w:rsidR="001E3A57" w:rsidRPr="004C334D">
        <w:t>;</w:t>
      </w:r>
    </w:p>
    <w:p w14:paraId="7905A1F8" w14:textId="6068A7E9" w:rsidR="009B25E1" w:rsidRPr="004C334D" w:rsidRDefault="009B25E1" w:rsidP="00223C37">
      <w:pPr>
        <w:shd w:val="clear" w:color="auto" w:fill="FFFFFF"/>
        <w:spacing w:before="120"/>
        <w:ind w:firstLine="720"/>
        <w:jc w:val="both"/>
      </w:pPr>
      <w:r w:rsidRPr="004C334D">
        <w:t xml:space="preserve">đ) Chưa </w:t>
      </w:r>
      <w:r w:rsidR="008D338B" w:rsidRPr="004C334D">
        <w:t xml:space="preserve">khen </w:t>
      </w:r>
      <w:r w:rsidRPr="004C334D">
        <w:t xml:space="preserve">thưởng hoặc trình cấp trên khen thưởng cho </w:t>
      </w:r>
      <w:r w:rsidR="008D338B" w:rsidRPr="004C334D">
        <w:t xml:space="preserve">các phòng, đơn vị trực thuộc </w:t>
      </w:r>
      <w:r w:rsidR="008C25DF" w:rsidRPr="004C334D">
        <w:t xml:space="preserve">có CBCCVC </w:t>
      </w:r>
      <w:r w:rsidRPr="004C334D">
        <w:t>đang trong thời gian cơ quan có thẩm quyền xem xét hình thức kỷ luật hoặc điều tra, thanh tra, kiểm tra khi có dấu hiệu vi phạm hoặc có đơn khiếu nại, tố cáo đang được xác minh làm rõ.</w:t>
      </w:r>
    </w:p>
    <w:p w14:paraId="6823AF89" w14:textId="77777777" w:rsidR="009B25E1" w:rsidRPr="004C334D" w:rsidRDefault="009B25E1" w:rsidP="00223C37">
      <w:pPr>
        <w:shd w:val="clear" w:color="auto" w:fill="FFFFFF"/>
        <w:spacing w:before="120"/>
        <w:ind w:firstLine="720"/>
        <w:jc w:val="both"/>
        <w:rPr>
          <w:lang w:val="vi-VN"/>
        </w:rPr>
      </w:pPr>
      <w:r w:rsidRPr="004C334D">
        <w:rPr>
          <w:lang w:val="vi-VN"/>
        </w:rPr>
        <w:t>2. Đối với cá nhân</w:t>
      </w:r>
    </w:p>
    <w:p w14:paraId="3C121222" w14:textId="77777777" w:rsidR="009B25E1" w:rsidRPr="004C334D" w:rsidRDefault="009B25E1" w:rsidP="00223C37">
      <w:pPr>
        <w:shd w:val="clear" w:color="auto" w:fill="FFFFFF"/>
        <w:spacing w:before="120"/>
        <w:ind w:firstLine="720"/>
        <w:jc w:val="both"/>
      </w:pPr>
      <w:r w:rsidRPr="004C334D">
        <w:rPr>
          <w:lang w:val="vi-VN"/>
        </w:rPr>
        <w:t>a) Không đăng ký thi đua</w:t>
      </w:r>
      <w:r w:rsidR="001E3A57" w:rsidRPr="004C334D">
        <w:t>;</w:t>
      </w:r>
    </w:p>
    <w:p w14:paraId="1C4E6364" w14:textId="77777777" w:rsidR="009B25E1" w:rsidRPr="004C334D" w:rsidRDefault="009B25E1" w:rsidP="00223C37">
      <w:pPr>
        <w:shd w:val="clear" w:color="auto" w:fill="FFFFFF"/>
        <w:spacing w:before="120"/>
        <w:ind w:firstLine="720"/>
        <w:jc w:val="both"/>
      </w:pPr>
      <w:r w:rsidRPr="004C334D">
        <w:rPr>
          <w:lang w:val="vi-VN"/>
        </w:rPr>
        <w:t>b) Không chấp hành tốt chủ trương, đường lối của Đảng, chính sách, pháp luật của Nhà nước</w:t>
      </w:r>
      <w:r w:rsidR="002066B9" w:rsidRPr="004C334D">
        <w:t>;</w:t>
      </w:r>
    </w:p>
    <w:p w14:paraId="0647C049" w14:textId="77777777" w:rsidR="009B25E1" w:rsidRPr="004C334D" w:rsidRDefault="009B25E1" w:rsidP="00223C37">
      <w:pPr>
        <w:shd w:val="clear" w:color="auto" w:fill="FFFFFF"/>
        <w:spacing w:before="120"/>
        <w:ind w:firstLine="720"/>
        <w:jc w:val="both"/>
      </w:pPr>
      <w:r w:rsidRPr="004C334D">
        <w:rPr>
          <w:lang w:val="vi-VN"/>
        </w:rPr>
        <w:t>c) Mới tuyển dụng dưới 10 tháng</w:t>
      </w:r>
      <w:r w:rsidR="002066B9" w:rsidRPr="004C334D">
        <w:t>;</w:t>
      </w:r>
    </w:p>
    <w:p w14:paraId="09A8528A" w14:textId="2301A2F6" w:rsidR="009B25E1" w:rsidRPr="004C334D" w:rsidRDefault="009B25E1" w:rsidP="00223C37">
      <w:pPr>
        <w:shd w:val="clear" w:color="auto" w:fill="FFFFFF"/>
        <w:spacing w:before="120"/>
        <w:ind w:firstLine="720"/>
        <w:jc w:val="both"/>
      </w:pPr>
      <w:r w:rsidRPr="004C334D">
        <w:rPr>
          <w:lang w:val="vi-VN"/>
        </w:rPr>
        <w:t xml:space="preserve">d) </w:t>
      </w:r>
      <w:r w:rsidRPr="004C334D">
        <w:t xml:space="preserve">Chưa khen thưởng hoặc trình cấp trên khen thưởng cho </w:t>
      </w:r>
      <w:r w:rsidR="006572A3" w:rsidRPr="004C334D">
        <w:t xml:space="preserve">CBCCVC </w:t>
      </w:r>
      <w:r w:rsidRPr="004C334D">
        <w:t>đang trong thời gian cơ quan có thẩm quyền xem xét hình thức kỷ luật hoặc điều tra, thanh tra, kiểm tra khi có dấu hiệu vi phạm hoặc có đơn khiếu nại, tố cáo đang được xác minh làm rõ.</w:t>
      </w:r>
    </w:p>
    <w:p w14:paraId="19733D72" w14:textId="77777777" w:rsidR="009B25E1" w:rsidRPr="004C334D" w:rsidRDefault="009B25E1" w:rsidP="00223C37">
      <w:pPr>
        <w:shd w:val="clear" w:color="auto" w:fill="FFFFFF"/>
        <w:spacing w:before="120"/>
        <w:ind w:firstLine="720"/>
        <w:jc w:val="both"/>
        <w:rPr>
          <w:lang w:val="vi-VN"/>
        </w:rPr>
      </w:pPr>
      <w:r w:rsidRPr="004C334D">
        <w:rPr>
          <w:lang w:val="vi-VN"/>
        </w:rPr>
        <w:t>3. Các phong trào thi đua chuyên đề không có kế hoạch tổ chức, phát động phong trào không xác định rõ mục đích, yêu cầu, nội dung, chỉ tiêu, thời gian thực hiện và chưa có hướng dẫn về tiêu chí, số lượng khen thưởng được cấp có thẩm quyền khen thưởng đồng ý.</w:t>
      </w:r>
    </w:p>
    <w:bookmarkEnd w:id="2"/>
    <w:p w14:paraId="7508F290" w14:textId="77777777" w:rsidR="00046C58" w:rsidRPr="004C334D" w:rsidRDefault="00F62362" w:rsidP="00223C37">
      <w:pPr>
        <w:shd w:val="clear" w:color="auto" w:fill="FFFFFF"/>
        <w:spacing w:before="120"/>
        <w:ind w:firstLine="720"/>
        <w:jc w:val="center"/>
      </w:pPr>
      <w:r w:rsidRPr="004C334D">
        <w:rPr>
          <w:rStyle w:val="Strong"/>
        </w:rPr>
        <w:t>Chương</w:t>
      </w:r>
      <w:r w:rsidR="00D45C0B" w:rsidRPr="004C334D">
        <w:rPr>
          <w:b/>
          <w:bCs/>
        </w:rPr>
        <w:t xml:space="preserve"> II</w:t>
      </w:r>
    </w:p>
    <w:p w14:paraId="734E6855" w14:textId="77777777" w:rsidR="00046C58" w:rsidRPr="004C334D" w:rsidRDefault="00046C58" w:rsidP="00223C37">
      <w:pPr>
        <w:shd w:val="clear" w:color="auto" w:fill="FFFFFF"/>
        <w:spacing w:before="120"/>
        <w:ind w:firstLine="720"/>
        <w:jc w:val="center"/>
      </w:pPr>
      <w:bookmarkStart w:id="3" w:name="chuong_2_name"/>
      <w:r w:rsidRPr="004C334D">
        <w:rPr>
          <w:b/>
          <w:bCs/>
        </w:rPr>
        <w:t>TỔ CHỨC THI ĐUA</w:t>
      </w:r>
      <w:bookmarkEnd w:id="3"/>
    </w:p>
    <w:p w14:paraId="220585FC" w14:textId="77777777" w:rsidR="00046C58" w:rsidRPr="004C334D" w:rsidRDefault="00046C58" w:rsidP="00223C37">
      <w:pPr>
        <w:shd w:val="clear" w:color="auto" w:fill="FFFFFF"/>
        <w:spacing w:before="120"/>
        <w:ind w:firstLine="720"/>
        <w:jc w:val="both"/>
      </w:pPr>
      <w:bookmarkStart w:id="4" w:name="dieu_5"/>
      <w:r w:rsidRPr="004C334D">
        <w:rPr>
          <w:b/>
          <w:bCs/>
        </w:rPr>
        <w:t>Điều 5. Hình thức tổ chức thi đua</w:t>
      </w:r>
      <w:bookmarkEnd w:id="4"/>
    </w:p>
    <w:p w14:paraId="48F1C6D3" w14:textId="37C51D82" w:rsidR="00046C58" w:rsidRPr="004C334D" w:rsidRDefault="00046C58" w:rsidP="00223C37">
      <w:pPr>
        <w:shd w:val="clear" w:color="auto" w:fill="FFFFFF"/>
        <w:spacing w:before="120"/>
        <w:ind w:firstLine="720"/>
        <w:jc w:val="both"/>
      </w:pPr>
      <w:r w:rsidRPr="004C334D">
        <w:t>1. Thi đua thường xuyên được tổ chức nhằm thực hiện mục tiêu, chỉ tiêu và chương trình công tác đề ra</w:t>
      </w:r>
      <w:r w:rsidR="004C334D">
        <w:t xml:space="preserve"> hàng tháng, hàng quý, hàng năm</w:t>
      </w:r>
      <w:r w:rsidRPr="004C334D">
        <w:t>.</w:t>
      </w:r>
    </w:p>
    <w:p w14:paraId="7E6561EB" w14:textId="0DB3DB65" w:rsidR="0038080C" w:rsidRPr="004C334D" w:rsidRDefault="0038080C" w:rsidP="00223C37">
      <w:pPr>
        <w:shd w:val="clear" w:color="auto" w:fill="FFFFFF"/>
        <w:spacing w:before="120"/>
        <w:ind w:firstLine="720"/>
        <w:jc w:val="both"/>
      </w:pPr>
      <w:r w:rsidRPr="004C334D">
        <w:t>2</w:t>
      </w:r>
      <w:r w:rsidR="00A17D94" w:rsidRPr="004C334D">
        <w:t xml:space="preserve">. </w:t>
      </w:r>
      <w:r w:rsidR="00046C58" w:rsidRPr="004C334D">
        <w:t>Thi đu</w:t>
      </w:r>
      <w:r w:rsidR="00CF2785" w:rsidRPr="004C334D">
        <w:t>a thường xuyên phải xác định rõ</w:t>
      </w:r>
      <w:r w:rsidR="00CF2785" w:rsidRPr="004C334D">
        <w:rPr>
          <w:rStyle w:val="fontstyle01"/>
          <w:rFonts w:ascii="Times New Roman" w:hAnsi="Times New Roman"/>
          <w:color w:val="auto"/>
          <w:sz w:val="28"/>
          <w:szCs w:val="28"/>
        </w:rPr>
        <w:t xml:space="preserve"> </w:t>
      </w:r>
      <w:r w:rsidR="00C46940" w:rsidRPr="004C334D">
        <w:rPr>
          <w:rStyle w:val="fontstyle01"/>
          <w:rFonts w:ascii="Times New Roman" w:hAnsi="Times New Roman"/>
          <w:color w:val="auto"/>
          <w:sz w:val="28"/>
          <w:szCs w:val="28"/>
        </w:rPr>
        <w:t>mục đích, yêu cầu, mục tiêu, các chỉ tiêu cụ thể và</w:t>
      </w:r>
      <w:r w:rsidR="00E14637" w:rsidRPr="004C334D">
        <w:t xml:space="preserve"> </w:t>
      </w:r>
      <w:r w:rsidR="00C46940" w:rsidRPr="004C334D">
        <w:rPr>
          <w:rStyle w:val="fontstyle01"/>
          <w:rFonts w:ascii="Times New Roman" w:hAnsi="Times New Roman"/>
          <w:color w:val="auto"/>
          <w:sz w:val="28"/>
          <w:szCs w:val="28"/>
        </w:rPr>
        <w:t>được triển khai thực hiện tại cơ quan, đơn vị để phát động phong trào thi đua,</w:t>
      </w:r>
      <w:r w:rsidR="00E14637" w:rsidRPr="004C334D">
        <w:t xml:space="preserve"> </w:t>
      </w:r>
      <w:r w:rsidR="00C46940" w:rsidRPr="004C334D">
        <w:rPr>
          <w:rStyle w:val="fontstyle01"/>
          <w:rFonts w:ascii="Times New Roman" w:hAnsi="Times New Roman"/>
          <w:color w:val="auto"/>
          <w:sz w:val="28"/>
          <w:szCs w:val="28"/>
        </w:rPr>
        <w:t>ký kết giao ước thi đua</w:t>
      </w:r>
      <w:r w:rsidR="00046C58" w:rsidRPr="004C334D">
        <w:t>. Kết thúc năm công tác</w:t>
      </w:r>
      <w:r w:rsidR="00223C37" w:rsidRPr="004C334D">
        <w:t>,</w:t>
      </w:r>
      <w:r w:rsidR="00046C58" w:rsidRPr="004C334D">
        <w:t xml:space="preserve"> thủ trưởng cơ quan, đơn vị tiến hành tổng kết, đánh giá và bình xét các danh hiệu thi đua. </w:t>
      </w:r>
    </w:p>
    <w:p w14:paraId="126A6956" w14:textId="77777777" w:rsidR="0038080C" w:rsidRPr="004C334D" w:rsidRDefault="0038080C" w:rsidP="00223C37">
      <w:pPr>
        <w:shd w:val="clear" w:color="auto" w:fill="FFFFFF"/>
        <w:spacing w:before="120"/>
        <w:ind w:firstLine="720"/>
        <w:jc w:val="both"/>
      </w:pPr>
      <w:r w:rsidRPr="004C334D">
        <w:t xml:space="preserve">3. Thi đua theo đợt (hoặc chuyên đề) được tổ chức để thực hiện những nhiệm vụ công tác trọng tâm, đột xuất theo từng giai đoạn và thời gian xác định. </w:t>
      </w:r>
    </w:p>
    <w:p w14:paraId="1757D08D" w14:textId="77777777" w:rsidR="00046C58" w:rsidRPr="004C334D" w:rsidRDefault="00046C58" w:rsidP="00223C37">
      <w:pPr>
        <w:shd w:val="clear" w:color="auto" w:fill="FFFFFF"/>
        <w:spacing w:before="120"/>
        <w:ind w:firstLine="720"/>
        <w:jc w:val="both"/>
        <w:rPr>
          <w:b/>
          <w:bCs/>
        </w:rPr>
      </w:pPr>
      <w:bookmarkStart w:id="5" w:name="dieu_6"/>
      <w:r w:rsidRPr="004C334D">
        <w:rPr>
          <w:b/>
          <w:bCs/>
        </w:rPr>
        <w:t>Điều 6. Phát động phong trào thi đua</w:t>
      </w:r>
      <w:bookmarkEnd w:id="5"/>
    </w:p>
    <w:p w14:paraId="1EE86F91" w14:textId="77777777" w:rsidR="00046C58" w:rsidRPr="004C334D" w:rsidRDefault="00046C58" w:rsidP="00223C37">
      <w:pPr>
        <w:shd w:val="clear" w:color="auto" w:fill="FFFFFF"/>
        <w:spacing w:before="120"/>
        <w:ind w:firstLine="720"/>
        <w:jc w:val="both"/>
      </w:pPr>
      <w:r w:rsidRPr="004C334D">
        <w:t>1. Giám đốc Sở</w:t>
      </w:r>
      <w:r w:rsidR="00501677" w:rsidRPr="004C334D">
        <w:t xml:space="preserve"> </w:t>
      </w:r>
      <w:r w:rsidRPr="004C334D">
        <w:t>tổ chức phát động, chỉ đạo phong trào thi đua trong phạm vi ngành, lĩnh vực mình quản lý.</w:t>
      </w:r>
    </w:p>
    <w:p w14:paraId="560CC5F2" w14:textId="10D56DFE" w:rsidR="00046C58" w:rsidRPr="004C334D" w:rsidRDefault="00046C58" w:rsidP="00223C37">
      <w:pPr>
        <w:shd w:val="clear" w:color="auto" w:fill="FFFFFF"/>
        <w:spacing w:before="120"/>
        <w:ind w:firstLine="720"/>
        <w:jc w:val="both"/>
      </w:pPr>
      <w:r w:rsidRPr="004C334D">
        <w:lastRenderedPageBreak/>
        <w:t xml:space="preserve">2. Sở Công Thương thành lập Hội đồng </w:t>
      </w:r>
      <w:r w:rsidR="0053221B" w:rsidRPr="004C334D">
        <w:t>TĐKT</w:t>
      </w:r>
      <w:r w:rsidRPr="004C334D">
        <w:t xml:space="preserve"> để tổ chức phong trào thi đua và bình xét thành tích của tập thể, cá nhân</w:t>
      </w:r>
      <w:r w:rsidR="00AF3AE7" w:rsidRPr="004C334D">
        <w:t xml:space="preserve"> đề nghị cơ quan có thẩm quyền khen thưởng.</w:t>
      </w:r>
    </w:p>
    <w:p w14:paraId="4312BE90" w14:textId="77777777" w:rsidR="006D0A4F" w:rsidRPr="004C334D" w:rsidRDefault="006D0A4F" w:rsidP="00223C37">
      <w:pPr>
        <w:shd w:val="clear" w:color="auto" w:fill="FFFFFF"/>
        <w:spacing w:before="120"/>
        <w:ind w:firstLine="720"/>
        <w:jc w:val="both"/>
      </w:pPr>
      <w:r w:rsidRPr="004C334D">
        <w:t>3. Thủ trưởng các đơn vị t</w:t>
      </w:r>
      <w:r w:rsidR="00501677" w:rsidRPr="004C334D">
        <w:t>r</w:t>
      </w:r>
      <w:r w:rsidRPr="004C334D">
        <w:t>ực thuộc phát động và tổ chức thực hiện các phong trào thi đua trong phạm vi quản lý.</w:t>
      </w:r>
    </w:p>
    <w:p w14:paraId="4125787F" w14:textId="77777777" w:rsidR="006D0A4F" w:rsidRPr="004C334D" w:rsidRDefault="006D0A4F" w:rsidP="00223C37">
      <w:pPr>
        <w:shd w:val="clear" w:color="auto" w:fill="FFFFFF"/>
        <w:spacing w:before="120"/>
        <w:ind w:firstLine="720"/>
        <w:jc w:val="both"/>
      </w:pPr>
      <w:r w:rsidRPr="004C334D">
        <w:t xml:space="preserve">4. Đề nghị các đoàn thể </w:t>
      </w:r>
      <w:r w:rsidR="00CE5624" w:rsidRPr="004C334D">
        <w:t>theo nhiệm vụ, quyền hạn của mình</w:t>
      </w:r>
      <w:r w:rsidR="00177C48" w:rsidRPr="004C334D">
        <w:t>, thực hiện</w:t>
      </w:r>
      <w:r w:rsidR="00870850" w:rsidRPr="004C334D">
        <w:t xml:space="preserve"> các nội dung sau</w:t>
      </w:r>
      <w:r w:rsidR="00CE5624" w:rsidRPr="004C334D">
        <w:t>:</w:t>
      </w:r>
    </w:p>
    <w:p w14:paraId="558C8657" w14:textId="77777777" w:rsidR="00CE5624" w:rsidRPr="004C334D" w:rsidRDefault="00CE5624" w:rsidP="00223C37">
      <w:pPr>
        <w:shd w:val="clear" w:color="auto" w:fill="FFFFFF"/>
        <w:spacing w:before="120"/>
        <w:ind w:firstLine="720"/>
        <w:jc w:val="both"/>
        <w:rPr>
          <w:spacing w:val="-2"/>
        </w:rPr>
      </w:pPr>
      <w:r w:rsidRPr="004C334D">
        <w:rPr>
          <w:spacing w:val="-2"/>
        </w:rPr>
        <w:t>a) Tổ chức và phối hợp với các đơn vị để triển khai phong trào thi đua, phổ biến kinh nghiệm và nhân rộng điển hình tiên tiến; tuyên truyền, vận động đoàn viên, hội viên tham gia phong trào thi đua và thực hiện chính sách khen thưởng;</w:t>
      </w:r>
    </w:p>
    <w:p w14:paraId="0B0A8828" w14:textId="68F26D1E" w:rsidR="00CE5624" w:rsidRPr="004C334D" w:rsidRDefault="00CE5624" w:rsidP="00223C37">
      <w:pPr>
        <w:shd w:val="clear" w:color="auto" w:fill="FFFFFF"/>
        <w:spacing w:before="120"/>
        <w:ind w:firstLine="720"/>
        <w:jc w:val="both"/>
      </w:pPr>
      <w:r w:rsidRPr="004C334D">
        <w:t>b) Giám sát việc thực hiện và đề xuất giải pháp để thực hiện các quy định của pháp luật về</w:t>
      </w:r>
      <w:r w:rsidR="0053221B" w:rsidRPr="004C334D">
        <w:t xml:space="preserve"> TĐKT</w:t>
      </w:r>
      <w:r w:rsidRPr="004C334D">
        <w:t>.</w:t>
      </w:r>
    </w:p>
    <w:p w14:paraId="2E162420" w14:textId="77777777" w:rsidR="00AF3AE7" w:rsidRPr="004C334D" w:rsidRDefault="00AF3AE7" w:rsidP="00223C37">
      <w:pPr>
        <w:shd w:val="clear" w:color="auto" w:fill="FFFFFF"/>
        <w:spacing w:before="120"/>
        <w:ind w:firstLine="720"/>
        <w:jc w:val="both"/>
      </w:pPr>
      <w:bookmarkStart w:id="6" w:name="dieu_7"/>
      <w:r w:rsidRPr="004C334D">
        <w:rPr>
          <w:b/>
          <w:bCs/>
        </w:rPr>
        <w:t>Điều 7. Nội dung tổ chức phong trào thi đua</w:t>
      </w:r>
      <w:bookmarkEnd w:id="6"/>
    </w:p>
    <w:p w14:paraId="22749EF1" w14:textId="77777777" w:rsidR="00C71B14" w:rsidRPr="004C334D" w:rsidRDefault="00EC36B9" w:rsidP="00223C37">
      <w:pPr>
        <w:shd w:val="clear" w:color="auto" w:fill="FFFFFF"/>
        <w:spacing w:before="120"/>
        <w:ind w:firstLine="720"/>
        <w:jc w:val="both"/>
      </w:pPr>
      <w:bookmarkStart w:id="7" w:name="chuong_3"/>
      <w:r w:rsidRPr="004C334D">
        <w:rPr>
          <w:rStyle w:val="fontstyle01"/>
          <w:rFonts w:ascii="Times New Roman" w:hAnsi="Times New Roman"/>
          <w:color w:val="auto"/>
          <w:sz w:val="28"/>
          <w:szCs w:val="28"/>
        </w:rPr>
        <w:t>1. Xác định rõ mục tiêu, phạm vi, đối tượng thi đua; trên cơ sở đó đề ra các chỉ tiêu và nội dung thi đua cụ thể. Việc</w:t>
      </w:r>
      <w:r w:rsidRPr="004C334D">
        <w:t xml:space="preserve"> </w:t>
      </w:r>
      <w:r w:rsidRPr="004C334D">
        <w:rPr>
          <w:rStyle w:val="fontstyle01"/>
          <w:rFonts w:ascii="Times New Roman" w:hAnsi="Times New Roman"/>
          <w:color w:val="auto"/>
          <w:sz w:val="28"/>
          <w:szCs w:val="28"/>
        </w:rPr>
        <w:t>xác định nội dung và chỉ tiêu thi đua phải khoa học, phù hợp với thực tế của cơ quan, đơn vị</w:t>
      </w:r>
      <w:r w:rsidR="007829C6" w:rsidRPr="004C334D">
        <w:rPr>
          <w:rStyle w:val="fontstyle01"/>
          <w:rFonts w:ascii="Times New Roman" w:hAnsi="Times New Roman"/>
          <w:color w:val="auto"/>
          <w:sz w:val="28"/>
          <w:szCs w:val="28"/>
        </w:rPr>
        <w:t xml:space="preserve"> </w:t>
      </w:r>
      <w:r w:rsidRPr="004C334D">
        <w:rPr>
          <w:rStyle w:val="fontstyle01"/>
          <w:rFonts w:ascii="Times New Roman" w:hAnsi="Times New Roman"/>
          <w:color w:val="auto"/>
          <w:sz w:val="28"/>
          <w:szCs w:val="28"/>
        </w:rPr>
        <w:t>và</w:t>
      </w:r>
      <w:r w:rsidRPr="004C334D">
        <w:t xml:space="preserve"> </w:t>
      </w:r>
      <w:r w:rsidRPr="004C334D">
        <w:rPr>
          <w:rStyle w:val="fontstyle01"/>
          <w:rFonts w:ascii="Times New Roman" w:hAnsi="Times New Roman"/>
          <w:color w:val="auto"/>
          <w:sz w:val="28"/>
          <w:szCs w:val="28"/>
        </w:rPr>
        <w:t>có tính khả thi.</w:t>
      </w:r>
    </w:p>
    <w:p w14:paraId="6F0249AE" w14:textId="3B8FBB03" w:rsidR="00C71B14" w:rsidRPr="004C334D" w:rsidRDefault="00EC36B9" w:rsidP="00223C37">
      <w:pPr>
        <w:shd w:val="clear" w:color="auto" w:fill="FFFFFF"/>
        <w:spacing w:before="120"/>
        <w:ind w:firstLine="720"/>
        <w:jc w:val="both"/>
      </w:pPr>
      <w:r w:rsidRPr="004C334D">
        <w:rPr>
          <w:rStyle w:val="fontstyle01"/>
          <w:rFonts w:ascii="Times New Roman" w:hAnsi="Times New Roman"/>
          <w:color w:val="auto"/>
          <w:sz w:val="28"/>
          <w:szCs w:val="28"/>
        </w:rPr>
        <w:t>2. Căn cứ đặc điểm, tính chất công tác, phạm vi và đối tượng tham gia thi đua để đề ra nội</w:t>
      </w:r>
      <w:r w:rsidR="00C71B14" w:rsidRPr="004C334D">
        <w:t xml:space="preserve"> </w:t>
      </w:r>
      <w:r w:rsidRPr="004C334D">
        <w:rPr>
          <w:rStyle w:val="fontstyle01"/>
          <w:rFonts w:ascii="Times New Roman" w:hAnsi="Times New Roman"/>
          <w:color w:val="auto"/>
          <w:sz w:val="28"/>
          <w:szCs w:val="28"/>
        </w:rPr>
        <w:t xml:space="preserve">dung, hình thức tổ chức phát động thi đua phù hợp. </w:t>
      </w:r>
      <w:r w:rsidR="0072359E">
        <w:rPr>
          <w:rStyle w:val="fontstyle01"/>
          <w:rFonts w:ascii="Times New Roman" w:hAnsi="Times New Roman"/>
          <w:color w:val="auto"/>
          <w:sz w:val="28"/>
          <w:szCs w:val="28"/>
        </w:rPr>
        <w:t>Chú</w:t>
      </w:r>
      <w:r w:rsidRPr="004C334D">
        <w:rPr>
          <w:rStyle w:val="fontstyle01"/>
          <w:rFonts w:ascii="Times New Roman" w:hAnsi="Times New Roman"/>
          <w:color w:val="auto"/>
          <w:sz w:val="28"/>
          <w:szCs w:val="28"/>
        </w:rPr>
        <w:t xml:space="preserve"> trọng tuyên truyền về nội dung và ý nghĩa của đợt</w:t>
      </w:r>
      <w:r w:rsidR="00C71B14" w:rsidRPr="004C334D">
        <w:t xml:space="preserve"> </w:t>
      </w:r>
      <w:r w:rsidRPr="004C334D">
        <w:rPr>
          <w:rStyle w:val="fontstyle01"/>
          <w:rFonts w:ascii="Times New Roman" w:hAnsi="Times New Roman"/>
          <w:color w:val="auto"/>
          <w:sz w:val="28"/>
          <w:szCs w:val="28"/>
        </w:rPr>
        <w:t xml:space="preserve">thi đua, phát huy tinh thần trách nhiệm, ý thức tự giác của </w:t>
      </w:r>
      <w:r w:rsidR="00273760" w:rsidRPr="004C334D">
        <w:rPr>
          <w:rStyle w:val="fontstyle01"/>
          <w:rFonts w:ascii="Times New Roman" w:hAnsi="Times New Roman"/>
          <w:color w:val="auto"/>
          <w:sz w:val="28"/>
          <w:szCs w:val="28"/>
        </w:rPr>
        <w:t>CBCCVC và người lao động trong cơ quan, đơn vị</w:t>
      </w:r>
      <w:r w:rsidRPr="004C334D">
        <w:rPr>
          <w:rStyle w:val="fontstyle01"/>
          <w:rFonts w:ascii="Times New Roman" w:hAnsi="Times New Roman"/>
          <w:color w:val="auto"/>
          <w:sz w:val="28"/>
          <w:szCs w:val="28"/>
        </w:rPr>
        <w:t>.</w:t>
      </w:r>
    </w:p>
    <w:p w14:paraId="45D19903" w14:textId="235B82FF" w:rsidR="00C71B14" w:rsidRPr="004C334D" w:rsidRDefault="00EC36B9" w:rsidP="00223C37">
      <w:pPr>
        <w:shd w:val="clear" w:color="auto" w:fill="FFFFFF"/>
        <w:spacing w:before="120"/>
        <w:ind w:firstLine="720"/>
        <w:jc w:val="both"/>
      </w:pPr>
      <w:r w:rsidRPr="004C334D">
        <w:rPr>
          <w:rStyle w:val="fontstyle01"/>
          <w:rFonts w:ascii="Times New Roman" w:hAnsi="Times New Roman"/>
          <w:color w:val="auto"/>
          <w:sz w:val="28"/>
          <w:szCs w:val="28"/>
        </w:rPr>
        <w:t>3. Triển khai các biện pháp tổ chức vận</w:t>
      </w:r>
      <w:r w:rsidR="00C71B14" w:rsidRPr="004C334D">
        <w:rPr>
          <w:rStyle w:val="fontstyle01"/>
          <w:rFonts w:ascii="Times New Roman" w:hAnsi="Times New Roman"/>
          <w:color w:val="auto"/>
          <w:sz w:val="28"/>
          <w:szCs w:val="28"/>
        </w:rPr>
        <w:t xml:space="preserve"> động </w:t>
      </w:r>
      <w:r w:rsidR="0095572F" w:rsidRPr="004C334D">
        <w:rPr>
          <w:rStyle w:val="fontstyle01"/>
          <w:rFonts w:ascii="Times New Roman" w:hAnsi="Times New Roman"/>
          <w:color w:val="auto"/>
          <w:sz w:val="28"/>
          <w:szCs w:val="28"/>
        </w:rPr>
        <w:t xml:space="preserve">CBCCVC và người lao động </w:t>
      </w:r>
      <w:r w:rsidR="00C71B14" w:rsidRPr="004C334D">
        <w:rPr>
          <w:rStyle w:val="fontstyle01"/>
          <w:rFonts w:ascii="Times New Roman" w:hAnsi="Times New Roman"/>
          <w:color w:val="auto"/>
          <w:sz w:val="28"/>
          <w:szCs w:val="28"/>
        </w:rPr>
        <w:t xml:space="preserve">tham gia phong </w:t>
      </w:r>
      <w:r w:rsidRPr="004C334D">
        <w:rPr>
          <w:rStyle w:val="fontstyle01"/>
          <w:rFonts w:ascii="Times New Roman" w:hAnsi="Times New Roman"/>
          <w:color w:val="auto"/>
          <w:sz w:val="28"/>
          <w:szCs w:val="28"/>
        </w:rPr>
        <w:t>trào thi đua và theo dõi quá trình tổ chức</w:t>
      </w:r>
      <w:r w:rsidR="00C71B14" w:rsidRPr="004C334D">
        <w:t xml:space="preserve"> </w:t>
      </w:r>
      <w:r w:rsidR="0095572F" w:rsidRPr="004C334D">
        <w:rPr>
          <w:rStyle w:val="fontstyle01"/>
          <w:rFonts w:ascii="Times New Roman" w:hAnsi="Times New Roman"/>
          <w:color w:val="auto"/>
          <w:sz w:val="28"/>
          <w:szCs w:val="28"/>
        </w:rPr>
        <w:t>thực hiện</w:t>
      </w:r>
      <w:r w:rsidR="006575FF" w:rsidRPr="004C334D">
        <w:rPr>
          <w:rStyle w:val="fontstyle01"/>
          <w:rFonts w:ascii="Times New Roman" w:hAnsi="Times New Roman"/>
          <w:color w:val="auto"/>
          <w:sz w:val="28"/>
          <w:szCs w:val="28"/>
        </w:rPr>
        <w:t>;</w:t>
      </w:r>
      <w:r w:rsidRPr="004C334D">
        <w:rPr>
          <w:rStyle w:val="fontstyle01"/>
          <w:rFonts w:ascii="Times New Roman" w:hAnsi="Times New Roman"/>
          <w:color w:val="auto"/>
          <w:sz w:val="28"/>
          <w:szCs w:val="28"/>
        </w:rPr>
        <w:t xml:space="preserve"> đánh giá kết quả đạt được, những tồn tại, hạn chế và đề ra các biện pháp khắc</w:t>
      </w:r>
      <w:r w:rsidR="00C71B14" w:rsidRPr="004C334D">
        <w:t xml:space="preserve"> </w:t>
      </w:r>
      <w:r w:rsidRPr="004C334D">
        <w:rPr>
          <w:rStyle w:val="fontstyle01"/>
          <w:rFonts w:ascii="Times New Roman" w:hAnsi="Times New Roman"/>
          <w:color w:val="auto"/>
          <w:sz w:val="28"/>
          <w:szCs w:val="28"/>
        </w:rPr>
        <w:t>phục để chỉ đạo, thực hiện có hiệu quả trong thời gian tiếp theo.</w:t>
      </w:r>
    </w:p>
    <w:p w14:paraId="14E7EB39" w14:textId="77777777" w:rsidR="00EC36B9" w:rsidRPr="004C334D" w:rsidRDefault="00EC36B9" w:rsidP="00223C37">
      <w:pPr>
        <w:shd w:val="clear" w:color="auto" w:fill="FFFFFF"/>
        <w:spacing w:before="120"/>
        <w:ind w:firstLine="720"/>
        <w:jc w:val="both"/>
        <w:rPr>
          <w:rStyle w:val="fontstyle01"/>
          <w:rFonts w:ascii="Times New Roman" w:hAnsi="Times New Roman"/>
          <w:color w:val="auto"/>
          <w:spacing w:val="-2"/>
          <w:sz w:val="28"/>
          <w:szCs w:val="28"/>
        </w:rPr>
      </w:pPr>
      <w:r w:rsidRPr="004C334D">
        <w:rPr>
          <w:rStyle w:val="fontstyle01"/>
          <w:rFonts w:ascii="Times New Roman" w:hAnsi="Times New Roman"/>
          <w:color w:val="auto"/>
          <w:spacing w:val="-2"/>
          <w:sz w:val="28"/>
          <w:szCs w:val="28"/>
        </w:rPr>
        <w:t>4. Tổ chức sơ kết, tổng kết, đánh giá kết quả phong trào thi đua và lựa chọn tập thể, cá nhân có thành tích xuất sắc,</w:t>
      </w:r>
      <w:r w:rsidR="00C71B14" w:rsidRPr="004C334D">
        <w:rPr>
          <w:spacing w:val="-2"/>
        </w:rPr>
        <w:t xml:space="preserve"> </w:t>
      </w:r>
      <w:r w:rsidRPr="004C334D">
        <w:rPr>
          <w:rStyle w:val="fontstyle01"/>
          <w:rFonts w:ascii="Times New Roman" w:hAnsi="Times New Roman"/>
          <w:color w:val="auto"/>
          <w:spacing w:val="-2"/>
          <w:sz w:val="28"/>
          <w:szCs w:val="28"/>
        </w:rPr>
        <w:t>tiêu biểu để khen thưởng hoặc đề nghị cấp trên khen thưởng. Đẩy mạnh công tác tuyên truyền để biểu dương, tôn</w:t>
      </w:r>
      <w:r w:rsidR="00C71B14" w:rsidRPr="004C334D">
        <w:rPr>
          <w:spacing w:val="-2"/>
        </w:rPr>
        <w:t xml:space="preserve"> </w:t>
      </w:r>
      <w:r w:rsidRPr="004C334D">
        <w:rPr>
          <w:rStyle w:val="fontstyle01"/>
          <w:rFonts w:ascii="Times New Roman" w:hAnsi="Times New Roman"/>
          <w:color w:val="auto"/>
          <w:spacing w:val="-2"/>
          <w:sz w:val="28"/>
          <w:szCs w:val="28"/>
        </w:rPr>
        <w:t>vinh các gương điển hình tiên tiến đã lập thành tích xuất sắc trong phong trào thi đua.</w:t>
      </w:r>
    </w:p>
    <w:p w14:paraId="2037A919" w14:textId="77777777" w:rsidR="00A82DD9" w:rsidRPr="004C334D" w:rsidRDefault="00F62362" w:rsidP="00223C37">
      <w:pPr>
        <w:shd w:val="clear" w:color="auto" w:fill="FFFFFF"/>
        <w:spacing w:before="120"/>
        <w:ind w:firstLine="720"/>
        <w:jc w:val="center"/>
      </w:pPr>
      <w:r w:rsidRPr="004C334D">
        <w:rPr>
          <w:rStyle w:val="Strong"/>
        </w:rPr>
        <w:t>Chương</w:t>
      </w:r>
      <w:r w:rsidR="00A82DD9" w:rsidRPr="004C334D">
        <w:rPr>
          <w:b/>
          <w:bCs/>
        </w:rPr>
        <w:t xml:space="preserve"> III</w:t>
      </w:r>
      <w:bookmarkEnd w:id="7"/>
    </w:p>
    <w:p w14:paraId="125EF130" w14:textId="77777777" w:rsidR="00A82DD9" w:rsidRPr="004C334D" w:rsidRDefault="00A82DD9" w:rsidP="00223C37">
      <w:pPr>
        <w:shd w:val="clear" w:color="auto" w:fill="FFFFFF"/>
        <w:spacing w:before="120"/>
        <w:ind w:firstLine="720"/>
        <w:jc w:val="center"/>
        <w:rPr>
          <w:b/>
          <w:bCs/>
        </w:rPr>
      </w:pPr>
      <w:bookmarkStart w:id="8" w:name="chuong_3_name"/>
      <w:r w:rsidRPr="004C334D">
        <w:rPr>
          <w:b/>
          <w:bCs/>
        </w:rPr>
        <w:t xml:space="preserve">DANH HIỆU THI ĐUA VÀ </w:t>
      </w:r>
      <w:bookmarkEnd w:id="8"/>
      <w:r w:rsidR="00877015" w:rsidRPr="004C334D">
        <w:rPr>
          <w:b/>
          <w:bCs/>
        </w:rPr>
        <w:t>TIÊU CHUẨN XÉT TẶNG</w:t>
      </w:r>
    </w:p>
    <w:p w14:paraId="5F576E64" w14:textId="77777777" w:rsidR="00CE5624" w:rsidRPr="004C334D" w:rsidRDefault="00CE5624" w:rsidP="00223C37">
      <w:pPr>
        <w:shd w:val="clear" w:color="auto" w:fill="FFFFFF"/>
        <w:spacing w:before="120"/>
        <w:ind w:firstLine="720"/>
        <w:jc w:val="both"/>
        <w:rPr>
          <w:b/>
        </w:rPr>
      </w:pPr>
      <w:r w:rsidRPr="004C334D">
        <w:rPr>
          <w:b/>
        </w:rPr>
        <w:t>Điều 8. Danh hiệu thi đua</w:t>
      </w:r>
    </w:p>
    <w:p w14:paraId="3832D5C2" w14:textId="77777777" w:rsidR="00CE5624" w:rsidRPr="004C334D" w:rsidRDefault="004717E5" w:rsidP="004D2A12">
      <w:pPr>
        <w:shd w:val="clear" w:color="auto" w:fill="FFFFFF"/>
        <w:spacing w:before="100"/>
        <w:ind w:firstLine="720"/>
        <w:jc w:val="both"/>
      </w:pPr>
      <w:r w:rsidRPr="004C334D">
        <w:t xml:space="preserve">1. </w:t>
      </w:r>
      <w:r w:rsidR="00CE5624" w:rsidRPr="004C334D">
        <w:t>Đối với cá nhân:</w:t>
      </w:r>
    </w:p>
    <w:p w14:paraId="113F4EBE" w14:textId="77777777" w:rsidR="00930E3F" w:rsidRPr="004C334D" w:rsidRDefault="00930E3F" w:rsidP="004D2A12">
      <w:pPr>
        <w:shd w:val="clear" w:color="auto" w:fill="FFFFFF"/>
        <w:spacing w:before="100"/>
        <w:ind w:firstLine="720"/>
        <w:jc w:val="both"/>
      </w:pPr>
      <w:r w:rsidRPr="004C334D">
        <w:t>a) “Chiến sỹ thi đua cấp Bộ”;</w:t>
      </w:r>
    </w:p>
    <w:p w14:paraId="44BC8BA4" w14:textId="77777777" w:rsidR="00930E3F" w:rsidRPr="004C334D" w:rsidRDefault="00F724BC" w:rsidP="004D2A12">
      <w:pPr>
        <w:shd w:val="clear" w:color="auto" w:fill="FFFFFF"/>
        <w:spacing w:before="100"/>
        <w:ind w:firstLine="720"/>
        <w:jc w:val="both"/>
      </w:pPr>
      <w:r w:rsidRPr="004C334D">
        <w:t>b) “Chiến sỹ thi đua cấp tỉnh”;</w:t>
      </w:r>
      <w:r w:rsidR="00CF1A48" w:rsidRPr="004C334D">
        <w:t xml:space="preserve"> </w:t>
      </w:r>
    </w:p>
    <w:p w14:paraId="1045EA66" w14:textId="77777777" w:rsidR="00CE5624" w:rsidRPr="004C334D" w:rsidRDefault="00F724BC" w:rsidP="004D2A12">
      <w:pPr>
        <w:shd w:val="clear" w:color="auto" w:fill="FFFFFF"/>
        <w:spacing w:before="100"/>
        <w:ind w:firstLine="720"/>
        <w:jc w:val="both"/>
      </w:pPr>
      <w:r w:rsidRPr="004C334D">
        <w:t>c</w:t>
      </w:r>
      <w:r w:rsidR="00CE5624" w:rsidRPr="004C334D">
        <w:t>) “Chiến sỹ thi đua cơ sở”;</w:t>
      </w:r>
    </w:p>
    <w:p w14:paraId="653DFA08" w14:textId="77777777" w:rsidR="00F724BC" w:rsidRPr="004C334D" w:rsidRDefault="00F724BC" w:rsidP="004D2A12">
      <w:pPr>
        <w:shd w:val="clear" w:color="auto" w:fill="FFFFFF"/>
        <w:spacing w:before="100"/>
        <w:ind w:firstLine="720"/>
        <w:jc w:val="both"/>
      </w:pPr>
      <w:r w:rsidRPr="004C334D">
        <w:t>d) “Lao động tiên tiến”.</w:t>
      </w:r>
    </w:p>
    <w:p w14:paraId="15AE00D7" w14:textId="77777777" w:rsidR="00877015" w:rsidRPr="004C334D" w:rsidRDefault="00877015" w:rsidP="004D2A12">
      <w:pPr>
        <w:shd w:val="clear" w:color="auto" w:fill="FFFFFF"/>
        <w:spacing w:before="100"/>
        <w:ind w:firstLine="720"/>
        <w:jc w:val="both"/>
      </w:pPr>
      <w:r w:rsidRPr="004C334D">
        <w:t>2. Đối với tập thể:</w:t>
      </w:r>
    </w:p>
    <w:p w14:paraId="4F62FC37" w14:textId="77777777" w:rsidR="00E11C68" w:rsidRPr="004C334D" w:rsidRDefault="00F724BC" w:rsidP="004D2A12">
      <w:pPr>
        <w:shd w:val="clear" w:color="auto" w:fill="FFFFFF"/>
        <w:spacing w:before="100"/>
        <w:ind w:firstLine="720"/>
        <w:jc w:val="both"/>
      </w:pPr>
      <w:r w:rsidRPr="004C334D">
        <w:t>a) “Cờ thi đua của Chính phủ”.</w:t>
      </w:r>
    </w:p>
    <w:p w14:paraId="2372A818" w14:textId="08BD344D" w:rsidR="00E11C68" w:rsidRPr="004C334D" w:rsidRDefault="00F724BC" w:rsidP="004D2A12">
      <w:pPr>
        <w:shd w:val="clear" w:color="auto" w:fill="FFFFFF"/>
        <w:spacing w:before="100"/>
        <w:ind w:firstLine="720"/>
        <w:jc w:val="both"/>
      </w:pPr>
      <w:r w:rsidRPr="004C334D">
        <w:lastRenderedPageBreak/>
        <w:t xml:space="preserve">b) </w:t>
      </w:r>
      <w:r w:rsidR="00E11C68" w:rsidRPr="004C334D">
        <w:t>“Cờ thi đua của Bộ”;</w:t>
      </w:r>
    </w:p>
    <w:p w14:paraId="00A75998" w14:textId="77777777" w:rsidR="00F724BC" w:rsidRPr="004C334D" w:rsidRDefault="00E11C68" w:rsidP="004D2A12">
      <w:pPr>
        <w:shd w:val="clear" w:color="auto" w:fill="FFFFFF"/>
        <w:spacing w:before="100"/>
        <w:ind w:firstLine="720"/>
        <w:jc w:val="both"/>
      </w:pPr>
      <w:r w:rsidRPr="004C334D">
        <w:t>c)</w:t>
      </w:r>
      <w:r w:rsidR="00713975" w:rsidRPr="004C334D">
        <w:t xml:space="preserve"> </w:t>
      </w:r>
      <w:r w:rsidR="00F724BC" w:rsidRPr="004C334D">
        <w:t>“Cờ thi đua của UBND tỉnh”;</w:t>
      </w:r>
    </w:p>
    <w:p w14:paraId="2F24CA87" w14:textId="77777777" w:rsidR="00877015" w:rsidRPr="004C334D" w:rsidRDefault="00E11C68" w:rsidP="004D2A12">
      <w:pPr>
        <w:shd w:val="clear" w:color="auto" w:fill="FFFFFF"/>
        <w:spacing w:before="100"/>
        <w:ind w:firstLine="720"/>
        <w:jc w:val="both"/>
      </w:pPr>
      <w:r w:rsidRPr="004C334D">
        <w:t>d</w:t>
      </w:r>
      <w:r w:rsidR="00877015" w:rsidRPr="004C334D">
        <w:t>) “Tập thể lao động xuất sắc”;</w:t>
      </w:r>
    </w:p>
    <w:p w14:paraId="317A5A43" w14:textId="07CE0166" w:rsidR="00F724BC" w:rsidRPr="004C334D" w:rsidRDefault="00E11C68" w:rsidP="004D2A12">
      <w:pPr>
        <w:shd w:val="clear" w:color="auto" w:fill="FFFFFF"/>
        <w:spacing w:before="100"/>
        <w:ind w:firstLine="720"/>
        <w:jc w:val="both"/>
      </w:pPr>
      <w:r w:rsidRPr="004C334D">
        <w:t>đ</w:t>
      </w:r>
      <w:r w:rsidR="00F724BC" w:rsidRPr="004C334D">
        <w:t>) “Tập thể lao động tiên tiến”</w:t>
      </w:r>
      <w:r w:rsidR="004D2A12" w:rsidRPr="004C334D">
        <w:t>.</w:t>
      </w:r>
    </w:p>
    <w:p w14:paraId="3DE58AAE" w14:textId="77777777" w:rsidR="00F724BC" w:rsidRPr="004C334D" w:rsidRDefault="00F724BC" w:rsidP="00223C37">
      <w:pPr>
        <w:shd w:val="clear" w:color="auto" w:fill="FFFFFF"/>
        <w:spacing w:before="120"/>
        <w:ind w:firstLine="720"/>
        <w:jc w:val="both"/>
      </w:pPr>
      <w:bookmarkStart w:id="9" w:name="dieu_9"/>
      <w:r w:rsidRPr="004C334D">
        <w:rPr>
          <w:b/>
          <w:bCs/>
        </w:rPr>
        <w:t xml:space="preserve">Điều </w:t>
      </w:r>
      <w:r w:rsidR="00D77EF5" w:rsidRPr="004C334D">
        <w:rPr>
          <w:b/>
          <w:bCs/>
        </w:rPr>
        <w:t>9</w:t>
      </w:r>
      <w:r w:rsidRPr="004C334D">
        <w:rPr>
          <w:b/>
          <w:bCs/>
        </w:rPr>
        <w:t xml:space="preserve">. </w:t>
      </w:r>
      <w:r w:rsidR="00C30FBC" w:rsidRPr="004C334D">
        <w:rPr>
          <w:b/>
          <w:bCs/>
        </w:rPr>
        <w:t>Tiêu chuẩn xét tặng các d</w:t>
      </w:r>
      <w:r w:rsidRPr="004C334D">
        <w:rPr>
          <w:b/>
          <w:bCs/>
        </w:rPr>
        <w:t xml:space="preserve">anh hiệu </w:t>
      </w:r>
      <w:bookmarkEnd w:id="9"/>
    </w:p>
    <w:p w14:paraId="2A05F83C" w14:textId="34EE624E" w:rsidR="00CF1A48" w:rsidRPr="004C334D" w:rsidRDefault="006E4FCD" w:rsidP="00223C37">
      <w:pPr>
        <w:tabs>
          <w:tab w:val="left" w:pos="0"/>
        </w:tabs>
        <w:spacing w:before="120"/>
        <w:ind w:firstLine="720"/>
        <w:jc w:val="both"/>
      </w:pPr>
      <w:r w:rsidRPr="004C334D">
        <w:t>1</w:t>
      </w:r>
      <w:r w:rsidR="00C30FBC" w:rsidRPr="004C334D">
        <w:t>. D</w:t>
      </w:r>
      <w:r w:rsidR="00CF1A48" w:rsidRPr="004C334D">
        <w:t xml:space="preserve">anh hiệu “Chiến sĩ thi đua cấp Bộ” </w:t>
      </w:r>
      <w:r w:rsidR="00C30FBC" w:rsidRPr="004C334D">
        <w:t>thực hiện theo</w:t>
      </w:r>
      <w:r w:rsidR="002E2E16" w:rsidRPr="004C334D">
        <w:t xml:space="preserve"> quy định tại </w:t>
      </w:r>
      <w:r w:rsidR="00F57A5F" w:rsidRPr="004C334D">
        <w:t>k</w:t>
      </w:r>
      <w:r w:rsidR="00C30FBC" w:rsidRPr="004C334D">
        <w:t>hoản 2, Điều 1</w:t>
      </w:r>
      <w:r w:rsidR="005A27EB" w:rsidRPr="004C334D">
        <w:t>0</w:t>
      </w:r>
      <w:r w:rsidR="000D1CB4" w:rsidRPr="004C334D">
        <w:t xml:space="preserve">, </w:t>
      </w:r>
      <w:r w:rsidR="002318F6" w:rsidRPr="004C334D">
        <w:t>Thông tư số 40/2019/TT-BCT ngày 10/12/2019 của Bộ Công Thương</w:t>
      </w:r>
      <w:r w:rsidR="0021451C" w:rsidRPr="004C334D">
        <w:t>.</w:t>
      </w:r>
    </w:p>
    <w:p w14:paraId="4210EED0" w14:textId="77777777" w:rsidR="0021451C" w:rsidRPr="004C334D" w:rsidRDefault="009E31B5" w:rsidP="00223C37">
      <w:pPr>
        <w:shd w:val="clear" w:color="auto" w:fill="FFFFFF"/>
        <w:spacing w:before="120"/>
        <w:ind w:firstLine="720"/>
        <w:jc w:val="both"/>
      </w:pPr>
      <w:r w:rsidRPr="004C334D">
        <w:t>2</w:t>
      </w:r>
      <w:r w:rsidR="0021451C" w:rsidRPr="004C334D">
        <w:t xml:space="preserve">. </w:t>
      </w:r>
      <w:r w:rsidR="00F724BC" w:rsidRPr="004C334D">
        <w:t xml:space="preserve">Danh hiệu “Chiến sĩ thi đua cấp tỉnh” </w:t>
      </w:r>
      <w:r w:rsidR="0021451C" w:rsidRPr="004C334D">
        <w:t xml:space="preserve">thực hiện </w:t>
      </w:r>
      <w:r w:rsidR="00F724BC" w:rsidRPr="004C334D">
        <w:t xml:space="preserve">theo quy định tại Điều </w:t>
      </w:r>
      <w:r w:rsidR="000456F8" w:rsidRPr="004C334D">
        <w:t>12</w:t>
      </w:r>
      <w:r w:rsidR="002E2E16" w:rsidRPr="004C334D">
        <w:t xml:space="preserve"> của </w:t>
      </w:r>
      <w:r w:rsidR="002318F6" w:rsidRPr="004C334D">
        <w:t>Quyết định số 38/2019/QĐ-UBND ngày 28/6/2019 của UBND tỉnh</w:t>
      </w:r>
      <w:r w:rsidR="002E2E16" w:rsidRPr="004C334D">
        <w:t>.</w:t>
      </w:r>
    </w:p>
    <w:p w14:paraId="1EA67350" w14:textId="77777777" w:rsidR="002E2E16" w:rsidRPr="004C334D" w:rsidRDefault="009E31B5" w:rsidP="00223C37">
      <w:pPr>
        <w:shd w:val="clear" w:color="auto" w:fill="FFFFFF"/>
        <w:spacing w:before="120"/>
        <w:ind w:firstLine="720"/>
        <w:jc w:val="both"/>
      </w:pPr>
      <w:r w:rsidRPr="004C334D">
        <w:t>3</w:t>
      </w:r>
      <w:r w:rsidR="0021451C" w:rsidRPr="004C334D">
        <w:t xml:space="preserve">. </w:t>
      </w:r>
      <w:r w:rsidR="00A352B3" w:rsidRPr="004C334D">
        <w:t xml:space="preserve">Danh hiệu “Chiến sĩ thi đua cơ sở” thực hiện theo quy định tại Điều </w:t>
      </w:r>
      <w:r w:rsidR="002E2E16" w:rsidRPr="004C334D">
        <w:t>1</w:t>
      </w:r>
      <w:r w:rsidR="00923A02" w:rsidRPr="004C334D">
        <w:t>3</w:t>
      </w:r>
      <w:r w:rsidR="002E2E16" w:rsidRPr="004C334D">
        <w:t xml:space="preserve"> của </w:t>
      </w:r>
      <w:r w:rsidR="002318F6" w:rsidRPr="004C334D">
        <w:t>Quyết định số 38/2019/QĐ-UBND ngày 28/6/2019 của UBND tỉnh</w:t>
      </w:r>
      <w:r w:rsidR="002E2E16" w:rsidRPr="004C334D">
        <w:t>.</w:t>
      </w:r>
    </w:p>
    <w:p w14:paraId="72A27E0E" w14:textId="77777777" w:rsidR="00F724BC" w:rsidRPr="004C334D" w:rsidRDefault="009E31B5" w:rsidP="00223C37">
      <w:pPr>
        <w:shd w:val="clear" w:color="auto" w:fill="FFFFFF"/>
        <w:spacing w:before="120"/>
        <w:ind w:firstLine="720"/>
        <w:jc w:val="both"/>
      </w:pPr>
      <w:r w:rsidRPr="004C334D">
        <w:t>4</w:t>
      </w:r>
      <w:r w:rsidR="0021451C" w:rsidRPr="004C334D">
        <w:t xml:space="preserve">. </w:t>
      </w:r>
      <w:r w:rsidR="00F724BC" w:rsidRPr="004C334D">
        <w:t xml:space="preserve">Danh hiệu “Lao động tiên tiến” </w:t>
      </w:r>
      <w:r w:rsidR="002E2E16" w:rsidRPr="004C334D">
        <w:t>thực hiện theo quy định tại Điều 1</w:t>
      </w:r>
      <w:r w:rsidR="00127348" w:rsidRPr="004C334D">
        <w:t>4</w:t>
      </w:r>
      <w:r w:rsidR="002E2E16" w:rsidRPr="004C334D">
        <w:t xml:space="preserve"> của </w:t>
      </w:r>
      <w:r w:rsidR="002318F6" w:rsidRPr="004C334D">
        <w:t>Quyết định số 38/2019/QĐ-UBND ngày 28/6/2019 của UBND tỉnh</w:t>
      </w:r>
      <w:r w:rsidR="002E2E16" w:rsidRPr="004C334D">
        <w:t xml:space="preserve">. </w:t>
      </w:r>
    </w:p>
    <w:p w14:paraId="5ECACF8D" w14:textId="77777777" w:rsidR="00F724BC" w:rsidRPr="004C334D" w:rsidRDefault="009E31B5" w:rsidP="00223C37">
      <w:pPr>
        <w:shd w:val="clear" w:color="auto" w:fill="FFFFFF"/>
        <w:spacing w:before="120"/>
        <w:ind w:firstLine="720"/>
        <w:jc w:val="both"/>
      </w:pPr>
      <w:r w:rsidRPr="004C334D">
        <w:t>5</w:t>
      </w:r>
      <w:r w:rsidR="00F724BC" w:rsidRPr="004C334D">
        <w:t xml:space="preserve">. </w:t>
      </w:r>
      <w:r w:rsidR="008140AA" w:rsidRPr="004C334D">
        <w:t>Danh hiệu “</w:t>
      </w:r>
      <w:r w:rsidR="00F724BC" w:rsidRPr="004C334D">
        <w:t>Cờ thi đua của Chính phủ</w:t>
      </w:r>
      <w:r w:rsidR="008140AA" w:rsidRPr="004C334D">
        <w:t>”</w:t>
      </w:r>
      <w:r w:rsidR="00F724BC" w:rsidRPr="004C334D">
        <w:t xml:space="preserve"> </w:t>
      </w:r>
      <w:r w:rsidR="008140AA" w:rsidRPr="004C334D">
        <w:t>thực hiện theo quy định tại Điều 1</w:t>
      </w:r>
      <w:r w:rsidR="006F2B4B" w:rsidRPr="004C334D">
        <w:t>5</w:t>
      </w:r>
      <w:r w:rsidR="008140AA" w:rsidRPr="004C334D">
        <w:t xml:space="preserve"> của </w:t>
      </w:r>
      <w:r w:rsidR="009D792F" w:rsidRPr="004C334D">
        <w:t>Quyết định số 38/2019/QĐ-UBND ngày 28/6/2019 của UBND tỉnh</w:t>
      </w:r>
      <w:r w:rsidR="008140AA" w:rsidRPr="004C334D">
        <w:t>.</w:t>
      </w:r>
    </w:p>
    <w:p w14:paraId="258946CA" w14:textId="77777777" w:rsidR="008140AA" w:rsidRPr="004C334D" w:rsidRDefault="009E31B5" w:rsidP="00223C37">
      <w:pPr>
        <w:shd w:val="clear" w:color="auto" w:fill="FFFFFF"/>
        <w:spacing w:before="120"/>
        <w:ind w:firstLine="720"/>
        <w:jc w:val="both"/>
      </w:pPr>
      <w:r w:rsidRPr="004C334D">
        <w:t>6</w:t>
      </w:r>
      <w:r w:rsidR="00F724BC" w:rsidRPr="004C334D">
        <w:t xml:space="preserve">. </w:t>
      </w:r>
      <w:r w:rsidR="008140AA" w:rsidRPr="004C334D">
        <w:t>Danh hiệu “</w:t>
      </w:r>
      <w:r w:rsidR="00F724BC" w:rsidRPr="004C334D">
        <w:t>Cờ thi đua của UBND tỉnh</w:t>
      </w:r>
      <w:r w:rsidR="008140AA" w:rsidRPr="004C334D">
        <w:t>” thực hiện theo quy định tại Điều 1</w:t>
      </w:r>
      <w:r w:rsidR="00063090" w:rsidRPr="004C334D">
        <w:t>6</w:t>
      </w:r>
      <w:r w:rsidR="008140AA" w:rsidRPr="004C334D">
        <w:t xml:space="preserve"> của </w:t>
      </w:r>
      <w:r w:rsidR="009D792F" w:rsidRPr="004C334D">
        <w:t>Quyết định số 38/2019/QĐ-UBND ngày 28/6/2019 của UBND tỉnh</w:t>
      </w:r>
      <w:r w:rsidR="008140AA" w:rsidRPr="004C334D">
        <w:t>.</w:t>
      </w:r>
    </w:p>
    <w:p w14:paraId="1E6D82CF" w14:textId="77777777" w:rsidR="00877015" w:rsidRPr="004C334D" w:rsidRDefault="009E31B5" w:rsidP="00223C37">
      <w:pPr>
        <w:shd w:val="clear" w:color="auto" w:fill="FFFFFF"/>
        <w:spacing w:before="120"/>
        <w:ind w:firstLine="720"/>
        <w:jc w:val="both"/>
      </w:pPr>
      <w:r w:rsidRPr="004C334D">
        <w:t>7</w:t>
      </w:r>
      <w:r w:rsidR="008140AA" w:rsidRPr="004C334D">
        <w:t xml:space="preserve">. </w:t>
      </w:r>
      <w:r w:rsidR="00877015" w:rsidRPr="004C334D">
        <w:t xml:space="preserve">Danh hiệu “Tập thể Lao động xuất sắc” </w:t>
      </w:r>
      <w:r w:rsidR="008140AA" w:rsidRPr="004C334D">
        <w:t>thực hiện theo quy định tại Điều 1</w:t>
      </w:r>
      <w:r w:rsidR="00124AFE" w:rsidRPr="004C334D">
        <w:t xml:space="preserve">7 </w:t>
      </w:r>
      <w:r w:rsidR="008140AA" w:rsidRPr="004C334D">
        <w:t xml:space="preserve">của </w:t>
      </w:r>
      <w:r w:rsidR="009D792F" w:rsidRPr="004C334D">
        <w:t>Quyết định số 38/2019/QĐ-UBND ngày 28/6/2019 của UBND tỉnh</w:t>
      </w:r>
      <w:r w:rsidR="008140AA" w:rsidRPr="004C334D">
        <w:t>.</w:t>
      </w:r>
    </w:p>
    <w:p w14:paraId="6A40075A" w14:textId="64DD5DF4" w:rsidR="008140AA" w:rsidRPr="004C334D" w:rsidRDefault="009E31B5" w:rsidP="00223C37">
      <w:pPr>
        <w:shd w:val="clear" w:color="auto" w:fill="FFFFFF"/>
        <w:spacing w:before="120"/>
        <w:ind w:firstLine="720"/>
        <w:jc w:val="both"/>
      </w:pPr>
      <w:r w:rsidRPr="004C334D">
        <w:t>8</w:t>
      </w:r>
      <w:r w:rsidR="008140AA" w:rsidRPr="004C334D">
        <w:t>. D</w:t>
      </w:r>
      <w:r w:rsidR="00F724BC" w:rsidRPr="004C334D">
        <w:t>anh hiệu “Tập thể Lao động tiên tiến”</w:t>
      </w:r>
      <w:r w:rsidR="0053221B" w:rsidRPr="004C334D">
        <w:t xml:space="preserve"> </w:t>
      </w:r>
      <w:r w:rsidR="008140AA" w:rsidRPr="004C334D">
        <w:t>thực hiện theo quy định tại Điều 1</w:t>
      </w:r>
      <w:r w:rsidR="00751A60" w:rsidRPr="004C334D">
        <w:t>8</w:t>
      </w:r>
      <w:r w:rsidR="008140AA" w:rsidRPr="004C334D">
        <w:t xml:space="preserve"> của </w:t>
      </w:r>
      <w:r w:rsidR="00FB701F" w:rsidRPr="004C334D">
        <w:t>Quyết định số 38/2019/QĐ-UBND ngày 28/6/2019 của UBND tỉnh</w:t>
      </w:r>
      <w:r w:rsidR="008140AA" w:rsidRPr="004C334D">
        <w:t>.</w:t>
      </w:r>
    </w:p>
    <w:p w14:paraId="356704D4" w14:textId="77777777" w:rsidR="0060580D" w:rsidRPr="004C334D" w:rsidRDefault="00F62362" w:rsidP="004C334D">
      <w:pPr>
        <w:shd w:val="clear" w:color="auto" w:fill="FFFFFF"/>
        <w:spacing w:before="240" w:after="120"/>
        <w:ind w:firstLine="720"/>
        <w:jc w:val="center"/>
        <w:rPr>
          <w:b/>
        </w:rPr>
      </w:pPr>
      <w:r w:rsidRPr="004C334D">
        <w:rPr>
          <w:rStyle w:val="Strong"/>
        </w:rPr>
        <w:t>Chương</w:t>
      </w:r>
      <w:r w:rsidR="0060580D" w:rsidRPr="004C334D">
        <w:rPr>
          <w:b/>
        </w:rPr>
        <w:t xml:space="preserve"> IV</w:t>
      </w:r>
    </w:p>
    <w:p w14:paraId="4C30F987" w14:textId="77777777" w:rsidR="0060580D" w:rsidRPr="004C334D" w:rsidRDefault="00AF1D7C" w:rsidP="00223C37">
      <w:pPr>
        <w:shd w:val="clear" w:color="auto" w:fill="FFFFFF"/>
        <w:spacing w:before="120"/>
        <w:ind w:firstLine="720"/>
        <w:jc w:val="center"/>
        <w:rPr>
          <w:b/>
        </w:rPr>
      </w:pPr>
      <w:r w:rsidRPr="004C334D">
        <w:rPr>
          <w:b/>
        </w:rPr>
        <w:t xml:space="preserve">HÌNH THỨC, ĐỐI TƯỢNG </w:t>
      </w:r>
      <w:r w:rsidR="0060580D" w:rsidRPr="004C334D">
        <w:rPr>
          <w:b/>
        </w:rPr>
        <w:t>VÀ TIÊU CHUẨN KHEN THƯỞNG</w:t>
      </w:r>
    </w:p>
    <w:p w14:paraId="0DE198F2" w14:textId="77777777" w:rsidR="0060580D" w:rsidRPr="004C334D" w:rsidRDefault="0060580D" w:rsidP="004C334D">
      <w:pPr>
        <w:shd w:val="clear" w:color="auto" w:fill="FFFFFF"/>
        <w:spacing w:before="240"/>
        <w:ind w:firstLine="720"/>
        <w:jc w:val="both"/>
        <w:rPr>
          <w:b/>
        </w:rPr>
      </w:pPr>
      <w:r w:rsidRPr="004C334D">
        <w:rPr>
          <w:b/>
        </w:rPr>
        <w:t>Điều 1</w:t>
      </w:r>
      <w:r w:rsidR="00C5015E" w:rsidRPr="004C334D">
        <w:rPr>
          <w:b/>
        </w:rPr>
        <w:t>0</w:t>
      </w:r>
      <w:r w:rsidRPr="004C334D">
        <w:rPr>
          <w:b/>
        </w:rPr>
        <w:t>. Hình thức khen thưởng</w:t>
      </w:r>
    </w:p>
    <w:p w14:paraId="22B53AC8" w14:textId="23FC47E1" w:rsidR="00F74815" w:rsidRPr="004C334D" w:rsidRDefault="00F74815" w:rsidP="00223C37">
      <w:pPr>
        <w:shd w:val="clear" w:color="auto" w:fill="FFFFFF"/>
        <w:spacing w:before="120"/>
        <w:ind w:firstLine="720"/>
        <w:jc w:val="both"/>
      </w:pPr>
      <w:r w:rsidRPr="004C334D">
        <w:t>Theo quy định của Luật</w:t>
      </w:r>
      <w:r w:rsidR="0053221B" w:rsidRPr="004C334D">
        <w:t xml:space="preserve"> TĐKT</w:t>
      </w:r>
      <w:r w:rsidRPr="004C334D">
        <w:t>, đối với CBCCVC và tập thể gồm có các hình thức khen thưởng như sau:</w:t>
      </w:r>
    </w:p>
    <w:p w14:paraId="1D9CCD58" w14:textId="5725A63F" w:rsidR="00F74815" w:rsidRPr="004C334D" w:rsidRDefault="00F74815" w:rsidP="00223C37">
      <w:pPr>
        <w:shd w:val="clear" w:color="auto" w:fill="FFFFFF"/>
        <w:spacing w:before="120"/>
        <w:ind w:firstLine="720"/>
        <w:jc w:val="both"/>
      </w:pPr>
      <w:r w:rsidRPr="004C334D">
        <w:t>1. Huân</w:t>
      </w:r>
      <w:r w:rsidR="00F724BC" w:rsidRPr="004C334D">
        <w:t>, huy</w:t>
      </w:r>
      <w:r w:rsidRPr="004C334D">
        <w:t xml:space="preserve"> chương gồm: “Huân chương Sao vàng”, “Huân chương Hồ Chí Minh”, “Huân chương Độc lập”, “Huân chương Lao động”,</w:t>
      </w:r>
      <w:r w:rsidR="0053221B" w:rsidRPr="004C334D">
        <w:t xml:space="preserve"> </w:t>
      </w:r>
      <w:r w:rsidRPr="004C334D">
        <w:t xml:space="preserve">“Huân chương Đại đoàn kết dân tộc”, </w:t>
      </w:r>
      <w:r w:rsidR="006F71BD" w:rsidRPr="004C334D">
        <w:t>“Huy chương Hữu nghị”</w:t>
      </w:r>
      <w:r w:rsidR="00F724BC" w:rsidRPr="004C334D">
        <w:t>…</w:t>
      </w:r>
    </w:p>
    <w:p w14:paraId="237E75C6" w14:textId="77777777" w:rsidR="00F74815" w:rsidRPr="004C334D" w:rsidRDefault="00F74815" w:rsidP="00223C37">
      <w:pPr>
        <w:shd w:val="clear" w:color="auto" w:fill="FFFFFF"/>
        <w:spacing w:before="120"/>
        <w:ind w:firstLine="720"/>
        <w:jc w:val="both"/>
      </w:pPr>
      <w:r w:rsidRPr="004C334D">
        <w:t>3. Danh hiệu vinh dự nhà nước: “Anh hùng Lao động</w:t>
      </w:r>
      <w:r w:rsidR="006F71BD" w:rsidRPr="004C334D">
        <w:t>”</w:t>
      </w:r>
    </w:p>
    <w:p w14:paraId="4578E760" w14:textId="77777777" w:rsidR="00F74815" w:rsidRPr="004C334D" w:rsidRDefault="006F71BD" w:rsidP="00223C37">
      <w:pPr>
        <w:shd w:val="clear" w:color="auto" w:fill="FFFFFF"/>
        <w:spacing w:before="120"/>
        <w:ind w:firstLine="720"/>
        <w:jc w:val="both"/>
      </w:pPr>
      <w:r w:rsidRPr="004C334D">
        <w:t>4</w:t>
      </w:r>
      <w:r w:rsidR="00F74815" w:rsidRPr="004C334D">
        <w:t>. Kỷ niệm chương, Huy hiệu;</w:t>
      </w:r>
    </w:p>
    <w:p w14:paraId="4A511B6D" w14:textId="77777777" w:rsidR="00F74815" w:rsidRPr="004C334D" w:rsidRDefault="006F71BD" w:rsidP="00223C37">
      <w:pPr>
        <w:shd w:val="clear" w:color="auto" w:fill="FFFFFF"/>
        <w:spacing w:before="120"/>
        <w:ind w:firstLine="720"/>
        <w:jc w:val="both"/>
      </w:pPr>
      <w:r w:rsidRPr="004C334D">
        <w:t>5</w:t>
      </w:r>
      <w:r w:rsidR="00F74815" w:rsidRPr="004C334D">
        <w:t>. Bằng khen, Giấy khen.</w:t>
      </w:r>
    </w:p>
    <w:p w14:paraId="2495FE5D" w14:textId="77777777" w:rsidR="00F74815" w:rsidRPr="004C334D" w:rsidRDefault="00F74815" w:rsidP="00223C37">
      <w:pPr>
        <w:shd w:val="clear" w:color="auto" w:fill="FFFFFF"/>
        <w:spacing w:before="120"/>
        <w:ind w:firstLine="720"/>
        <w:jc w:val="both"/>
        <w:rPr>
          <w:b/>
          <w:bCs/>
        </w:rPr>
      </w:pPr>
      <w:bookmarkStart w:id="10" w:name="dieu_20"/>
      <w:r w:rsidRPr="004C334D">
        <w:rPr>
          <w:b/>
          <w:bCs/>
        </w:rPr>
        <w:t xml:space="preserve">Điều </w:t>
      </w:r>
      <w:r w:rsidR="00D77EF5" w:rsidRPr="004C334D">
        <w:rPr>
          <w:b/>
          <w:bCs/>
        </w:rPr>
        <w:t>1</w:t>
      </w:r>
      <w:r w:rsidR="00C5015E" w:rsidRPr="004C334D">
        <w:rPr>
          <w:b/>
          <w:bCs/>
        </w:rPr>
        <w:t>1</w:t>
      </w:r>
      <w:r w:rsidR="00A961CD" w:rsidRPr="004C334D">
        <w:rPr>
          <w:b/>
          <w:bCs/>
        </w:rPr>
        <w:t xml:space="preserve">. </w:t>
      </w:r>
      <w:r w:rsidR="00B01739" w:rsidRPr="004C334D">
        <w:rPr>
          <w:b/>
          <w:bCs/>
        </w:rPr>
        <w:t>Đ</w:t>
      </w:r>
      <w:r w:rsidRPr="004C334D">
        <w:rPr>
          <w:b/>
          <w:bCs/>
        </w:rPr>
        <w:t xml:space="preserve">ối tượng và tiêu chuẩn </w:t>
      </w:r>
      <w:bookmarkEnd w:id="10"/>
      <w:r w:rsidR="000F51BF" w:rsidRPr="004C334D">
        <w:rPr>
          <w:b/>
          <w:bCs/>
        </w:rPr>
        <w:t>xét tặng danh hiệu</w:t>
      </w:r>
    </w:p>
    <w:p w14:paraId="294C007E" w14:textId="77777777" w:rsidR="009E5B4C" w:rsidRPr="004C334D" w:rsidRDefault="00A61B37" w:rsidP="00223C37">
      <w:pPr>
        <w:pStyle w:val="BodyText"/>
        <w:spacing w:before="120"/>
        <w:ind w:firstLine="720"/>
        <w:rPr>
          <w:rFonts w:ascii="Times New Roman" w:hAnsi="Times New Roman"/>
          <w:szCs w:val="28"/>
        </w:rPr>
      </w:pPr>
      <w:r w:rsidRPr="004C334D">
        <w:rPr>
          <w:rFonts w:ascii="Times New Roman" w:hAnsi="Times New Roman"/>
          <w:szCs w:val="28"/>
        </w:rPr>
        <w:t xml:space="preserve">Tiêu chuẩn xét tặng danh hiệu thi đua đối với cá nhân, tập thể thực hiện theo </w:t>
      </w:r>
      <w:r w:rsidR="005515D1" w:rsidRPr="004C334D">
        <w:rPr>
          <w:rFonts w:ascii="Times New Roman" w:hAnsi="Times New Roman"/>
          <w:szCs w:val="28"/>
        </w:rPr>
        <w:t xml:space="preserve">Quyết định số </w:t>
      </w:r>
      <w:r w:rsidR="006D0175" w:rsidRPr="004C334D">
        <w:rPr>
          <w:rFonts w:ascii="Times New Roman" w:hAnsi="Times New Roman"/>
          <w:szCs w:val="28"/>
        </w:rPr>
        <w:t xml:space="preserve">38/2019/QĐ-UBND ngày 28/6/2019 của Ủy ban nhân dân </w:t>
      </w:r>
      <w:r w:rsidR="006D0175" w:rsidRPr="004C334D">
        <w:rPr>
          <w:rFonts w:ascii="Times New Roman" w:hAnsi="Times New Roman"/>
          <w:szCs w:val="28"/>
        </w:rPr>
        <w:lastRenderedPageBreak/>
        <w:t>tỉnh Hà Tĩnh</w:t>
      </w:r>
      <w:r w:rsidR="00841DAA" w:rsidRPr="004C334D">
        <w:rPr>
          <w:rFonts w:ascii="Times New Roman" w:hAnsi="Times New Roman"/>
          <w:szCs w:val="28"/>
        </w:rPr>
        <w:t xml:space="preserve"> và</w:t>
      </w:r>
      <w:r w:rsidR="00100267" w:rsidRPr="004C334D">
        <w:rPr>
          <w:rFonts w:ascii="Times New Roman" w:hAnsi="Times New Roman"/>
          <w:szCs w:val="28"/>
        </w:rPr>
        <w:t xml:space="preserve"> </w:t>
      </w:r>
      <w:r w:rsidR="009E5B4C" w:rsidRPr="004C334D">
        <w:rPr>
          <w:rFonts w:ascii="Times New Roman" w:hAnsi="Times New Roman"/>
          <w:szCs w:val="28"/>
        </w:rPr>
        <w:t xml:space="preserve">Quyết định số 31/QĐ-SCT ngày 06/03/2018 của Sở Công Thương </w:t>
      </w:r>
    </w:p>
    <w:p w14:paraId="63BB98EB" w14:textId="77777777" w:rsidR="00F74815" w:rsidRPr="004C334D" w:rsidRDefault="00F74815" w:rsidP="00223C37">
      <w:pPr>
        <w:pStyle w:val="BodyText"/>
        <w:spacing w:before="120"/>
        <w:ind w:firstLine="720"/>
        <w:rPr>
          <w:rFonts w:ascii="Times New Roman" w:hAnsi="Times New Roman"/>
          <w:b/>
          <w:bCs/>
          <w:szCs w:val="28"/>
        </w:rPr>
      </w:pPr>
      <w:r w:rsidRPr="004C334D">
        <w:rPr>
          <w:rFonts w:ascii="Times New Roman" w:hAnsi="Times New Roman"/>
          <w:b/>
          <w:bCs/>
          <w:szCs w:val="28"/>
        </w:rPr>
        <w:t xml:space="preserve">Điều </w:t>
      </w:r>
      <w:r w:rsidR="00D77EF5" w:rsidRPr="004C334D">
        <w:rPr>
          <w:rFonts w:ascii="Times New Roman" w:hAnsi="Times New Roman"/>
          <w:b/>
          <w:bCs/>
          <w:szCs w:val="28"/>
        </w:rPr>
        <w:t>1</w:t>
      </w:r>
      <w:r w:rsidR="00C5015E" w:rsidRPr="004C334D">
        <w:rPr>
          <w:rFonts w:ascii="Times New Roman" w:hAnsi="Times New Roman"/>
          <w:b/>
          <w:bCs/>
          <w:szCs w:val="28"/>
        </w:rPr>
        <w:t>2</w:t>
      </w:r>
      <w:r w:rsidRPr="004C334D">
        <w:rPr>
          <w:rFonts w:ascii="Times New Roman" w:hAnsi="Times New Roman"/>
          <w:b/>
          <w:bCs/>
          <w:szCs w:val="28"/>
        </w:rPr>
        <w:t xml:space="preserve">. Đối tượng và tiêu chuẩn </w:t>
      </w:r>
      <w:r w:rsidR="008140AA" w:rsidRPr="004C334D">
        <w:rPr>
          <w:rFonts w:ascii="Times New Roman" w:hAnsi="Times New Roman"/>
          <w:b/>
          <w:bCs/>
          <w:szCs w:val="28"/>
        </w:rPr>
        <w:t>khen thưởng</w:t>
      </w:r>
    </w:p>
    <w:p w14:paraId="2EE66396" w14:textId="77777777" w:rsidR="008140AA" w:rsidRPr="004C334D" w:rsidRDefault="006F71BD" w:rsidP="00223C37">
      <w:pPr>
        <w:shd w:val="clear" w:color="auto" w:fill="FFFFFF"/>
        <w:spacing w:before="120"/>
        <w:ind w:firstLine="720"/>
        <w:jc w:val="both"/>
      </w:pPr>
      <w:r w:rsidRPr="004C334D">
        <w:t xml:space="preserve">1. “Bằng khen của Thủ tướng Chính phủ” </w:t>
      </w:r>
      <w:r w:rsidR="008140AA" w:rsidRPr="004C334D">
        <w:t>thực hiện theo quy định tại Điều 2</w:t>
      </w:r>
      <w:r w:rsidR="00632415" w:rsidRPr="004C334D">
        <w:t xml:space="preserve">2 </w:t>
      </w:r>
      <w:r w:rsidR="008140AA" w:rsidRPr="004C334D">
        <w:t xml:space="preserve">của </w:t>
      </w:r>
      <w:r w:rsidR="00632415" w:rsidRPr="004C334D">
        <w:t>Quyết định số 38/2019/QĐ-UBND ngày 28/6/2019 của UBND tỉnh</w:t>
      </w:r>
      <w:r w:rsidR="008140AA" w:rsidRPr="004C334D">
        <w:t>.</w:t>
      </w:r>
    </w:p>
    <w:p w14:paraId="578740C4" w14:textId="77777777" w:rsidR="008140AA" w:rsidRPr="004C334D" w:rsidRDefault="008140AA" w:rsidP="00223C37">
      <w:pPr>
        <w:shd w:val="clear" w:color="auto" w:fill="FFFFFF"/>
        <w:spacing w:before="120"/>
        <w:ind w:firstLine="720"/>
        <w:jc w:val="both"/>
      </w:pPr>
      <w:r w:rsidRPr="004C334D">
        <w:t>2</w:t>
      </w:r>
      <w:r w:rsidR="006F71BD" w:rsidRPr="004C334D">
        <w:t>. Bằng khen của Chủ tịch UBND</w:t>
      </w:r>
      <w:r w:rsidRPr="004C334D">
        <w:t xml:space="preserve"> thực hiện theo quy định tại </w:t>
      </w:r>
      <w:r w:rsidR="00A65C88" w:rsidRPr="004C334D">
        <w:t>Điều 24 của Quyết định số 38/2019/QĐ-UBND ngày 28/6/2019 của UBND tỉnh.</w:t>
      </w:r>
      <w:r w:rsidR="006F71BD" w:rsidRPr="004C334D">
        <w:t xml:space="preserve"> </w:t>
      </w:r>
    </w:p>
    <w:p w14:paraId="7ACC7FC8" w14:textId="562988E9" w:rsidR="00C5015E" w:rsidRPr="004C334D" w:rsidRDefault="00C5015E" w:rsidP="00223C37">
      <w:pPr>
        <w:spacing w:before="120"/>
        <w:ind w:firstLine="720"/>
        <w:jc w:val="both"/>
      </w:pPr>
      <w:r w:rsidRPr="004C334D">
        <w:t>3</w:t>
      </w:r>
      <w:r w:rsidR="006F71BD" w:rsidRPr="004C334D">
        <w:t xml:space="preserve">. Bằng khen của Bộ trưởng Bộ Công Thương </w:t>
      </w:r>
      <w:r w:rsidRPr="004C334D">
        <w:t xml:space="preserve">thực hiện theo quy định tại </w:t>
      </w:r>
      <w:r w:rsidR="00C01146" w:rsidRPr="004C334D">
        <w:t>k</w:t>
      </w:r>
      <w:r w:rsidRPr="004C334D">
        <w:t xml:space="preserve">hoản </w:t>
      </w:r>
      <w:r w:rsidR="000D7434" w:rsidRPr="004C334D">
        <w:t>6</w:t>
      </w:r>
      <w:r w:rsidRPr="004C334D">
        <w:t>,</w:t>
      </w:r>
      <w:r w:rsidR="000D7434" w:rsidRPr="004C334D">
        <w:t xml:space="preserve"> khoản 7,</w:t>
      </w:r>
      <w:r w:rsidR="0053221B" w:rsidRPr="004C334D">
        <w:t xml:space="preserve"> </w:t>
      </w:r>
      <w:r w:rsidRPr="004C334D">
        <w:t xml:space="preserve">Điều 16, Thông tư số </w:t>
      </w:r>
      <w:r w:rsidR="000D7434" w:rsidRPr="004C334D">
        <w:t>40/2019</w:t>
      </w:r>
      <w:r w:rsidRPr="004C334D">
        <w:t xml:space="preserve">/TT-BCT ngày </w:t>
      </w:r>
      <w:r w:rsidR="000D7434" w:rsidRPr="004C334D">
        <w:t>10/12/2019</w:t>
      </w:r>
      <w:r w:rsidRPr="004C334D">
        <w:t xml:space="preserve"> của Bộ Công Thương.</w:t>
      </w:r>
    </w:p>
    <w:p w14:paraId="124F2108" w14:textId="77777777" w:rsidR="00C5015E" w:rsidRPr="004C334D" w:rsidRDefault="00C5015E" w:rsidP="00223C37">
      <w:pPr>
        <w:spacing w:before="120"/>
        <w:ind w:firstLine="720"/>
        <w:jc w:val="both"/>
      </w:pPr>
      <w:r w:rsidRPr="004C334D">
        <w:t xml:space="preserve">4. Giấy khen của Giám đốc Sở thực hiện theo quy định tại </w:t>
      </w:r>
      <w:r w:rsidR="006D20F8" w:rsidRPr="004C334D">
        <w:t>Điều 25 của Quyết định số 38/2019/QĐ-UBND ngày 28/6/2019 của UBND tỉnh.</w:t>
      </w:r>
    </w:p>
    <w:p w14:paraId="00B2EFAD" w14:textId="77777777" w:rsidR="00F7442A" w:rsidRPr="004C334D" w:rsidRDefault="00F62362" w:rsidP="004C334D">
      <w:pPr>
        <w:spacing w:before="240"/>
        <w:ind w:firstLine="720"/>
        <w:jc w:val="center"/>
        <w:rPr>
          <w:b/>
        </w:rPr>
      </w:pPr>
      <w:r w:rsidRPr="004C334D">
        <w:rPr>
          <w:rStyle w:val="Strong"/>
        </w:rPr>
        <w:t>Chương</w:t>
      </w:r>
      <w:r w:rsidR="00DB392C" w:rsidRPr="004C334D">
        <w:rPr>
          <w:b/>
        </w:rPr>
        <w:t xml:space="preserve"> V</w:t>
      </w:r>
    </w:p>
    <w:p w14:paraId="5702D1A7" w14:textId="77777777" w:rsidR="004C334D" w:rsidRDefault="0077029C" w:rsidP="0072359E">
      <w:pPr>
        <w:spacing w:before="40"/>
        <w:ind w:firstLine="720"/>
        <w:jc w:val="center"/>
        <w:rPr>
          <w:b/>
        </w:rPr>
      </w:pPr>
      <w:r w:rsidRPr="004C334D">
        <w:rPr>
          <w:b/>
        </w:rPr>
        <w:t xml:space="preserve"> THẨM QUYỀN</w:t>
      </w:r>
      <w:r w:rsidR="00DB392C" w:rsidRPr="004C334D">
        <w:rPr>
          <w:b/>
        </w:rPr>
        <w:t>, THỦ TỤC</w:t>
      </w:r>
      <w:r w:rsidRPr="004C334D">
        <w:rPr>
          <w:b/>
        </w:rPr>
        <w:t xml:space="preserve">, HỒ SƠ ĐỀ NGHỊ CÔNG NHẬN </w:t>
      </w:r>
      <w:r w:rsidR="004C334D">
        <w:rPr>
          <w:b/>
        </w:rPr>
        <w:t xml:space="preserve"> </w:t>
      </w:r>
    </w:p>
    <w:p w14:paraId="6BA16310" w14:textId="6CD39851" w:rsidR="00DB392C" w:rsidRPr="004C334D" w:rsidRDefault="004C334D" w:rsidP="0072359E">
      <w:pPr>
        <w:spacing w:before="40"/>
        <w:ind w:firstLine="720"/>
        <w:jc w:val="center"/>
        <w:rPr>
          <w:b/>
        </w:rPr>
      </w:pPr>
      <w:r>
        <w:rPr>
          <w:b/>
        </w:rPr>
        <w:t xml:space="preserve">    </w:t>
      </w:r>
      <w:r w:rsidR="0077029C" w:rsidRPr="004C334D">
        <w:rPr>
          <w:b/>
        </w:rPr>
        <w:t>DANH HIỆU THI ĐUA, HÌNH THỨC KHEN THƯỞNG</w:t>
      </w:r>
    </w:p>
    <w:p w14:paraId="296244E4" w14:textId="77777777" w:rsidR="0077029C" w:rsidRPr="004C334D" w:rsidRDefault="0077029C" w:rsidP="004C334D">
      <w:pPr>
        <w:spacing w:before="240"/>
        <w:ind w:firstLine="720"/>
        <w:jc w:val="both"/>
        <w:rPr>
          <w:b/>
        </w:rPr>
      </w:pPr>
      <w:r w:rsidRPr="004C334D">
        <w:rPr>
          <w:b/>
        </w:rPr>
        <w:t xml:space="preserve">Điều </w:t>
      </w:r>
      <w:r w:rsidR="00C5015E" w:rsidRPr="004C334D">
        <w:rPr>
          <w:b/>
        </w:rPr>
        <w:t>13</w:t>
      </w:r>
      <w:r w:rsidRPr="004C334D">
        <w:rPr>
          <w:b/>
        </w:rPr>
        <w:t>. Thẩm quyền của Giám đốc Sở</w:t>
      </w:r>
    </w:p>
    <w:p w14:paraId="39F9A962" w14:textId="77777777" w:rsidR="0077029C" w:rsidRPr="004C334D" w:rsidRDefault="0077029C" w:rsidP="00223C37">
      <w:pPr>
        <w:shd w:val="clear" w:color="auto" w:fill="FFFFFF"/>
        <w:spacing w:before="120"/>
        <w:ind w:firstLine="720"/>
        <w:jc w:val="both"/>
      </w:pPr>
      <w:r w:rsidRPr="004C334D">
        <w:t>Giám đốc Sở có thẩm quyền sau:</w:t>
      </w:r>
    </w:p>
    <w:p w14:paraId="39E3E42D" w14:textId="77777777" w:rsidR="0077029C" w:rsidRPr="004C334D" w:rsidRDefault="0077029C" w:rsidP="00223C37">
      <w:pPr>
        <w:shd w:val="clear" w:color="auto" w:fill="FFFFFF"/>
        <w:spacing w:before="120"/>
        <w:ind w:firstLine="720"/>
        <w:jc w:val="both"/>
      </w:pPr>
      <w:r w:rsidRPr="004C334D">
        <w:t>1. Tặng danh hiệu “Lao động tiên tiến”, “Tập thể Lao động tiên tiến”, “Chiến sĩ thi đua cơ sở” và Giấy khen;</w:t>
      </w:r>
    </w:p>
    <w:p w14:paraId="76B56870" w14:textId="77777777" w:rsidR="0077029C" w:rsidRPr="004C334D" w:rsidRDefault="0077029C" w:rsidP="00223C37">
      <w:pPr>
        <w:shd w:val="clear" w:color="auto" w:fill="FFFFFF"/>
        <w:spacing w:before="120"/>
        <w:ind w:firstLine="720"/>
        <w:jc w:val="both"/>
      </w:pPr>
      <w:r w:rsidRPr="004C334D">
        <w:t>2. Trình Chủ tịch UBND tỉnh tặng danh hiệu thi đua, hình thức khen thưởng thuộc thẩm quyền Chủ tịch UBND tỉnh;</w:t>
      </w:r>
    </w:p>
    <w:p w14:paraId="28748594" w14:textId="77777777" w:rsidR="0077029C" w:rsidRPr="004C334D" w:rsidRDefault="0077029C" w:rsidP="00223C37">
      <w:pPr>
        <w:shd w:val="clear" w:color="auto" w:fill="FFFFFF"/>
        <w:spacing w:before="120"/>
        <w:ind w:firstLine="720"/>
        <w:jc w:val="both"/>
      </w:pPr>
      <w:r w:rsidRPr="004C334D">
        <w:t xml:space="preserve">3. Trình Bộ Công Thương </w:t>
      </w:r>
      <w:r w:rsidR="003420C5" w:rsidRPr="004C334D">
        <w:t xml:space="preserve">tặng </w:t>
      </w:r>
      <w:r w:rsidR="003420C5" w:rsidRPr="004C334D">
        <w:rPr>
          <w:shd w:val="clear" w:color="auto" w:fill="FFFFFF"/>
        </w:rPr>
        <w:t>danh hiệu thi đua, hình thức khen thưởng thuộc thẩm quyền của Bộ</w:t>
      </w:r>
      <w:r w:rsidRPr="004C334D">
        <w:t>;</w:t>
      </w:r>
    </w:p>
    <w:p w14:paraId="19354008" w14:textId="77777777" w:rsidR="0077029C" w:rsidRPr="004C334D" w:rsidRDefault="00175C8D" w:rsidP="00223C37">
      <w:pPr>
        <w:shd w:val="clear" w:color="auto" w:fill="FFFFFF"/>
        <w:spacing w:before="120"/>
        <w:ind w:firstLine="720"/>
        <w:jc w:val="both"/>
      </w:pPr>
      <w:r w:rsidRPr="004C334D">
        <w:t>4</w:t>
      </w:r>
      <w:r w:rsidR="0077029C" w:rsidRPr="004C334D">
        <w:t>. Trình Chủ tịch UBND tỉnh đề nghị Thủ tướng Chính phủ, Chủ tịch nước tặng các danh hiệu thi đua, hình thức khen thưởng thuộc thẩm quyền của Thủ tướng Chính phủ và Chủ tịch nước.</w:t>
      </w:r>
    </w:p>
    <w:p w14:paraId="2AE62E67" w14:textId="77777777" w:rsidR="0077029C" w:rsidRPr="004C334D" w:rsidRDefault="0077029C" w:rsidP="00223C37">
      <w:pPr>
        <w:shd w:val="clear" w:color="auto" w:fill="FFFFFF"/>
        <w:spacing w:before="120"/>
        <w:ind w:firstLine="720"/>
        <w:jc w:val="both"/>
      </w:pPr>
      <w:bookmarkStart w:id="11" w:name="dieu_25"/>
      <w:r w:rsidRPr="004C334D">
        <w:rPr>
          <w:b/>
          <w:bCs/>
        </w:rPr>
        <w:t xml:space="preserve">Điều </w:t>
      </w:r>
      <w:r w:rsidR="00C5015E" w:rsidRPr="004C334D">
        <w:rPr>
          <w:b/>
          <w:bCs/>
        </w:rPr>
        <w:t>1</w:t>
      </w:r>
      <w:r w:rsidR="00D77EF5" w:rsidRPr="004C334D">
        <w:rPr>
          <w:b/>
          <w:bCs/>
        </w:rPr>
        <w:t>4</w:t>
      </w:r>
      <w:r w:rsidRPr="004C334D">
        <w:rPr>
          <w:b/>
          <w:bCs/>
        </w:rPr>
        <w:t>. Thẩm định, xét khen thưởng</w:t>
      </w:r>
      <w:bookmarkEnd w:id="11"/>
    </w:p>
    <w:p w14:paraId="5B8EE16F" w14:textId="77777777" w:rsidR="0077029C" w:rsidRPr="004C334D" w:rsidRDefault="00841E7D" w:rsidP="00223C37">
      <w:pPr>
        <w:shd w:val="clear" w:color="auto" w:fill="FFFFFF"/>
        <w:spacing w:before="120"/>
        <w:ind w:firstLine="720"/>
        <w:jc w:val="both"/>
      </w:pPr>
      <w:r w:rsidRPr="004C334D">
        <w:t>1</w:t>
      </w:r>
      <w:r w:rsidR="0077029C" w:rsidRPr="004C334D">
        <w:t>. Hội</w:t>
      </w:r>
      <w:r w:rsidRPr="004C334D">
        <w:t xml:space="preserve"> đồng Thi đua - Khen thưởng Sở tham mưu </w:t>
      </w:r>
      <w:r w:rsidR="009800E5" w:rsidRPr="004C334D">
        <w:t>G</w:t>
      </w:r>
      <w:r w:rsidRPr="004C334D">
        <w:t xml:space="preserve">iám đốc Sở </w:t>
      </w:r>
      <w:r w:rsidR="0077029C" w:rsidRPr="004C334D">
        <w:t>khen thưởng theo thẩm quyền, hoặc đề nghị cấp có thẩm quyền khen thưởng.</w:t>
      </w:r>
    </w:p>
    <w:p w14:paraId="136B4C20" w14:textId="59F0C68A" w:rsidR="00841E7D" w:rsidRPr="004C334D" w:rsidRDefault="00841E7D" w:rsidP="00223C37">
      <w:pPr>
        <w:shd w:val="clear" w:color="auto" w:fill="FFFFFF"/>
        <w:spacing w:before="120"/>
        <w:ind w:firstLine="720"/>
        <w:jc w:val="both"/>
        <w:rPr>
          <w:spacing w:val="-6"/>
        </w:rPr>
      </w:pPr>
      <w:r w:rsidRPr="004C334D">
        <w:rPr>
          <w:spacing w:val="-6"/>
        </w:rPr>
        <w:t>2. Văn phòng Sở là đơn vị thường trực của Hội đồng</w:t>
      </w:r>
      <w:r w:rsidR="0053221B" w:rsidRPr="004C334D">
        <w:rPr>
          <w:spacing w:val="-6"/>
        </w:rPr>
        <w:t xml:space="preserve"> TĐKT</w:t>
      </w:r>
      <w:r w:rsidRPr="004C334D">
        <w:rPr>
          <w:spacing w:val="-6"/>
        </w:rPr>
        <w:t xml:space="preserve"> Sở, có nhiệm vụ:</w:t>
      </w:r>
    </w:p>
    <w:p w14:paraId="16541137" w14:textId="77777777" w:rsidR="00841E7D" w:rsidRPr="004C334D" w:rsidRDefault="00841E7D" w:rsidP="00223C37">
      <w:pPr>
        <w:shd w:val="clear" w:color="auto" w:fill="FFFFFF"/>
        <w:spacing w:before="120"/>
        <w:ind w:firstLine="720"/>
        <w:jc w:val="both"/>
      </w:pPr>
      <w:r w:rsidRPr="004C334D">
        <w:t>a) Tiếp nhận, thẩm định hồ sơ, thành tích khen cấp nhà nước, cấp tỉnh theo quy định;</w:t>
      </w:r>
    </w:p>
    <w:p w14:paraId="32251730" w14:textId="77777777" w:rsidR="00841E7D" w:rsidRPr="004C334D" w:rsidRDefault="00841E7D" w:rsidP="00223C37">
      <w:pPr>
        <w:shd w:val="clear" w:color="auto" w:fill="FFFFFF"/>
        <w:spacing w:before="120"/>
        <w:ind w:firstLine="720"/>
        <w:jc w:val="both"/>
      </w:pPr>
      <w:r w:rsidRPr="004C334D">
        <w:t>a) Tiếp nhận, thẩm định hồ sơ khen thưởng, tham mưu Giám đốc Sở quyết định khen thưởng thuộc thẩm quyền;</w:t>
      </w:r>
    </w:p>
    <w:p w14:paraId="53F76CB8" w14:textId="77777777" w:rsidR="00841E7D" w:rsidRPr="004C334D" w:rsidRDefault="00841E7D" w:rsidP="00223C37">
      <w:pPr>
        <w:shd w:val="clear" w:color="auto" w:fill="FFFFFF"/>
        <w:spacing w:before="120"/>
        <w:ind w:firstLine="720"/>
        <w:jc w:val="both"/>
      </w:pPr>
      <w:r w:rsidRPr="004C334D">
        <w:t xml:space="preserve">c) Tham mưu cho </w:t>
      </w:r>
      <w:r w:rsidR="00C96894" w:rsidRPr="004C334D">
        <w:t>G</w:t>
      </w:r>
      <w:r w:rsidRPr="004C334D">
        <w:t>iám đốc Sở hiệp y để các cơ quan có thẩm quyền trình Thủ tướng Chính phủ, Chủ tịch nước, Chủ tịch UBND tỉnh khen thưởng</w:t>
      </w:r>
      <w:r w:rsidR="00A7719C" w:rsidRPr="004C334D">
        <w:t xml:space="preserve"> các đối tượng ở địa phương thuộc tuyến khen thưởng.</w:t>
      </w:r>
    </w:p>
    <w:p w14:paraId="5612B857" w14:textId="0B197DD4" w:rsidR="00A7719C" w:rsidRPr="004C334D" w:rsidRDefault="00A7719C" w:rsidP="00223C37">
      <w:pPr>
        <w:shd w:val="clear" w:color="auto" w:fill="FFFFFF"/>
        <w:spacing w:before="120"/>
        <w:ind w:firstLine="720"/>
        <w:jc w:val="both"/>
      </w:pPr>
      <w:r w:rsidRPr="004C334D">
        <w:lastRenderedPageBreak/>
        <w:t>3. Hồ sơ</w:t>
      </w:r>
      <w:r w:rsidR="0053221B" w:rsidRPr="004C334D">
        <w:t xml:space="preserve"> TĐKT</w:t>
      </w:r>
      <w:r w:rsidRPr="004C334D">
        <w:t xml:space="preserve"> phải đầy đủ; nộp đúng thời gian và chất lượng hồ sơ phải đảm bảo yêu cầu theo quy định.</w:t>
      </w:r>
    </w:p>
    <w:p w14:paraId="2736D838" w14:textId="77777777" w:rsidR="00DF59A3" w:rsidRPr="004C334D" w:rsidRDefault="00DF59A3" w:rsidP="00223C37">
      <w:pPr>
        <w:shd w:val="clear" w:color="auto" w:fill="FFFFFF"/>
        <w:spacing w:before="120"/>
        <w:ind w:firstLine="720"/>
        <w:jc w:val="both"/>
      </w:pPr>
      <w:bookmarkStart w:id="12" w:name="dieu_27"/>
      <w:r w:rsidRPr="004C334D">
        <w:rPr>
          <w:b/>
          <w:bCs/>
        </w:rPr>
        <w:t xml:space="preserve">Điều </w:t>
      </w:r>
      <w:r w:rsidR="00C5015E" w:rsidRPr="004C334D">
        <w:rPr>
          <w:b/>
          <w:bCs/>
        </w:rPr>
        <w:t>1</w:t>
      </w:r>
      <w:r w:rsidR="00D77EF5" w:rsidRPr="004C334D">
        <w:rPr>
          <w:b/>
          <w:bCs/>
        </w:rPr>
        <w:t>5</w:t>
      </w:r>
      <w:r w:rsidRPr="004C334D">
        <w:rPr>
          <w:b/>
          <w:bCs/>
        </w:rPr>
        <w:t>. Thủ tục, hồ sơ xét đề nghị tặng các danh hiệu thi đua, hình thức khen thưởng cấp tỉnh</w:t>
      </w:r>
      <w:bookmarkEnd w:id="12"/>
    </w:p>
    <w:p w14:paraId="7E11A46C" w14:textId="62BEE9C6" w:rsidR="00DF59A3" w:rsidRPr="004C334D" w:rsidRDefault="00DF59A3" w:rsidP="00223C37">
      <w:pPr>
        <w:shd w:val="clear" w:color="auto" w:fill="FFFFFF"/>
        <w:spacing w:before="120"/>
        <w:ind w:firstLine="720"/>
        <w:jc w:val="both"/>
        <w:rPr>
          <w:spacing w:val="-2"/>
        </w:rPr>
      </w:pPr>
      <w:r w:rsidRPr="004C334D">
        <w:rPr>
          <w:spacing w:val="-2"/>
        </w:rPr>
        <w:t xml:space="preserve">1. Thủ tục xét tặng các danh hiệu thi đua và hình thức khen thưởng thuộc thẩm quyền quyết định của Thủ tướng Chính phủ, Chủ tịch nước thực hiện theo các điều từ Điều </w:t>
      </w:r>
      <w:r w:rsidR="00917C08" w:rsidRPr="004C334D">
        <w:rPr>
          <w:spacing w:val="-2"/>
        </w:rPr>
        <w:t>50</w:t>
      </w:r>
      <w:r w:rsidR="00E31D8E" w:rsidRPr="004C334D">
        <w:rPr>
          <w:spacing w:val="-2"/>
        </w:rPr>
        <w:t xml:space="preserve"> </w:t>
      </w:r>
      <w:r w:rsidRPr="004C334D">
        <w:rPr>
          <w:spacing w:val="-2"/>
        </w:rPr>
        <w:t xml:space="preserve">đến Điều </w:t>
      </w:r>
      <w:r w:rsidR="00E31D8E" w:rsidRPr="004C334D">
        <w:rPr>
          <w:spacing w:val="-2"/>
        </w:rPr>
        <w:t>5</w:t>
      </w:r>
      <w:r w:rsidR="00BA4ADE" w:rsidRPr="004C334D">
        <w:rPr>
          <w:spacing w:val="-2"/>
        </w:rPr>
        <w:t>7</w:t>
      </w:r>
      <w:r w:rsidR="00DE0D8C" w:rsidRPr="004C334D">
        <w:rPr>
          <w:spacing w:val="-2"/>
        </w:rPr>
        <w:t>,</w:t>
      </w:r>
      <w:r w:rsidRPr="004C334D">
        <w:rPr>
          <w:spacing w:val="-2"/>
        </w:rPr>
        <w:t xml:space="preserve"> </w:t>
      </w:r>
      <w:r w:rsidR="00F1024E" w:rsidRPr="004C334D">
        <w:rPr>
          <w:spacing w:val="-2"/>
        </w:rPr>
        <w:t>Nghị định số 91/2017/NĐ-CP ngày 31/7/2017 của Chính phủ Quy định chi tiết thi hành một số điều của Luật</w:t>
      </w:r>
      <w:r w:rsidR="0053221B" w:rsidRPr="004C334D">
        <w:rPr>
          <w:spacing w:val="-2"/>
        </w:rPr>
        <w:t xml:space="preserve"> TĐKT</w:t>
      </w:r>
      <w:r w:rsidRPr="004C334D">
        <w:rPr>
          <w:spacing w:val="-2"/>
        </w:rPr>
        <w:t>.</w:t>
      </w:r>
    </w:p>
    <w:p w14:paraId="05DDB966" w14:textId="77777777" w:rsidR="00DF59A3" w:rsidRPr="004C334D" w:rsidRDefault="00DF59A3" w:rsidP="00223C37">
      <w:pPr>
        <w:shd w:val="clear" w:color="auto" w:fill="FFFFFF"/>
        <w:spacing w:before="120"/>
        <w:ind w:firstLine="720"/>
        <w:jc w:val="both"/>
      </w:pPr>
      <w:r w:rsidRPr="004C334D">
        <w:t>2. Thủ tục xét tặng các danh hiệu thi đua và hình thức khen thưởng thuộc thẩm quyền của Chủ tịch UBND tỉnh như sau:</w:t>
      </w:r>
    </w:p>
    <w:p w14:paraId="261E42C4" w14:textId="39F3FD04" w:rsidR="00DF59A3" w:rsidRPr="004C334D" w:rsidRDefault="00DF59A3" w:rsidP="00223C37">
      <w:pPr>
        <w:shd w:val="clear" w:color="auto" w:fill="FFFFFF"/>
        <w:spacing w:before="120"/>
        <w:ind w:firstLine="720"/>
        <w:jc w:val="both"/>
      </w:pPr>
      <w:r w:rsidRPr="004C334D">
        <w:t xml:space="preserve">a) Thủ tục xét tặng “Cờ thi đua của UBND tỉnh” </w:t>
      </w:r>
      <w:r w:rsidR="00834FF1" w:rsidRPr="004C334D">
        <w:t>do đơn vị được giao nhiệm vụ làm trưởng Khối trình Chủ tịch UBND tỉnh qua Ban</w:t>
      </w:r>
      <w:r w:rsidR="0053221B" w:rsidRPr="004C334D">
        <w:t xml:space="preserve"> TĐKT</w:t>
      </w:r>
      <w:r w:rsidR="00834FF1" w:rsidRPr="004C334D">
        <w:t xml:space="preserve"> tỉnh.</w:t>
      </w:r>
    </w:p>
    <w:p w14:paraId="71F42255" w14:textId="77777777" w:rsidR="00834FF1" w:rsidRPr="004C334D" w:rsidRDefault="00834FF1" w:rsidP="00223C37">
      <w:pPr>
        <w:shd w:val="clear" w:color="auto" w:fill="FFFFFF"/>
        <w:spacing w:before="120"/>
        <w:ind w:firstLine="720"/>
        <w:jc w:val="both"/>
      </w:pPr>
      <w:r w:rsidRPr="004C334D">
        <w:t>- Tờ trình kèm theo danh sách đề nghị khen thưởng;</w:t>
      </w:r>
    </w:p>
    <w:p w14:paraId="3DD5FB82" w14:textId="77777777" w:rsidR="00834FF1" w:rsidRPr="004C334D" w:rsidRDefault="00834FF1" w:rsidP="00223C37">
      <w:pPr>
        <w:shd w:val="clear" w:color="auto" w:fill="FFFFFF"/>
        <w:spacing w:before="120"/>
        <w:ind w:firstLine="720"/>
        <w:jc w:val="both"/>
      </w:pPr>
      <w:r w:rsidRPr="004C334D">
        <w:t>- Báo cáo thành tích của tập thể có xác nhận của đơn vị trình khen;</w:t>
      </w:r>
    </w:p>
    <w:p w14:paraId="551E81F7" w14:textId="77777777" w:rsidR="00834FF1" w:rsidRPr="004C334D" w:rsidRDefault="00834FF1" w:rsidP="00223C37">
      <w:pPr>
        <w:shd w:val="clear" w:color="auto" w:fill="FFFFFF"/>
        <w:spacing w:before="120"/>
        <w:ind w:firstLine="720"/>
        <w:jc w:val="both"/>
      </w:pPr>
      <w:r w:rsidRPr="004C334D">
        <w:t>- Trích biên bản bình xét của Khối (cụm)</w:t>
      </w:r>
      <w:r w:rsidR="0040632A" w:rsidRPr="004C334D">
        <w:t>.</w:t>
      </w:r>
    </w:p>
    <w:p w14:paraId="0E6CD579" w14:textId="77777777" w:rsidR="00DF59A3" w:rsidRPr="004C334D" w:rsidRDefault="00DA1530" w:rsidP="00223C37">
      <w:pPr>
        <w:shd w:val="clear" w:color="auto" w:fill="FFFFFF"/>
        <w:spacing w:before="120"/>
        <w:ind w:firstLine="720"/>
        <w:jc w:val="both"/>
      </w:pPr>
      <w:r w:rsidRPr="004C334D">
        <w:t>b</w:t>
      </w:r>
      <w:r w:rsidR="00DF59A3" w:rsidRPr="004C334D">
        <w:t>) Thủ tục xét tặng danh hiệu “Chiến sĩ thi đua cấp tỉnh”</w:t>
      </w:r>
    </w:p>
    <w:p w14:paraId="0046364A" w14:textId="77777777" w:rsidR="00081BF5" w:rsidRPr="004C334D" w:rsidRDefault="00DF59A3" w:rsidP="00223C37">
      <w:pPr>
        <w:shd w:val="clear" w:color="auto" w:fill="FFFFFF"/>
        <w:spacing w:before="120"/>
        <w:ind w:firstLine="720"/>
        <w:jc w:val="both"/>
      </w:pPr>
      <w:r w:rsidRPr="004C334D">
        <w:t xml:space="preserve">- Hồ sơ đề nghị tặng danh hiệu “Chiến sĩ thi đua cấp tỉnh” </w:t>
      </w:r>
      <w:r w:rsidR="00081BF5" w:rsidRPr="004C334D">
        <w:t>do đơn vị trình Giám đốc Sở (qua H</w:t>
      </w:r>
      <w:r w:rsidR="009800E5" w:rsidRPr="004C334D">
        <w:t>ội đồng</w:t>
      </w:r>
      <w:r w:rsidR="00081BF5" w:rsidRPr="004C334D">
        <w:t xml:space="preserve"> TĐKT Sở), gồm:</w:t>
      </w:r>
    </w:p>
    <w:p w14:paraId="209D5242" w14:textId="77777777" w:rsidR="00DF59A3" w:rsidRPr="004C334D" w:rsidRDefault="00DF59A3" w:rsidP="00223C37">
      <w:pPr>
        <w:shd w:val="clear" w:color="auto" w:fill="FFFFFF"/>
        <w:spacing w:before="120"/>
        <w:ind w:firstLine="720"/>
        <w:jc w:val="both"/>
      </w:pPr>
      <w:r w:rsidRPr="004C334D">
        <w:t>+ Tờ trình kèm danh sách đề nghị;</w:t>
      </w:r>
    </w:p>
    <w:p w14:paraId="4E69693F" w14:textId="77777777" w:rsidR="00DF59A3" w:rsidRPr="004C334D" w:rsidRDefault="00DF59A3" w:rsidP="00223C37">
      <w:pPr>
        <w:shd w:val="clear" w:color="auto" w:fill="FFFFFF"/>
        <w:spacing w:before="120"/>
        <w:ind w:firstLine="720"/>
        <w:jc w:val="both"/>
      </w:pPr>
      <w:r w:rsidRPr="004C334D">
        <w:t>+ Báo cáo thành tích của cá nhân có xác nhận của đơn vị trình;</w:t>
      </w:r>
    </w:p>
    <w:p w14:paraId="3CF771C0" w14:textId="3E26B494" w:rsidR="00DF59A3" w:rsidRPr="004C334D" w:rsidRDefault="00DF59A3" w:rsidP="00223C37">
      <w:pPr>
        <w:shd w:val="clear" w:color="auto" w:fill="FFFFFF"/>
        <w:spacing w:before="120"/>
        <w:ind w:firstLine="720"/>
        <w:jc w:val="both"/>
      </w:pPr>
      <w:r w:rsidRPr="004C334D">
        <w:t xml:space="preserve">+ Trích biên bản của </w:t>
      </w:r>
      <w:r w:rsidR="004C334D">
        <w:t>H</w:t>
      </w:r>
      <w:r w:rsidRPr="004C334D">
        <w:t>ội đồng</w:t>
      </w:r>
      <w:r w:rsidR="0053221B" w:rsidRPr="004C334D">
        <w:t xml:space="preserve"> TĐKT</w:t>
      </w:r>
      <w:r w:rsidRPr="004C334D">
        <w:t xml:space="preserve"> cơ quan, đ</w:t>
      </w:r>
      <w:r w:rsidR="00081BF5" w:rsidRPr="004C334D">
        <w:t>ơn vị.</w:t>
      </w:r>
    </w:p>
    <w:p w14:paraId="7BD3A0BF" w14:textId="1EC55EAE" w:rsidR="00081BF5" w:rsidRPr="004C334D" w:rsidRDefault="00081BF5" w:rsidP="00223C37">
      <w:pPr>
        <w:shd w:val="clear" w:color="auto" w:fill="FFFFFF"/>
        <w:spacing w:before="120"/>
        <w:ind w:firstLine="720"/>
        <w:jc w:val="both"/>
      </w:pPr>
      <w:r w:rsidRPr="004C334D">
        <w:t>- Hội đồng</w:t>
      </w:r>
      <w:r w:rsidR="0053221B" w:rsidRPr="004C334D">
        <w:t xml:space="preserve"> TĐKT</w:t>
      </w:r>
      <w:r w:rsidRPr="004C334D">
        <w:t xml:space="preserve"> Sở thẩm định hồ sơ thành tích để Giám đốc Sở trình</w:t>
      </w:r>
      <w:r w:rsidR="009324CD" w:rsidRPr="004C334D">
        <w:t xml:space="preserve"> qua</w:t>
      </w:r>
      <w:r w:rsidRPr="004C334D">
        <w:t xml:space="preserve"> Ban</w:t>
      </w:r>
      <w:r w:rsidR="0053221B" w:rsidRPr="004C334D">
        <w:t xml:space="preserve"> TĐKT</w:t>
      </w:r>
      <w:r w:rsidRPr="004C334D">
        <w:t xml:space="preserve"> tỉnh xem xét, quyết định</w:t>
      </w:r>
      <w:r w:rsidR="009324CD" w:rsidRPr="004C334D">
        <w:t xml:space="preserve"> trình Chủ tịch UBND tỉnh</w:t>
      </w:r>
      <w:r w:rsidRPr="004C334D">
        <w:t>.</w:t>
      </w:r>
    </w:p>
    <w:p w14:paraId="00CAC2F7" w14:textId="77777777" w:rsidR="00DF59A3" w:rsidRPr="004C334D" w:rsidRDefault="00DA1530" w:rsidP="00223C37">
      <w:pPr>
        <w:shd w:val="clear" w:color="auto" w:fill="FFFFFF"/>
        <w:spacing w:before="120"/>
        <w:ind w:firstLine="720"/>
        <w:jc w:val="both"/>
      </w:pPr>
      <w:r w:rsidRPr="004C334D">
        <w:t>c</w:t>
      </w:r>
      <w:r w:rsidR="00DF59A3" w:rsidRPr="004C334D">
        <w:t>) Thủ tục xét tặng “Bằ</w:t>
      </w:r>
      <w:r w:rsidR="009510E5" w:rsidRPr="004C334D">
        <w:t>ng khen của Chủ tịch UBND tỉnh”</w:t>
      </w:r>
    </w:p>
    <w:p w14:paraId="7DA62FB4" w14:textId="573CF350" w:rsidR="00DF59A3" w:rsidRPr="004C334D" w:rsidRDefault="00DF59A3" w:rsidP="00223C37">
      <w:pPr>
        <w:shd w:val="clear" w:color="auto" w:fill="FFFFFF"/>
        <w:spacing w:before="120"/>
        <w:ind w:firstLine="720"/>
        <w:jc w:val="both"/>
      </w:pPr>
      <w:r w:rsidRPr="004C334D">
        <w:t xml:space="preserve">- Hồ sơ đề nghị tặng Bằng khen của Chủ tịch UBND tỉnh </w:t>
      </w:r>
      <w:r w:rsidR="00081BF5" w:rsidRPr="004C334D">
        <w:t>do đơn vị trình Giám đốc Sở (qua H</w:t>
      </w:r>
      <w:r w:rsidR="004C334D">
        <w:t>ội đồng</w:t>
      </w:r>
      <w:r w:rsidR="00081BF5" w:rsidRPr="004C334D">
        <w:t xml:space="preserve"> TĐKT Sở), gồm:</w:t>
      </w:r>
    </w:p>
    <w:p w14:paraId="6B811283" w14:textId="77777777" w:rsidR="00DF59A3" w:rsidRPr="004C334D" w:rsidRDefault="00DF59A3" w:rsidP="00223C37">
      <w:pPr>
        <w:shd w:val="clear" w:color="auto" w:fill="FFFFFF"/>
        <w:spacing w:before="120"/>
        <w:ind w:firstLine="720"/>
        <w:jc w:val="both"/>
      </w:pPr>
      <w:r w:rsidRPr="004C334D">
        <w:t>+</w:t>
      </w:r>
      <w:r w:rsidR="00D371C4" w:rsidRPr="004C334D">
        <w:t xml:space="preserve"> Tờ trình kèm danh sách đề nghị</w:t>
      </w:r>
      <w:r w:rsidRPr="004C334D">
        <w:t>;</w:t>
      </w:r>
    </w:p>
    <w:p w14:paraId="51B01636" w14:textId="77777777" w:rsidR="00DF59A3" w:rsidRPr="004C334D" w:rsidRDefault="00DF59A3" w:rsidP="00223C37">
      <w:pPr>
        <w:shd w:val="clear" w:color="auto" w:fill="FFFFFF"/>
        <w:spacing w:before="120"/>
        <w:ind w:firstLine="720"/>
        <w:jc w:val="both"/>
      </w:pPr>
      <w:r w:rsidRPr="004C334D">
        <w:t>+ Báo cáo thành tích của tập thể, cá nhân được đề nghị tặng Bằng khen của Chủ tịch UBND tỉnh có xác nhận của cơ quan, đơn vị trình khen thưởng;</w:t>
      </w:r>
    </w:p>
    <w:p w14:paraId="6B5101BD" w14:textId="3AB8F0B7" w:rsidR="00DF59A3" w:rsidRPr="004C334D" w:rsidRDefault="00DF59A3" w:rsidP="00223C37">
      <w:pPr>
        <w:shd w:val="clear" w:color="auto" w:fill="FFFFFF"/>
        <w:spacing w:before="120"/>
        <w:ind w:firstLine="720"/>
        <w:jc w:val="both"/>
      </w:pPr>
      <w:r w:rsidRPr="004C334D">
        <w:t>+ Trích biên bản họp Hội đồng</w:t>
      </w:r>
      <w:r w:rsidR="0053221B" w:rsidRPr="004C334D">
        <w:t xml:space="preserve"> TĐKT</w:t>
      </w:r>
      <w:r w:rsidR="00081BF5" w:rsidRPr="004C334D">
        <w:t xml:space="preserve"> của cơ quan, đơn vị.</w:t>
      </w:r>
    </w:p>
    <w:p w14:paraId="1DBC8D9F" w14:textId="1FDB0E31" w:rsidR="004541C0" w:rsidRPr="004C334D" w:rsidRDefault="00081BF5" w:rsidP="00223C37">
      <w:pPr>
        <w:shd w:val="clear" w:color="auto" w:fill="FFFFFF"/>
        <w:spacing w:before="120"/>
        <w:ind w:firstLine="720"/>
        <w:jc w:val="both"/>
      </w:pPr>
      <w:r w:rsidRPr="004C334D">
        <w:t>- Hội đồng</w:t>
      </w:r>
      <w:r w:rsidR="0053221B" w:rsidRPr="004C334D">
        <w:t xml:space="preserve"> TĐKT</w:t>
      </w:r>
      <w:r w:rsidRPr="004C334D">
        <w:t xml:space="preserve"> Sở thẩm định hồ sơ thành tích để Giám đốc Sở trình Ban</w:t>
      </w:r>
      <w:r w:rsidR="0053221B" w:rsidRPr="004C334D">
        <w:t xml:space="preserve"> TĐKT</w:t>
      </w:r>
      <w:r w:rsidRPr="004C334D">
        <w:t xml:space="preserve"> tỉnh xem xét, quyết định</w:t>
      </w:r>
      <w:r w:rsidR="004541C0" w:rsidRPr="004C334D">
        <w:t xml:space="preserve"> trình Chủ tịch UBND tỉnh.</w:t>
      </w:r>
    </w:p>
    <w:p w14:paraId="6591DE35" w14:textId="500B40AF" w:rsidR="009510E5" w:rsidRPr="004C334D" w:rsidRDefault="009510E5" w:rsidP="00223C37">
      <w:pPr>
        <w:shd w:val="clear" w:color="auto" w:fill="FFFFFF"/>
        <w:spacing w:before="120"/>
        <w:ind w:firstLine="720"/>
        <w:jc w:val="both"/>
      </w:pPr>
      <w:r w:rsidRPr="004C334D">
        <w:t>(Thủ tục xét tặng Bằng khen của Bộ trưởng Bộ Công Thương tương tự).</w:t>
      </w:r>
    </w:p>
    <w:p w14:paraId="2806821A" w14:textId="77777777" w:rsidR="00DF59A3" w:rsidRPr="004C334D" w:rsidRDefault="00DA1530" w:rsidP="00223C37">
      <w:pPr>
        <w:shd w:val="clear" w:color="auto" w:fill="FFFFFF"/>
        <w:spacing w:before="120"/>
        <w:ind w:firstLine="720"/>
        <w:jc w:val="both"/>
      </w:pPr>
      <w:r w:rsidRPr="004C334D">
        <w:t>d</w:t>
      </w:r>
      <w:r w:rsidR="00DF59A3" w:rsidRPr="004C334D">
        <w:t>) Thủ tục xét tặng danh hi</w:t>
      </w:r>
      <w:r w:rsidRPr="004C334D">
        <w:t>ệu “Tập thể Lao động xuất sắc”</w:t>
      </w:r>
    </w:p>
    <w:p w14:paraId="1CB9FA09" w14:textId="09278BA9" w:rsidR="00DA1530" w:rsidRPr="004C334D" w:rsidRDefault="00DF59A3" w:rsidP="00223C37">
      <w:pPr>
        <w:shd w:val="clear" w:color="auto" w:fill="FFFFFF"/>
        <w:spacing w:before="120"/>
        <w:ind w:firstLine="720"/>
        <w:jc w:val="both"/>
      </w:pPr>
      <w:r w:rsidRPr="004C334D">
        <w:t>- Hồ sơ đề nghị tặng danh hiệu “Tập thể Lao động xuất sắc</w:t>
      </w:r>
      <w:r w:rsidR="00DA1530" w:rsidRPr="004C334D">
        <w:t>” do đơn vị trình Giám đốc Sở (qua H</w:t>
      </w:r>
      <w:r w:rsidR="004C334D">
        <w:t>ội đồng</w:t>
      </w:r>
      <w:r w:rsidR="00DA1530" w:rsidRPr="004C334D">
        <w:t xml:space="preserve"> TĐKT Sở), gồm:</w:t>
      </w:r>
    </w:p>
    <w:p w14:paraId="25B9F5E6" w14:textId="77777777" w:rsidR="00DF59A3" w:rsidRPr="004C334D" w:rsidRDefault="00DF59A3" w:rsidP="00223C37">
      <w:pPr>
        <w:shd w:val="clear" w:color="auto" w:fill="FFFFFF"/>
        <w:spacing w:before="120"/>
        <w:ind w:firstLine="720"/>
        <w:jc w:val="both"/>
      </w:pPr>
      <w:r w:rsidRPr="004C334D">
        <w:lastRenderedPageBreak/>
        <w:t>+ Tờ trình đề nghị khen thưởng</w:t>
      </w:r>
      <w:r w:rsidR="00DE5A8F" w:rsidRPr="004C334D">
        <w:t>;</w:t>
      </w:r>
    </w:p>
    <w:p w14:paraId="6A1B4F18" w14:textId="77777777" w:rsidR="00DF59A3" w:rsidRPr="004C334D" w:rsidRDefault="00DF59A3" w:rsidP="00223C37">
      <w:pPr>
        <w:shd w:val="clear" w:color="auto" w:fill="FFFFFF"/>
        <w:spacing w:before="120"/>
        <w:ind w:firstLine="720"/>
        <w:jc w:val="both"/>
      </w:pPr>
      <w:r w:rsidRPr="004C334D">
        <w:t>+ Báo cáo thành tích có xác nh</w:t>
      </w:r>
      <w:r w:rsidR="00DE5A8F" w:rsidRPr="004C334D">
        <w:t>ận của đơn vị trình khen thưởng;</w:t>
      </w:r>
    </w:p>
    <w:p w14:paraId="34B6440E" w14:textId="1966B1B1" w:rsidR="00DF59A3" w:rsidRPr="004C334D" w:rsidRDefault="00DF59A3" w:rsidP="00223C37">
      <w:pPr>
        <w:shd w:val="clear" w:color="auto" w:fill="FFFFFF"/>
        <w:spacing w:before="120"/>
        <w:ind w:firstLine="720"/>
        <w:jc w:val="both"/>
      </w:pPr>
      <w:r w:rsidRPr="004C334D">
        <w:t>+ Trích biên bản họp Hội đồng</w:t>
      </w:r>
      <w:r w:rsidR="0053221B" w:rsidRPr="004C334D">
        <w:t xml:space="preserve"> TĐKT</w:t>
      </w:r>
      <w:r w:rsidRPr="004C334D">
        <w:t xml:space="preserve"> của cơ quan, đơn vị.</w:t>
      </w:r>
    </w:p>
    <w:p w14:paraId="4F5D9BFC" w14:textId="689E792C" w:rsidR="00DF59A3" w:rsidRPr="004C334D" w:rsidRDefault="00DA1530" w:rsidP="00223C37">
      <w:pPr>
        <w:shd w:val="clear" w:color="auto" w:fill="FFFFFF"/>
        <w:spacing w:before="120"/>
        <w:ind w:firstLine="720"/>
        <w:jc w:val="both"/>
      </w:pPr>
      <w:r w:rsidRPr="004C334D">
        <w:t>- Hội đồng</w:t>
      </w:r>
      <w:r w:rsidR="0053221B" w:rsidRPr="004C334D">
        <w:t xml:space="preserve"> TĐKT</w:t>
      </w:r>
      <w:r w:rsidRPr="004C334D">
        <w:t xml:space="preserve"> Sở thẩm định hồ sơ thành tích để Giám đốc Sở trình Ban</w:t>
      </w:r>
      <w:r w:rsidR="0053221B" w:rsidRPr="004C334D">
        <w:t xml:space="preserve"> TĐKT</w:t>
      </w:r>
      <w:r w:rsidR="006E1C0E" w:rsidRPr="004C334D">
        <w:t xml:space="preserve"> tỉnh xem xét, quyết định trình Chủ tịch UBND tỉnh</w:t>
      </w:r>
      <w:r w:rsidR="00DF59A3" w:rsidRPr="004C334D">
        <w:t>.</w:t>
      </w:r>
    </w:p>
    <w:p w14:paraId="5535F6A6" w14:textId="77777777" w:rsidR="00481F07" w:rsidRPr="004C334D" w:rsidRDefault="00481F07" w:rsidP="00223C37">
      <w:pPr>
        <w:shd w:val="clear" w:color="auto" w:fill="FFFFFF"/>
        <w:spacing w:before="120"/>
        <w:ind w:firstLine="720"/>
        <w:jc w:val="both"/>
      </w:pPr>
      <w:r w:rsidRPr="004C334D">
        <w:t>3. Thủ tục xét tặng các danh hiệu thi đua, hình thức khen thưởng thuộc thẩm quyền của Giám đốc Sở, như sau:</w:t>
      </w:r>
    </w:p>
    <w:p w14:paraId="124431EC" w14:textId="4181DEC5" w:rsidR="00481F07" w:rsidRPr="004C334D" w:rsidRDefault="00481F07" w:rsidP="00223C37">
      <w:pPr>
        <w:shd w:val="clear" w:color="auto" w:fill="FFFFFF"/>
        <w:spacing w:before="120"/>
        <w:ind w:firstLine="720"/>
        <w:jc w:val="both"/>
      </w:pPr>
      <w:r w:rsidRPr="004C334D">
        <w:t>a) Hồ sơ đề nghị tặng danh hiệu thi đua, hình thức khen thưởng do đơn vị trình Hội đồng</w:t>
      </w:r>
      <w:r w:rsidR="0053221B" w:rsidRPr="004C334D">
        <w:t xml:space="preserve"> TĐKT</w:t>
      </w:r>
      <w:r w:rsidRPr="004C334D">
        <w:t xml:space="preserve"> Sở, gồm:</w:t>
      </w:r>
    </w:p>
    <w:p w14:paraId="5D3BE8A0" w14:textId="77777777" w:rsidR="00481F07" w:rsidRPr="004C334D" w:rsidRDefault="00481F07" w:rsidP="00223C37">
      <w:pPr>
        <w:shd w:val="clear" w:color="auto" w:fill="FFFFFF"/>
        <w:spacing w:before="120"/>
        <w:ind w:firstLine="720"/>
        <w:jc w:val="both"/>
      </w:pPr>
      <w:r w:rsidRPr="004C334D">
        <w:t>- Tờ trình kèm danh sách đề nghị;</w:t>
      </w:r>
    </w:p>
    <w:p w14:paraId="5E581D50" w14:textId="34308733" w:rsidR="00481F07" w:rsidRPr="004C334D" w:rsidRDefault="00481F07" w:rsidP="00223C37">
      <w:pPr>
        <w:shd w:val="clear" w:color="auto" w:fill="FFFFFF"/>
        <w:spacing w:before="120"/>
        <w:ind w:firstLine="720"/>
        <w:jc w:val="both"/>
      </w:pPr>
      <w:r w:rsidRPr="004C334D">
        <w:t>- Trích biên bản của Hội đồng</w:t>
      </w:r>
      <w:r w:rsidR="0053221B" w:rsidRPr="004C334D">
        <w:t xml:space="preserve"> TĐKT</w:t>
      </w:r>
      <w:r w:rsidRPr="004C334D">
        <w:t xml:space="preserve"> đơn vị;</w:t>
      </w:r>
    </w:p>
    <w:p w14:paraId="75696212" w14:textId="7E9EDF83" w:rsidR="00481F07" w:rsidRPr="004C334D" w:rsidRDefault="00481F07" w:rsidP="00223C37">
      <w:pPr>
        <w:shd w:val="clear" w:color="auto" w:fill="FFFFFF"/>
        <w:spacing w:before="120"/>
        <w:ind w:firstLine="720"/>
        <w:jc w:val="both"/>
      </w:pPr>
      <w:r w:rsidRPr="004C334D">
        <w:t>- Báo cáo thành tích của tập thể, cá nhân được đề nghị tặng danh hiệu</w:t>
      </w:r>
      <w:r w:rsidR="0053221B" w:rsidRPr="004C334D">
        <w:t xml:space="preserve"> TĐKT</w:t>
      </w:r>
      <w:r w:rsidRPr="004C334D">
        <w:t xml:space="preserve"> </w:t>
      </w:r>
      <w:r w:rsidR="00E638AB" w:rsidRPr="004C334D">
        <w:t>có xác nhận của lãnh đạo đơn vị</w:t>
      </w:r>
      <w:r w:rsidR="002B3276" w:rsidRPr="004C334D">
        <w:t>;</w:t>
      </w:r>
    </w:p>
    <w:p w14:paraId="66E44ED6" w14:textId="5B58D9EC" w:rsidR="00481F07" w:rsidRPr="004C334D" w:rsidRDefault="00481F07" w:rsidP="00223C37">
      <w:pPr>
        <w:shd w:val="clear" w:color="auto" w:fill="FFFFFF"/>
        <w:spacing w:before="120"/>
        <w:ind w:firstLine="720"/>
        <w:jc w:val="both"/>
      </w:pPr>
      <w:r w:rsidRPr="004C334D">
        <w:t>- Biên bản nghiệm thu đề tài nghiên cứu khoa học, sáng kiến kinh nghiệm cấp cơ sở</w:t>
      </w:r>
      <w:r w:rsidR="0053221B" w:rsidRPr="004C334D">
        <w:t xml:space="preserve"> </w:t>
      </w:r>
      <w:r w:rsidRPr="004C334D">
        <w:t>(đối với xét tặng danh hiệu chiến sỹ thi đua cơ sở)</w:t>
      </w:r>
      <w:r w:rsidR="00443924" w:rsidRPr="004C334D">
        <w:t>.</w:t>
      </w:r>
    </w:p>
    <w:p w14:paraId="5FB16326" w14:textId="64DB8B06" w:rsidR="00443924" w:rsidRPr="004C334D" w:rsidRDefault="00443924" w:rsidP="00223C37">
      <w:pPr>
        <w:shd w:val="clear" w:color="auto" w:fill="FFFFFF"/>
        <w:spacing w:before="120"/>
        <w:ind w:firstLine="720"/>
        <w:jc w:val="both"/>
      </w:pPr>
      <w:r w:rsidRPr="004C334D">
        <w:t>b) Hội đồng</w:t>
      </w:r>
      <w:r w:rsidR="0053221B" w:rsidRPr="004C334D">
        <w:t xml:space="preserve"> TĐKT</w:t>
      </w:r>
      <w:r w:rsidRPr="004C334D">
        <w:t xml:space="preserve"> Sở thẩm định hồ sơ, thành tích trình Giám đốc Sở quyết định.</w:t>
      </w:r>
    </w:p>
    <w:p w14:paraId="333588DD" w14:textId="79231F97" w:rsidR="00DF59A3" w:rsidRPr="004C334D" w:rsidRDefault="00443924" w:rsidP="00223C37">
      <w:pPr>
        <w:shd w:val="clear" w:color="auto" w:fill="FFFFFF"/>
        <w:spacing w:before="120"/>
        <w:ind w:firstLine="720"/>
        <w:jc w:val="both"/>
      </w:pPr>
      <w:r w:rsidRPr="004C334D">
        <w:t>4</w:t>
      </w:r>
      <w:r w:rsidR="00DF59A3" w:rsidRPr="004C334D">
        <w:t>. Thủ tục đơn giản chỉ áp dụng cho khen thưởng đột xuất và thực hiện theo Điều 85 Luật</w:t>
      </w:r>
      <w:r w:rsidR="0053221B" w:rsidRPr="004C334D">
        <w:t xml:space="preserve"> TĐKT</w:t>
      </w:r>
      <w:r w:rsidR="00DF59A3" w:rsidRPr="004C334D">
        <w:t>. Việc đề nghị khen thưởng phải thực hiện ngay sau khi cá nhân, tập thể lập được thành tích xuất sắc, đột xuất.</w:t>
      </w:r>
    </w:p>
    <w:p w14:paraId="27D05AE2" w14:textId="77777777" w:rsidR="00DF59A3" w:rsidRPr="004C334D" w:rsidRDefault="00DF59A3" w:rsidP="00223C37">
      <w:pPr>
        <w:shd w:val="clear" w:color="auto" w:fill="FFFFFF"/>
        <w:spacing w:before="120"/>
        <w:ind w:firstLine="720"/>
        <w:jc w:val="both"/>
      </w:pPr>
      <w:r w:rsidRPr="004C334D">
        <w:t>- Hồ sơ đề nghị khen thưởng đột xuất do</w:t>
      </w:r>
      <w:r w:rsidR="00DA1530" w:rsidRPr="004C334D">
        <w:t xml:space="preserve"> cơ</w:t>
      </w:r>
      <w:r w:rsidRPr="004C334D">
        <w:t xml:space="preserve"> quan, đơn vị có thẩm quyền trình Chủ tịch UBND tỉnh qua Ban Thi đua - Khen thưởng gồm:</w:t>
      </w:r>
    </w:p>
    <w:p w14:paraId="7F3B4659" w14:textId="77777777" w:rsidR="00DF59A3" w:rsidRPr="004C334D" w:rsidRDefault="00DF59A3" w:rsidP="00223C37">
      <w:pPr>
        <w:shd w:val="clear" w:color="auto" w:fill="FFFFFF"/>
        <w:spacing w:before="120"/>
        <w:ind w:firstLine="720"/>
        <w:jc w:val="both"/>
      </w:pPr>
      <w:r w:rsidRPr="004C334D">
        <w:t>+ Tờ trình và danh sách đề nghị khen thưởng;</w:t>
      </w:r>
    </w:p>
    <w:p w14:paraId="2006B1A8" w14:textId="77777777" w:rsidR="00DF59A3" w:rsidRPr="004C334D" w:rsidRDefault="00DF59A3" w:rsidP="00223C37">
      <w:pPr>
        <w:shd w:val="clear" w:color="auto" w:fill="FFFFFF"/>
        <w:spacing w:before="120"/>
        <w:ind w:firstLine="720"/>
        <w:jc w:val="both"/>
      </w:pPr>
      <w:r w:rsidRPr="004C334D">
        <w:t>+ Bản tóm tắt thành tích của tổ chức, cá nhân đề nghị khen thưởng.</w:t>
      </w:r>
    </w:p>
    <w:p w14:paraId="3BDA2E1B" w14:textId="77777777" w:rsidR="00DF59A3" w:rsidRPr="004C334D" w:rsidRDefault="006D0A1A" w:rsidP="00223C37">
      <w:pPr>
        <w:spacing w:before="120"/>
        <w:ind w:firstLine="720"/>
        <w:jc w:val="both"/>
        <w:rPr>
          <w:b/>
        </w:rPr>
      </w:pPr>
      <w:r w:rsidRPr="004C334D">
        <w:t>5</w:t>
      </w:r>
      <w:r w:rsidR="00DF59A3" w:rsidRPr="004C334D">
        <w:t>. Số lượng hồ sơ khen thưởng thuộc thẩm quyền Chủ tịch UBND tỉnh: 01 b</w:t>
      </w:r>
      <w:r w:rsidR="00101E89" w:rsidRPr="004C334D">
        <w:t>ộ</w:t>
      </w:r>
      <w:r w:rsidR="00DF59A3" w:rsidRPr="004C334D">
        <w:t>, không đóng bìa</w:t>
      </w:r>
      <w:r w:rsidR="00101E89" w:rsidRPr="004C334D">
        <w:t xml:space="preserve"> (trong tổng số 03 bộ)</w:t>
      </w:r>
      <w:r w:rsidR="00DF59A3" w:rsidRPr="004C334D">
        <w:t>.</w:t>
      </w:r>
    </w:p>
    <w:p w14:paraId="3C27A4DD" w14:textId="77777777" w:rsidR="00107AF8" w:rsidRPr="004C334D" w:rsidRDefault="00107AF8" w:rsidP="00223C37">
      <w:pPr>
        <w:spacing w:before="120"/>
        <w:ind w:firstLine="720"/>
        <w:jc w:val="both"/>
        <w:rPr>
          <w:spacing w:val="-4"/>
        </w:rPr>
      </w:pPr>
      <w:r w:rsidRPr="004C334D">
        <w:rPr>
          <w:spacing w:val="-4"/>
        </w:rPr>
        <w:t xml:space="preserve">Đối với danh hiệu “Chiến sỹ thi đua cấp tỉnh”, “Chiến sỹ thi đua toàn </w:t>
      </w:r>
      <w:r w:rsidR="00143B44" w:rsidRPr="004C334D">
        <w:rPr>
          <w:spacing w:val="-4"/>
        </w:rPr>
        <w:t>quốc” phải có báo cáo sáng kiến,</w:t>
      </w:r>
      <w:r w:rsidRPr="004C334D">
        <w:rPr>
          <w:spacing w:val="-4"/>
        </w:rPr>
        <w:t xml:space="preserve"> đề tài có xác nhận của Hội đồng xét sáng kiến Sở.</w:t>
      </w:r>
    </w:p>
    <w:p w14:paraId="57EC9111" w14:textId="77777777" w:rsidR="00861E8D" w:rsidRPr="004C334D" w:rsidRDefault="00FD3FE4" w:rsidP="00223C37">
      <w:pPr>
        <w:shd w:val="clear" w:color="auto" w:fill="FFFFFF"/>
        <w:spacing w:before="120"/>
        <w:ind w:firstLine="720"/>
        <w:jc w:val="both"/>
        <w:rPr>
          <w:b/>
          <w:bCs/>
        </w:rPr>
      </w:pPr>
      <w:bookmarkStart w:id="13" w:name="dieu_29"/>
      <w:r w:rsidRPr="004C334D">
        <w:rPr>
          <w:b/>
          <w:bCs/>
        </w:rPr>
        <w:t xml:space="preserve">Điều </w:t>
      </w:r>
      <w:r w:rsidR="00C5015E" w:rsidRPr="004C334D">
        <w:rPr>
          <w:b/>
          <w:bCs/>
        </w:rPr>
        <w:t>1</w:t>
      </w:r>
      <w:r w:rsidR="00D77EF5" w:rsidRPr="004C334D">
        <w:rPr>
          <w:b/>
          <w:bCs/>
        </w:rPr>
        <w:t>6</w:t>
      </w:r>
      <w:r w:rsidRPr="004C334D">
        <w:rPr>
          <w:b/>
          <w:bCs/>
        </w:rPr>
        <w:t>. Chế độ báo cáo và gửi đăng ký, giao ước thi đua hàng năm</w:t>
      </w:r>
      <w:bookmarkEnd w:id="13"/>
    </w:p>
    <w:p w14:paraId="298630C3" w14:textId="6CAA81C7" w:rsidR="00EE39B1" w:rsidRPr="004C334D" w:rsidRDefault="000B3F13" w:rsidP="00223C37">
      <w:pPr>
        <w:shd w:val="clear" w:color="auto" w:fill="FFFFFF"/>
        <w:spacing w:before="120"/>
        <w:ind w:firstLine="720"/>
        <w:jc w:val="both"/>
      </w:pPr>
      <w:r w:rsidRPr="004C334D">
        <w:t>Các phòng</w:t>
      </w:r>
      <w:r w:rsidR="009A1E47" w:rsidRPr="004C334D">
        <w:t xml:space="preserve"> Sở</w:t>
      </w:r>
      <w:r w:rsidRPr="004C334D">
        <w:t>,</w:t>
      </w:r>
      <w:r w:rsidR="0053221B" w:rsidRPr="004C334D">
        <w:t xml:space="preserve"> </w:t>
      </w:r>
      <w:r w:rsidR="007F320D" w:rsidRPr="004C334D">
        <w:t>đơn vị trực thuộc</w:t>
      </w:r>
      <w:r w:rsidR="00443924" w:rsidRPr="004C334D">
        <w:t xml:space="preserve"> thực hiện </w:t>
      </w:r>
      <w:r w:rsidR="00FD3FE4" w:rsidRPr="004C334D">
        <w:t>đăng ký, giao ước thi đua hàng năm</w:t>
      </w:r>
      <w:r w:rsidR="005E7B13" w:rsidRPr="004C334D">
        <w:t xml:space="preserve"> và báo cáo kết quả thực hiện</w:t>
      </w:r>
      <w:r w:rsidR="00845B1C" w:rsidRPr="004C334D">
        <w:t xml:space="preserve"> công tác Thi đua </w:t>
      </w:r>
      <w:r w:rsidR="002B02D5" w:rsidRPr="004C334D">
        <w:t>-</w:t>
      </w:r>
      <w:r w:rsidR="00845B1C" w:rsidRPr="004C334D">
        <w:t xml:space="preserve"> Khen thưởng</w:t>
      </w:r>
      <w:r w:rsidR="00443924" w:rsidRPr="004C334D">
        <w:t xml:space="preserve"> về Hội đồng</w:t>
      </w:r>
      <w:r w:rsidR="0053221B" w:rsidRPr="004C334D">
        <w:t xml:space="preserve"> TĐKT</w:t>
      </w:r>
      <w:r w:rsidR="00443924" w:rsidRPr="004C334D">
        <w:t xml:space="preserve"> Sở</w:t>
      </w:r>
      <w:r w:rsidR="00FD3FE4" w:rsidRPr="004C334D">
        <w:t xml:space="preserve"> </w:t>
      </w:r>
      <w:r w:rsidR="00CB4B47" w:rsidRPr="004C334D">
        <w:t>(qua Văn phòng Sở)</w:t>
      </w:r>
      <w:r w:rsidR="00EE39B1" w:rsidRPr="004C334D">
        <w:t>.</w:t>
      </w:r>
      <w:r w:rsidR="00EA1C5F" w:rsidRPr="004C334D">
        <w:t xml:space="preserve"> </w:t>
      </w:r>
    </w:p>
    <w:p w14:paraId="1C097EC9" w14:textId="43CEB14D" w:rsidR="00FD3FE4" w:rsidRPr="004C334D" w:rsidRDefault="00EA1C5F" w:rsidP="00223C37">
      <w:pPr>
        <w:shd w:val="clear" w:color="auto" w:fill="FFFFFF"/>
        <w:spacing w:before="120"/>
        <w:ind w:firstLine="720"/>
        <w:jc w:val="both"/>
        <w:rPr>
          <w:b/>
        </w:rPr>
      </w:pPr>
      <w:r w:rsidRPr="004C334D">
        <w:rPr>
          <w:b/>
        </w:rPr>
        <w:t xml:space="preserve">Điều </w:t>
      </w:r>
      <w:r w:rsidR="00C5015E" w:rsidRPr="004C334D">
        <w:rPr>
          <w:b/>
        </w:rPr>
        <w:t>1</w:t>
      </w:r>
      <w:r w:rsidR="00D77EF5" w:rsidRPr="004C334D">
        <w:rPr>
          <w:b/>
        </w:rPr>
        <w:t>7</w:t>
      </w:r>
      <w:r w:rsidRPr="004C334D">
        <w:rPr>
          <w:b/>
        </w:rPr>
        <w:t>. Hoạt động của Hội đồng</w:t>
      </w:r>
      <w:r w:rsidR="0053221B" w:rsidRPr="004C334D">
        <w:rPr>
          <w:b/>
        </w:rPr>
        <w:t xml:space="preserve"> TĐKT</w:t>
      </w:r>
      <w:r w:rsidRPr="004C334D">
        <w:rPr>
          <w:b/>
        </w:rPr>
        <w:t xml:space="preserve"> và Hội đồng xét sáng kiến Sở</w:t>
      </w:r>
    </w:p>
    <w:p w14:paraId="3351A59C" w14:textId="0763CF8E" w:rsidR="00BB5B35" w:rsidRPr="004C334D" w:rsidRDefault="00EA1C5F" w:rsidP="00223C37">
      <w:pPr>
        <w:shd w:val="clear" w:color="auto" w:fill="FFFFFF"/>
        <w:spacing w:before="120"/>
        <w:ind w:firstLine="720"/>
        <w:jc w:val="both"/>
      </w:pPr>
      <w:r w:rsidRPr="004C334D">
        <w:t xml:space="preserve">1. </w:t>
      </w:r>
      <w:r w:rsidR="00BB5B35" w:rsidRPr="004C334D">
        <w:t>Hội đồng</w:t>
      </w:r>
      <w:r w:rsidR="0053221B" w:rsidRPr="004C334D">
        <w:t xml:space="preserve"> TĐKT</w:t>
      </w:r>
      <w:r w:rsidR="00BB5B35" w:rsidRPr="004C334D">
        <w:t xml:space="preserve"> Sở được Giám đốc Sở ra quyết định thành lập và kiện toàn</w:t>
      </w:r>
      <w:r w:rsidR="00750B4D" w:rsidRPr="004C334D">
        <w:t>; Thủ trưởng đơn vị trực thuộc quyết định thành lập Hội đồng</w:t>
      </w:r>
      <w:r w:rsidR="0053221B" w:rsidRPr="004C334D">
        <w:t xml:space="preserve"> TĐKT</w:t>
      </w:r>
      <w:r w:rsidR="00750B4D" w:rsidRPr="004C334D">
        <w:t xml:space="preserve"> đơn vị</w:t>
      </w:r>
      <w:r w:rsidR="007420C7" w:rsidRPr="004C334D">
        <w:t>. Hội đồng</w:t>
      </w:r>
      <w:r w:rsidR="00BB5B35" w:rsidRPr="004C334D">
        <w:t xml:space="preserve"> có nhiệm vụ cơ bản sau đây:</w:t>
      </w:r>
    </w:p>
    <w:p w14:paraId="5E4B1B2D" w14:textId="77777777" w:rsidR="00BB5B35" w:rsidRPr="004C334D" w:rsidRDefault="00BB5B35" w:rsidP="00223C37">
      <w:pPr>
        <w:shd w:val="clear" w:color="auto" w:fill="FFFFFF"/>
        <w:spacing w:before="120"/>
        <w:ind w:firstLine="720"/>
        <w:jc w:val="both"/>
        <w:rPr>
          <w:spacing w:val="-10"/>
        </w:rPr>
      </w:pPr>
      <w:r w:rsidRPr="004C334D">
        <w:rPr>
          <w:spacing w:val="-10"/>
        </w:rPr>
        <w:t>a) Xây dựng kế hoạch, triển khai các phong trào thi đua hàng năm và đột xuất</w:t>
      </w:r>
      <w:r w:rsidR="00233329" w:rsidRPr="004C334D">
        <w:rPr>
          <w:spacing w:val="-10"/>
        </w:rPr>
        <w:t>;</w:t>
      </w:r>
    </w:p>
    <w:p w14:paraId="025E6E75" w14:textId="72832ED5" w:rsidR="00BB5B35" w:rsidRPr="004C334D" w:rsidRDefault="00BB5B35" w:rsidP="00223C37">
      <w:pPr>
        <w:shd w:val="clear" w:color="auto" w:fill="FFFFFF"/>
        <w:spacing w:before="120"/>
        <w:ind w:firstLine="720"/>
        <w:jc w:val="both"/>
      </w:pPr>
      <w:r w:rsidRPr="004C334D">
        <w:lastRenderedPageBreak/>
        <w:t>b) Tham mưu Giám đốc Sở</w:t>
      </w:r>
      <w:r w:rsidR="00750B4D" w:rsidRPr="004C334D">
        <w:t xml:space="preserve"> </w:t>
      </w:r>
      <w:r w:rsidRPr="004C334D">
        <w:t>quản lý, hướng dẫn, kiểm tra và đôn đốc việc thực hiện công tác</w:t>
      </w:r>
      <w:r w:rsidR="0053221B" w:rsidRPr="004C334D">
        <w:t xml:space="preserve"> TĐKT</w:t>
      </w:r>
      <w:r w:rsidRPr="004C334D">
        <w:t xml:space="preserve"> trong cơ quan</w:t>
      </w:r>
      <w:r w:rsidR="00D53154" w:rsidRPr="004C334D">
        <w:t>, đơn vị</w:t>
      </w:r>
      <w:r w:rsidR="00233329" w:rsidRPr="004C334D">
        <w:t>;</w:t>
      </w:r>
    </w:p>
    <w:p w14:paraId="7BC04190" w14:textId="3696E21E" w:rsidR="00BB5B35" w:rsidRPr="004C334D" w:rsidRDefault="00BB5B35" w:rsidP="00223C37">
      <w:pPr>
        <w:shd w:val="clear" w:color="auto" w:fill="FFFFFF"/>
        <w:spacing w:before="120"/>
        <w:ind w:firstLine="720"/>
        <w:jc w:val="both"/>
      </w:pPr>
      <w:r w:rsidRPr="004C334D">
        <w:t>c) Giải quyết những ki</w:t>
      </w:r>
      <w:r w:rsidR="00BB77F9" w:rsidRPr="004C334D">
        <w:t>ến nghị, vướng mắc về công tác</w:t>
      </w:r>
      <w:r w:rsidR="0053221B" w:rsidRPr="004C334D">
        <w:t xml:space="preserve"> TĐKT</w:t>
      </w:r>
      <w:r w:rsidR="00233329" w:rsidRPr="004C334D">
        <w:t>;</w:t>
      </w:r>
    </w:p>
    <w:p w14:paraId="19A020F6" w14:textId="77777777" w:rsidR="00BB5B35" w:rsidRPr="004C334D" w:rsidRDefault="00BB5B35" w:rsidP="00223C37">
      <w:pPr>
        <w:shd w:val="clear" w:color="auto" w:fill="FFFFFF"/>
        <w:spacing w:before="120"/>
        <w:ind w:firstLine="720"/>
        <w:jc w:val="both"/>
        <w:rPr>
          <w:spacing w:val="-2"/>
        </w:rPr>
      </w:pPr>
      <w:r w:rsidRPr="004C334D">
        <w:rPr>
          <w:spacing w:val="-2"/>
        </w:rPr>
        <w:t>d) Hội đồng làm việc theo chế độ tập thể và quyết định theo đa số tán thành trong việc xem xét đề nghị các hình thức khen thưởng cho cá nhân, tập thể</w:t>
      </w:r>
      <w:r w:rsidR="00233329" w:rsidRPr="004C334D">
        <w:rPr>
          <w:spacing w:val="-2"/>
        </w:rPr>
        <w:t>;</w:t>
      </w:r>
    </w:p>
    <w:p w14:paraId="2F1D3A49" w14:textId="64391E6C" w:rsidR="007420C7" w:rsidRPr="004C334D" w:rsidRDefault="007420C7" w:rsidP="00223C37">
      <w:pPr>
        <w:shd w:val="clear" w:color="auto" w:fill="FFFFFF"/>
        <w:spacing w:before="120"/>
        <w:ind w:firstLine="720"/>
        <w:jc w:val="both"/>
      </w:pPr>
      <w:r w:rsidRPr="004C334D">
        <w:t>đ) Hội đồng</w:t>
      </w:r>
      <w:r w:rsidR="0053221B" w:rsidRPr="004C334D">
        <w:t xml:space="preserve"> TĐKT</w:t>
      </w:r>
      <w:r w:rsidRPr="004C334D">
        <w:t xml:space="preserve"> đơn vị thực hiện chế độ báo cáo định kỳ; đăng ký, giao ước thi đua quy định tại Điều </w:t>
      </w:r>
      <w:r w:rsidR="00C5015E" w:rsidRPr="004C334D">
        <w:t xml:space="preserve">16 </w:t>
      </w:r>
      <w:r w:rsidRPr="004C334D">
        <w:t>Quy chế này.</w:t>
      </w:r>
    </w:p>
    <w:p w14:paraId="0F51CFD9" w14:textId="77777777" w:rsidR="00DC5061" w:rsidRPr="004C334D" w:rsidRDefault="00DC5061" w:rsidP="00223C37">
      <w:pPr>
        <w:shd w:val="clear" w:color="auto" w:fill="FFFFFF"/>
        <w:spacing w:before="120"/>
        <w:ind w:firstLine="720"/>
        <w:jc w:val="both"/>
      </w:pPr>
      <w:r w:rsidRPr="004C334D">
        <w:t>2.</w:t>
      </w:r>
      <w:r w:rsidR="00845B1C" w:rsidRPr="004C334D">
        <w:t xml:space="preserve"> </w:t>
      </w:r>
      <w:r w:rsidRPr="004C334D">
        <w:t xml:space="preserve">Giám đốc Sở căn cứ vào Quyết định số </w:t>
      </w:r>
      <w:r w:rsidR="00F82CF8" w:rsidRPr="004C334D">
        <w:t>31</w:t>
      </w:r>
      <w:r w:rsidRPr="004C334D">
        <w:t>/2015/QĐ-UBND ngày 12/01/2015 của UBND tỉnh ban hành Quy định chi tiết và hướng dẫn thi hành Điều lệ sáng kiến trên địa bàn tỉnh và các văn bản liên quan, quyết định thành lập và hoạt động Hội đồng xét sáng kiến Sở.</w:t>
      </w:r>
    </w:p>
    <w:p w14:paraId="509F7CB1" w14:textId="77777777" w:rsidR="00DC5061" w:rsidRPr="004C334D" w:rsidRDefault="00F62362" w:rsidP="0072359E">
      <w:pPr>
        <w:shd w:val="clear" w:color="auto" w:fill="FFFFFF"/>
        <w:spacing w:before="240"/>
        <w:ind w:firstLine="720"/>
        <w:jc w:val="center"/>
        <w:rPr>
          <w:b/>
        </w:rPr>
      </w:pPr>
      <w:r w:rsidRPr="004C334D">
        <w:rPr>
          <w:rStyle w:val="Strong"/>
        </w:rPr>
        <w:t>Chương</w:t>
      </w:r>
      <w:r w:rsidR="00DC5061" w:rsidRPr="004C334D">
        <w:rPr>
          <w:b/>
        </w:rPr>
        <w:t xml:space="preserve"> VI</w:t>
      </w:r>
    </w:p>
    <w:p w14:paraId="117F695F" w14:textId="605CC6FA" w:rsidR="00DC5061" w:rsidRPr="004C334D" w:rsidRDefault="00DC5061" w:rsidP="0072359E">
      <w:pPr>
        <w:shd w:val="clear" w:color="auto" w:fill="FFFFFF"/>
        <w:spacing w:before="60"/>
        <w:ind w:firstLine="720"/>
        <w:jc w:val="center"/>
        <w:rPr>
          <w:b/>
        </w:rPr>
      </w:pPr>
      <w:r w:rsidRPr="004C334D">
        <w:rPr>
          <w:b/>
        </w:rPr>
        <w:t>QUỸ</w:t>
      </w:r>
      <w:r w:rsidR="0053221B" w:rsidRPr="004C334D">
        <w:rPr>
          <w:b/>
        </w:rPr>
        <w:t xml:space="preserve"> T</w:t>
      </w:r>
      <w:r w:rsidR="00223C37" w:rsidRPr="004C334D">
        <w:rPr>
          <w:b/>
        </w:rPr>
        <w:t>HI ĐUA KHEN THƯỞNG</w:t>
      </w:r>
    </w:p>
    <w:p w14:paraId="5FFA1789" w14:textId="168CFF58" w:rsidR="00DC5061" w:rsidRPr="004C334D" w:rsidRDefault="00DC5061" w:rsidP="0072359E">
      <w:pPr>
        <w:shd w:val="clear" w:color="auto" w:fill="FFFFFF"/>
        <w:spacing w:before="240"/>
        <w:ind w:firstLine="720"/>
        <w:jc w:val="both"/>
      </w:pPr>
      <w:bookmarkStart w:id="14" w:name="dieu_33"/>
      <w:r w:rsidRPr="004C334D">
        <w:rPr>
          <w:b/>
          <w:bCs/>
        </w:rPr>
        <w:t xml:space="preserve">Điều </w:t>
      </w:r>
      <w:r w:rsidR="00C5015E" w:rsidRPr="004C334D">
        <w:rPr>
          <w:b/>
          <w:bCs/>
        </w:rPr>
        <w:t>1</w:t>
      </w:r>
      <w:r w:rsidR="00D77EF5" w:rsidRPr="004C334D">
        <w:rPr>
          <w:b/>
          <w:bCs/>
        </w:rPr>
        <w:t>8</w:t>
      </w:r>
      <w:r w:rsidRPr="004C334D">
        <w:rPr>
          <w:b/>
          <w:bCs/>
        </w:rPr>
        <w:t>. Nguồn hình thành quỹ</w:t>
      </w:r>
      <w:r w:rsidR="0053221B" w:rsidRPr="004C334D">
        <w:rPr>
          <w:b/>
          <w:bCs/>
        </w:rPr>
        <w:t xml:space="preserve"> TĐKT</w:t>
      </w:r>
      <w:r w:rsidRPr="004C334D">
        <w:rPr>
          <w:b/>
          <w:bCs/>
        </w:rPr>
        <w:t xml:space="preserve"> </w:t>
      </w:r>
      <w:bookmarkEnd w:id="14"/>
      <w:r w:rsidRPr="004C334D">
        <w:rPr>
          <w:b/>
          <w:bCs/>
        </w:rPr>
        <w:t>Sở</w:t>
      </w:r>
    </w:p>
    <w:p w14:paraId="1865BB30" w14:textId="1F93359F" w:rsidR="00DC5061" w:rsidRPr="004C334D" w:rsidRDefault="00DC5061" w:rsidP="00223C37">
      <w:pPr>
        <w:shd w:val="clear" w:color="auto" w:fill="FFFFFF"/>
        <w:spacing w:before="120"/>
        <w:ind w:firstLine="720"/>
        <w:jc w:val="both"/>
      </w:pPr>
      <w:r w:rsidRPr="004C334D">
        <w:t>Quỹ</w:t>
      </w:r>
      <w:r w:rsidR="0053221B" w:rsidRPr="004C334D">
        <w:t xml:space="preserve"> TĐKT</w:t>
      </w:r>
      <w:r w:rsidRPr="004C334D">
        <w:t xml:space="preserve"> của Sở</w:t>
      </w:r>
      <w:r w:rsidR="008620B9" w:rsidRPr="004C334D">
        <w:t xml:space="preserve"> </w:t>
      </w:r>
      <w:r w:rsidRPr="004C334D">
        <w:t>được sử dụng từ nguồn kinh phí chi thường xuyên do UBND tỉnh giao trong dự toán chi ngân sách của đơn vị; từ nguồn đóng góp của cá nhân, tổ chức và nguồn thu hợp pháp khác.</w:t>
      </w:r>
    </w:p>
    <w:p w14:paraId="11CAE0CE" w14:textId="77777777" w:rsidR="000F6EB6" w:rsidRPr="004C334D" w:rsidRDefault="000F6EB6" w:rsidP="00223C37">
      <w:pPr>
        <w:shd w:val="clear" w:color="auto" w:fill="FFFFFF"/>
        <w:spacing w:before="120"/>
        <w:ind w:firstLine="720"/>
        <w:jc w:val="both"/>
      </w:pPr>
      <w:r w:rsidRPr="004C334D">
        <w:t>Quỹ thi đua khen thưởng được hình thành từ nguồn ngân sách nhà nước hàng năm với mức tối đa bằng 20% tổng quỹ tiền lương theo ngạch, bậc của cán bộ, công chức, viên chức trong biên chế và tiền công được duyệt cả năm và từ nguồn đóng góp của cá nhân, tổ chức trong nước, nước ngoài.</w:t>
      </w:r>
    </w:p>
    <w:p w14:paraId="2F1EF370" w14:textId="77777777" w:rsidR="00C05767" w:rsidRPr="004C334D" w:rsidRDefault="002D7562" w:rsidP="00223C37">
      <w:pPr>
        <w:shd w:val="clear" w:color="auto" w:fill="FFFFFF"/>
        <w:spacing w:before="120"/>
        <w:ind w:firstLine="720"/>
        <w:jc w:val="both"/>
      </w:pPr>
      <w:r w:rsidRPr="004C334D">
        <w:t>Trung tâm khuyến công và Xúc tiến thương mại</w:t>
      </w:r>
      <w:r w:rsidR="00BB5B35" w:rsidRPr="004C334D">
        <w:t xml:space="preserve"> chịu trách nhiệm chi tiền thưởng theo quy định đối với các danh hiệu thi đua và hình thức khen thưởng thuộc thẩm quyền Giám đốc Sở cho các đối tượng thuộc thẩm quyền quản lý trực tiếp</w:t>
      </w:r>
      <w:bookmarkStart w:id="15" w:name="dieu_34"/>
      <w:r w:rsidR="00C05767" w:rsidRPr="004C334D">
        <w:t xml:space="preserve"> của đơn vị.</w:t>
      </w:r>
    </w:p>
    <w:p w14:paraId="516DD6CB" w14:textId="6717BDF6" w:rsidR="008620B9" w:rsidRPr="004C334D" w:rsidRDefault="008620B9" w:rsidP="00223C37">
      <w:pPr>
        <w:shd w:val="clear" w:color="auto" w:fill="FFFFFF"/>
        <w:spacing w:before="120"/>
        <w:ind w:firstLine="720"/>
        <w:jc w:val="both"/>
      </w:pPr>
      <w:r w:rsidRPr="004C334D">
        <w:rPr>
          <w:b/>
          <w:bCs/>
        </w:rPr>
        <w:t xml:space="preserve">Điều </w:t>
      </w:r>
      <w:r w:rsidR="00C5015E" w:rsidRPr="004C334D">
        <w:rPr>
          <w:b/>
          <w:bCs/>
        </w:rPr>
        <w:t>1</w:t>
      </w:r>
      <w:r w:rsidR="00D77EF5" w:rsidRPr="004C334D">
        <w:rPr>
          <w:b/>
          <w:bCs/>
        </w:rPr>
        <w:t>9</w:t>
      </w:r>
      <w:r w:rsidRPr="004C334D">
        <w:rPr>
          <w:b/>
          <w:bCs/>
        </w:rPr>
        <w:t>. Sử dụng Quỹ</w:t>
      </w:r>
      <w:r w:rsidR="0053221B" w:rsidRPr="004C334D">
        <w:rPr>
          <w:b/>
          <w:bCs/>
        </w:rPr>
        <w:t xml:space="preserve"> TĐKT</w:t>
      </w:r>
      <w:bookmarkEnd w:id="15"/>
    </w:p>
    <w:p w14:paraId="7DD6120B" w14:textId="77777777" w:rsidR="008620B9" w:rsidRPr="004C334D" w:rsidRDefault="008620B9" w:rsidP="00223C37">
      <w:pPr>
        <w:shd w:val="clear" w:color="auto" w:fill="FFFFFF"/>
        <w:spacing w:before="120"/>
        <w:ind w:firstLine="720"/>
        <w:jc w:val="both"/>
      </w:pPr>
      <w:r w:rsidRPr="004C334D">
        <w:t>1. Chi in ấn giấy chứng nhận, giấy khen, biểu mẫu hồ sơ khen thưởng; làm khung, cờ thi đua,</w:t>
      </w:r>
      <w:r w:rsidR="0028779D" w:rsidRPr="004C334D">
        <w:t xml:space="preserve"> huy hiệu, hiện vật khen thưởng.</w:t>
      </w:r>
    </w:p>
    <w:p w14:paraId="187F2A35" w14:textId="77777777" w:rsidR="008620B9" w:rsidRPr="004C334D" w:rsidRDefault="008620B9" w:rsidP="00223C37">
      <w:pPr>
        <w:shd w:val="clear" w:color="auto" w:fill="FFFFFF"/>
        <w:spacing w:before="120"/>
        <w:ind w:firstLine="720"/>
        <w:jc w:val="both"/>
      </w:pPr>
      <w:r w:rsidRPr="004C334D">
        <w:t>2. Chi tiền thưởng hoặc tặng phẩm lưu niệm kèm theo hình thức khen thưởng</w:t>
      </w:r>
      <w:r w:rsidR="0028779D" w:rsidRPr="004C334D">
        <w:t xml:space="preserve"> cho các cá nhân, tập thể được G</w:t>
      </w:r>
      <w:r w:rsidRPr="004C334D">
        <w:t>iá</w:t>
      </w:r>
      <w:r w:rsidR="0028779D" w:rsidRPr="004C334D">
        <w:t>m đốc sở quyết định khen thưởng.</w:t>
      </w:r>
    </w:p>
    <w:p w14:paraId="6182F09E" w14:textId="4621930E" w:rsidR="0028779D" w:rsidRPr="004C334D" w:rsidRDefault="0028779D" w:rsidP="00223C37">
      <w:pPr>
        <w:shd w:val="clear" w:color="auto" w:fill="FFFFFF"/>
        <w:spacing w:before="120"/>
        <w:ind w:firstLine="720"/>
        <w:jc w:val="both"/>
      </w:pPr>
      <w:r w:rsidRPr="004C334D">
        <w:t>3. Trích 20% trong tổng Quỹ</w:t>
      </w:r>
      <w:r w:rsidR="0053221B" w:rsidRPr="004C334D">
        <w:t xml:space="preserve"> TĐKT</w:t>
      </w:r>
      <w:r w:rsidRPr="004C334D">
        <w:t xml:space="preserve"> để chi tổ chức, chỉ đạo, sơ kết, tổng kết các phong trào thi đua; công tác tuyên truyền, phổ biến nhân điển hình tiên tiến; thanh tra, kiểm tra và tổ chức thực hiện các quy định của pháp luật về công tác</w:t>
      </w:r>
      <w:r w:rsidR="0053221B" w:rsidRPr="004C334D">
        <w:t xml:space="preserve"> TĐKT</w:t>
      </w:r>
      <w:r w:rsidRPr="004C334D">
        <w:t>.</w:t>
      </w:r>
    </w:p>
    <w:p w14:paraId="7755D488" w14:textId="77777777" w:rsidR="00EE71F7" w:rsidRPr="004C334D" w:rsidRDefault="00EE71F7" w:rsidP="00223C37">
      <w:pPr>
        <w:shd w:val="clear" w:color="auto" w:fill="FFFFFF"/>
        <w:spacing w:before="120"/>
        <w:ind w:firstLine="720"/>
        <w:jc w:val="both"/>
        <w:rPr>
          <w:b/>
        </w:rPr>
      </w:pPr>
      <w:r w:rsidRPr="004C334D">
        <w:rPr>
          <w:b/>
        </w:rPr>
        <w:t xml:space="preserve">Điều </w:t>
      </w:r>
      <w:r w:rsidR="00C5015E" w:rsidRPr="004C334D">
        <w:rPr>
          <w:b/>
        </w:rPr>
        <w:t>2</w:t>
      </w:r>
      <w:r w:rsidR="00D77EF5" w:rsidRPr="004C334D">
        <w:rPr>
          <w:b/>
        </w:rPr>
        <w:t>0</w:t>
      </w:r>
      <w:r w:rsidRPr="004C334D">
        <w:rPr>
          <w:b/>
        </w:rPr>
        <w:t>. Mức tiền thưởng đối với các hình thức khen thưởng của Giám đốc Sở</w:t>
      </w:r>
    </w:p>
    <w:p w14:paraId="32C75E44" w14:textId="77777777" w:rsidR="00EE71F7" w:rsidRPr="004C334D" w:rsidRDefault="00EE71F7" w:rsidP="00223C37">
      <w:pPr>
        <w:shd w:val="clear" w:color="auto" w:fill="FFFFFF"/>
        <w:spacing w:before="120"/>
        <w:ind w:firstLine="720"/>
        <w:jc w:val="both"/>
      </w:pPr>
      <w:r w:rsidRPr="004C334D">
        <w:t xml:space="preserve">1. </w:t>
      </w:r>
      <w:r w:rsidR="003B1325" w:rsidRPr="004C334D">
        <w:t>Danh hiệu “Chiến sĩ thi đua cơ sở” được tặng Bằng chứng nhận và được thưởng 1,0 lần mức lương cơ sở</w:t>
      </w:r>
      <w:r w:rsidR="00E851BA" w:rsidRPr="004C334D">
        <w:t>.</w:t>
      </w:r>
      <w:r w:rsidR="003B1325" w:rsidRPr="004C334D">
        <w:t xml:space="preserve"> </w:t>
      </w:r>
    </w:p>
    <w:p w14:paraId="25783018" w14:textId="77777777" w:rsidR="00804D33" w:rsidRPr="004C334D" w:rsidRDefault="00804D33" w:rsidP="00223C37">
      <w:pPr>
        <w:shd w:val="clear" w:color="auto" w:fill="FFFFFF"/>
        <w:spacing w:before="120"/>
        <w:ind w:firstLine="720"/>
        <w:jc w:val="both"/>
      </w:pPr>
      <w:r w:rsidRPr="004C334D">
        <w:lastRenderedPageBreak/>
        <w:t>Danh hiệu “Lao động tiên tiến”, “Chiến sĩ tiên tiến” được thưởng 0,3 lần mức lương cơ sở</w:t>
      </w:r>
      <w:r w:rsidR="00E851BA" w:rsidRPr="004C334D">
        <w:t>.</w:t>
      </w:r>
    </w:p>
    <w:p w14:paraId="0ED9D6F2" w14:textId="30DFF971" w:rsidR="00EE71F7" w:rsidRPr="004C334D" w:rsidRDefault="00EE71F7" w:rsidP="00223C37">
      <w:pPr>
        <w:shd w:val="clear" w:color="auto" w:fill="FFFFFF"/>
        <w:spacing w:before="120"/>
        <w:ind w:firstLine="720"/>
        <w:jc w:val="both"/>
      </w:pPr>
      <w:r w:rsidRPr="004C334D">
        <w:t>3. Cá nhân được Giám đốc Sở</w:t>
      </w:r>
      <w:r w:rsidR="0053221B" w:rsidRPr="004C334D">
        <w:t xml:space="preserve"> </w:t>
      </w:r>
      <w:r w:rsidRPr="004C334D">
        <w:t>tặng Giấy khen</w:t>
      </w:r>
      <w:r w:rsidR="00953EA1" w:rsidRPr="004C334D">
        <w:t xml:space="preserve"> được thưởng 0,3 mức lương cơ sở.</w:t>
      </w:r>
    </w:p>
    <w:p w14:paraId="5617CDAA" w14:textId="77777777" w:rsidR="00CE4C87" w:rsidRPr="004C334D" w:rsidRDefault="00CE4C87" w:rsidP="00223C37">
      <w:pPr>
        <w:shd w:val="clear" w:color="auto" w:fill="FFFFFF"/>
        <w:spacing w:before="120"/>
        <w:ind w:firstLine="720"/>
        <w:jc w:val="both"/>
      </w:pPr>
      <w:r w:rsidRPr="004C334D">
        <w:t xml:space="preserve">4. Danh hiệu tập thể Lao động tiên tiến được thưởng 0,8 mức lương </w:t>
      </w:r>
      <w:r w:rsidR="000A0647" w:rsidRPr="004C334D">
        <w:t>cơ sở</w:t>
      </w:r>
      <w:r w:rsidRPr="004C334D">
        <w:t>.</w:t>
      </w:r>
    </w:p>
    <w:p w14:paraId="6A39E519" w14:textId="77777777" w:rsidR="00CE4C87" w:rsidRPr="004C334D" w:rsidRDefault="00CE4C87" w:rsidP="00223C37">
      <w:pPr>
        <w:shd w:val="clear" w:color="auto" w:fill="FFFFFF"/>
        <w:spacing w:before="120"/>
        <w:ind w:firstLine="720"/>
        <w:jc w:val="both"/>
      </w:pPr>
      <w:r w:rsidRPr="004C334D">
        <w:t xml:space="preserve">5. Tập thể được Giám đốc sở tặng Giấy khen được thưởng 0,6 mức lương </w:t>
      </w:r>
      <w:r w:rsidR="00F02CDB" w:rsidRPr="004C334D">
        <w:t>cơ sở.</w:t>
      </w:r>
    </w:p>
    <w:p w14:paraId="4A16D0F7" w14:textId="77777777" w:rsidR="00CE4C87" w:rsidRPr="004C334D" w:rsidRDefault="00CE4C87" w:rsidP="00223C37">
      <w:pPr>
        <w:shd w:val="clear" w:color="auto" w:fill="FFFFFF"/>
        <w:spacing w:before="120"/>
        <w:ind w:firstLine="720"/>
        <w:jc w:val="both"/>
        <w:rPr>
          <w:b/>
        </w:rPr>
      </w:pPr>
      <w:r w:rsidRPr="004C334D">
        <w:rPr>
          <w:b/>
        </w:rPr>
        <w:t xml:space="preserve">Điều </w:t>
      </w:r>
      <w:r w:rsidR="00C5015E" w:rsidRPr="004C334D">
        <w:rPr>
          <w:b/>
        </w:rPr>
        <w:t>2</w:t>
      </w:r>
      <w:r w:rsidR="00D77EF5" w:rsidRPr="004C334D">
        <w:rPr>
          <w:b/>
        </w:rPr>
        <w:t>1</w:t>
      </w:r>
      <w:r w:rsidRPr="004C334D">
        <w:rPr>
          <w:b/>
        </w:rPr>
        <w:t>. Ưu đãi khác</w:t>
      </w:r>
    </w:p>
    <w:p w14:paraId="685B683F" w14:textId="77777777" w:rsidR="00CE4C87" w:rsidRPr="004C334D" w:rsidRDefault="00CE4C87" w:rsidP="00223C37">
      <w:pPr>
        <w:shd w:val="clear" w:color="auto" w:fill="FFFFFF"/>
        <w:spacing w:before="120"/>
        <w:ind w:firstLine="720"/>
        <w:jc w:val="both"/>
      </w:pPr>
      <w:r w:rsidRPr="004C334D">
        <w:t>Cá nhân đạt các thành tích xuất sắc và được khen thưởng theo quy định, được xét nâng bậc lương trước thời hạn</w:t>
      </w:r>
      <w:r w:rsidR="008A30CB" w:rsidRPr="004C334D">
        <w:t>, động viên CBCCVC hăng hái thi đua, nâng cao hiệu quả QLNN trong ngành Công Thương</w:t>
      </w:r>
      <w:r w:rsidRPr="004C334D">
        <w:t>.</w:t>
      </w:r>
    </w:p>
    <w:p w14:paraId="15BB34E5" w14:textId="77777777" w:rsidR="00CE4C87" w:rsidRPr="004C334D" w:rsidRDefault="00F62362" w:rsidP="0072359E">
      <w:pPr>
        <w:shd w:val="clear" w:color="auto" w:fill="FFFFFF"/>
        <w:spacing w:before="240"/>
        <w:ind w:firstLine="720"/>
        <w:jc w:val="center"/>
        <w:rPr>
          <w:b/>
        </w:rPr>
      </w:pPr>
      <w:r w:rsidRPr="004C334D">
        <w:rPr>
          <w:rStyle w:val="Strong"/>
        </w:rPr>
        <w:t>Chương</w:t>
      </w:r>
      <w:r w:rsidR="00CE4C87" w:rsidRPr="004C334D">
        <w:rPr>
          <w:b/>
        </w:rPr>
        <w:t xml:space="preserve"> VII</w:t>
      </w:r>
    </w:p>
    <w:p w14:paraId="49E90045" w14:textId="77777777" w:rsidR="00CE4C87" w:rsidRPr="004C334D" w:rsidRDefault="00CE4C87" w:rsidP="00223C37">
      <w:pPr>
        <w:shd w:val="clear" w:color="auto" w:fill="FFFFFF"/>
        <w:spacing w:before="120"/>
        <w:ind w:firstLine="720"/>
        <w:jc w:val="center"/>
        <w:rPr>
          <w:b/>
        </w:rPr>
      </w:pPr>
      <w:r w:rsidRPr="004C334D">
        <w:rPr>
          <w:b/>
        </w:rPr>
        <w:t>XỬ LÝ VI PHẠM, TỔ CHỨC THỰC HIỆN</w:t>
      </w:r>
    </w:p>
    <w:p w14:paraId="0ABC310F" w14:textId="77777777" w:rsidR="00CE4C87" w:rsidRPr="004C334D" w:rsidRDefault="00B27AD2" w:rsidP="0072359E">
      <w:pPr>
        <w:shd w:val="clear" w:color="auto" w:fill="FFFFFF"/>
        <w:spacing w:before="240"/>
        <w:ind w:firstLine="720"/>
        <w:jc w:val="both"/>
        <w:rPr>
          <w:b/>
        </w:rPr>
      </w:pPr>
      <w:r w:rsidRPr="004C334D">
        <w:rPr>
          <w:b/>
        </w:rPr>
        <w:t xml:space="preserve">Điều </w:t>
      </w:r>
      <w:r w:rsidR="00C5015E" w:rsidRPr="004C334D">
        <w:rPr>
          <w:b/>
        </w:rPr>
        <w:t>2</w:t>
      </w:r>
      <w:r w:rsidR="00D77EF5" w:rsidRPr="004C334D">
        <w:rPr>
          <w:b/>
        </w:rPr>
        <w:t>2</w:t>
      </w:r>
      <w:r w:rsidRPr="004C334D">
        <w:rPr>
          <w:b/>
        </w:rPr>
        <w:t>. Trách nhiệm và xử lý vi phạm</w:t>
      </w:r>
    </w:p>
    <w:p w14:paraId="70B2C5B1" w14:textId="77777777" w:rsidR="00B27AD2" w:rsidRPr="004C334D" w:rsidRDefault="00B27AD2" w:rsidP="00223C37">
      <w:pPr>
        <w:shd w:val="clear" w:color="auto" w:fill="FFFFFF"/>
        <w:spacing w:before="120"/>
        <w:ind w:firstLine="720"/>
        <w:jc w:val="both"/>
      </w:pPr>
      <w:r w:rsidRPr="004C334D">
        <w:t>Cá nhân, đơn vị nào kê khai thành tích không đúng sự thật để được khen thưởng thì bị hủy bỏ quyết định khen thưởng và bị thu hồi tiền thưởng (hoặc hiện vật) đã nhận. Đồng thời tùy vào tính chất, mức độ vi phạm có thể bị xem xét xử lý kỷ luật.</w:t>
      </w:r>
    </w:p>
    <w:p w14:paraId="15570ED0" w14:textId="77777777" w:rsidR="00B27AD2" w:rsidRPr="004C334D" w:rsidRDefault="00B27AD2" w:rsidP="00223C37">
      <w:pPr>
        <w:shd w:val="clear" w:color="auto" w:fill="FFFFFF"/>
        <w:spacing w:before="120"/>
        <w:ind w:firstLine="720"/>
        <w:jc w:val="both"/>
      </w:pPr>
      <w:r w:rsidRPr="004C334D">
        <w:t>Cá nhân xác nhận sai sự thật hoặc làm giả hồ sơ, giấy tờ cho người khác để đề nghị khen thưởng</w:t>
      </w:r>
      <w:r w:rsidR="00813259" w:rsidRPr="004C334D">
        <w:t xml:space="preserve"> thì tùy theo tính chấ</w:t>
      </w:r>
      <w:r w:rsidR="002344FD" w:rsidRPr="004C334D">
        <w:t>t</w:t>
      </w:r>
      <w:r w:rsidR="00813259" w:rsidRPr="004C334D">
        <w:t>, mức độ vi phạm có thể bị xem xét xử lý kỷ luật.</w:t>
      </w:r>
    </w:p>
    <w:p w14:paraId="47E0109D" w14:textId="77777777" w:rsidR="00326D17" w:rsidRPr="004C334D" w:rsidRDefault="00326D17" w:rsidP="00223C37">
      <w:pPr>
        <w:shd w:val="clear" w:color="auto" w:fill="FFFFFF"/>
        <w:spacing w:before="120"/>
        <w:ind w:firstLine="720"/>
        <w:jc w:val="both"/>
        <w:rPr>
          <w:b/>
        </w:rPr>
      </w:pPr>
      <w:r w:rsidRPr="004C334D">
        <w:rPr>
          <w:b/>
        </w:rPr>
        <w:t xml:space="preserve">Điều </w:t>
      </w:r>
      <w:r w:rsidR="00C5015E" w:rsidRPr="004C334D">
        <w:rPr>
          <w:b/>
        </w:rPr>
        <w:t>2</w:t>
      </w:r>
      <w:r w:rsidR="00D77EF5" w:rsidRPr="004C334D">
        <w:rPr>
          <w:b/>
        </w:rPr>
        <w:t>3</w:t>
      </w:r>
      <w:r w:rsidRPr="004C334D">
        <w:rPr>
          <w:b/>
        </w:rPr>
        <w:t>. Tổ chức thực hiện</w:t>
      </w:r>
    </w:p>
    <w:p w14:paraId="79EA22B6" w14:textId="2FA9DC8C" w:rsidR="00326D17" w:rsidRPr="004C334D" w:rsidRDefault="00326D17" w:rsidP="00223C37">
      <w:pPr>
        <w:shd w:val="clear" w:color="auto" w:fill="FFFFFF"/>
        <w:spacing w:before="120"/>
        <w:ind w:firstLine="720"/>
        <w:jc w:val="both"/>
      </w:pPr>
      <w:r w:rsidRPr="004C334D">
        <w:t>Hội đồng</w:t>
      </w:r>
      <w:r w:rsidR="0053221B" w:rsidRPr="004C334D">
        <w:t xml:space="preserve"> TĐKT</w:t>
      </w:r>
      <w:r w:rsidRPr="004C334D">
        <w:t xml:space="preserve"> Sở, Trưởng các phòng chuyên môn, đơn vị trực thuộc Sở có trách nhiệm triển khai thực hiện Quy chế này.</w:t>
      </w:r>
    </w:p>
    <w:p w14:paraId="26428B7E" w14:textId="624A4EEB" w:rsidR="00326D17" w:rsidRPr="004C334D" w:rsidRDefault="00326D17" w:rsidP="00223C37">
      <w:pPr>
        <w:shd w:val="clear" w:color="auto" w:fill="FFFFFF"/>
        <w:spacing w:before="120"/>
        <w:ind w:firstLine="720"/>
        <w:jc w:val="both"/>
      </w:pPr>
      <w:r w:rsidRPr="004C334D">
        <w:t>Trong quá trình thực hiện, nếu có vướng mắc báo cáo bằng văn bản về Thường trực Hội đồng</w:t>
      </w:r>
      <w:r w:rsidR="0053221B" w:rsidRPr="004C334D">
        <w:t xml:space="preserve"> TĐKT</w:t>
      </w:r>
      <w:r w:rsidRPr="004C334D">
        <w:t xml:space="preserve"> Sở (Văn phòng Sở) để tổng hợp trình Lãnh đạo Sở xem xét, quyết định./.</w:t>
      </w:r>
    </w:p>
    <w:p w14:paraId="61EE1F7D" w14:textId="139DF347" w:rsidR="008620B9" w:rsidRPr="004C334D" w:rsidRDefault="0053221B" w:rsidP="00364CD1">
      <w:pPr>
        <w:shd w:val="clear" w:color="auto" w:fill="FFFFFF"/>
        <w:spacing w:line="312" w:lineRule="auto"/>
        <w:ind w:firstLine="697"/>
        <w:jc w:val="both"/>
        <w:rPr>
          <w:b/>
          <w:sz w:val="16"/>
          <w:szCs w:val="16"/>
        </w:rPr>
      </w:pPr>
      <w:r w:rsidRPr="004C334D">
        <w:rPr>
          <w:b/>
          <w:sz w:val="16"/>
          <w:szCs w:val="16"/>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33"/>
        <w:gridCol w:w="4657"/>
      </w:tblGrid>
      <w:tr w:rsidR="002E49DB" w:rsidRPr="004C334D" w14:paraId="03CBD517" w14:textId="77777777" w:rsidTr="00364CD1">
        <w:tc>
          <w:tcPr>
            <w:tcW w:w="4758" w:type="dxa"/>
          </w:tcPr>
          <w:p w14:paraId="073AD987" w14:textId="77777777" w:rsidR="00364CD1" w:rsidRPr="004C334D" w:rsidRDefault="00364CD1" w:rsidP="00364CD1">
            <w:pPr>
              <w:spacing w:line="312" w:lineRule="auto"/>
              <w:jc w:val="both"/>
            </w:pPr>
          </w:p>
        </w:tc>
        <w:tc>
          <w:tcPr>
            <w:tcW w:w="4759" w:type="dxa"/>
          </w:tcPr>
          <w:p w14:paraId="77B7BEB8" w14:textId="77777777" w:rsidR="00364CD1" w:rsidRPr="004C334D" w:rsidRDefault="00364CD1" w:rsidP="00364CD1">
            <w:pPr>
              <w:shd w:val="clear" w:color="auto" w:fill="FFFFFF"/>
              <w:spacing w:line="312" w:lineRule="auto"/>
              <w:ind w:firstLine="697"/>
              <w:jc w:val="center"/>
              <w:rPr>
                <w:b/>
              </w:rPr>
            </w:pPr>
            <w:r w:rsidRPr="004C334D">
              <w:rPr>
                <w:b/>
                <w:sz w:val="26"/>
              </w:rPr>
              <w:t>GIÁM ĐỐC</w:t>
            </w:r>
          </w:p>
          <w:p w14:paraId="6816C872" w14:textId="77777777" w:rsidR="00364CD1" w:rsidRPr="0072359E" w:rsidRDefault="00452777" w:rsidP="0072359E">
            <w:pPr>
              <w:shd w:val="clear" w:color="auto" w:fill="FFFFFF"/>
              <w:spacing w:line="288" w:lineRule="auto"/>
              <w:ind w:firstLine="697"/>
              <w:jc w:val="center"/>
            </w:pPr>
            <w:r w:rsidRPr="0072359E">
              <w:t xml:space="preserve"> </w:t>
            </w:r>
          </w:p>
          <w:p w14:paraId="4D14A7F6" w14:textId="77777777" w:rsidR="00364CD1" w:rsidRPr="0072359E" w:rsidRDefault="00364CD1" w:rsidP="0072359E">
            <w:pPr>
              <w:shd w:val="clear" w:color="auto" w:fill="FFFFFF"/>
              <w:spacing w:line="288" w:lineRule="auto"/>
              <w:ind w:firstLine="697"/>
              <w:jc w:val="center"/>
              <w:rPr>
                <w:b/>
              </w:rPr>
            </w:pPr>
          </w:p>
          <w:p w14:paraId="2C7C6D72" w14:textId="77777777" w:rsidR="00364CD1" w:rsidRPr="0072359E" w:rsidRDefault="00364CD1" w:rsidP="0072359E">
            <w:pPr>
              <w:shd w:val="clear" w:color="auto" w:fill="FFFFFF"/>
              <w:spacing w:line="288" w:lineRule="auto"/>
              <w:ind w:firstLine="697"/>
              <w:jc w:val="center"/>
              <w:rPr>
                <w:b/>
              </w:rPr>
            </w:pPr>
          </w:p>
          <w:p w14:paraId="603E5BEA" w14:textId="77777777" w:rsidR="0072359E" w:rsidRPr="0072359E" w:rsidRDefault="0072359E" w:rsidP="0072359E">
            <w:pPr>
              <w:shd w:val="clear" w:color="auto" w:fill="FFFFFF"/>
              <w:spacing w:line="288" w:lineRule="auto"/>
              <w:ind w:firstLine="697"/>
              <w:jc w:val="center"/>
              <w:rPr>
                <w:b/>
              </w:rPr>
            </w:pPr>
          </w:p>
          <w:p w14:paraId="3C7F8987" w14:textId="77777777" w:rsidR="00364CD1" w:rsidRPr="004C334D" w:rsidRDefault="00364CD1" w:rsidP="00364CD1">
            <w:pPr>
              <w:shd w:val="clear" w:color="auto" w:fill="FFFFFF"/>
              <w:spacing w:line="312" w:lineRule="auto"/>
              <w:ind w:firstLine="697"/>
              <w:jc w:val="center"/>
            </w:pPr>
            <w:r w:rsidRPr="004C334D">
              <w:rPr>
                <w:b/>
              </w:rPr>
              <w:t>Hoàng Văn Quảng</w:t>
            </w:r>
          </w:p>
        </w:tc>
      </w:tr>
    </w:tbl>
    <w:p w14:paraId="3DBA8D0D" w14:textId="77777777" w:rsidR="00364CD1" w:rsidRPr="004C334D" w:rsidRDefault="00364CD1" w:rsidP="00364CD1">
      <w:pPr>
        <w:shd w:val="clear" w:color="auto" w:fill="FFFFFF"/>
        <w:spacing w:line="312" w:lineRule="auto"/>
        <w:ind w:firstLine="697"/>
        <w:jc w:val="both"/>
      </w:pPr>
    </w:p>
    <w:p w14:paraId="38C20051" w14:textId="77777777" w:rsidR="008620B9" w:rsidRPr="004C334D" w:rsidRDefault="008620B9" w:rsidP="008620B9">
      <w:pPr>
        <w:shd w:val="clear" w:color="auto" w:fill="FFFFFF"/>
        <w:spacing w:line="312" w:lineRule="auto"/>
        <w:ind w:firstLine="697"/>
        <w:jc w:val="both"/>
      </w:pPr>
    </w:p>
    <w:sectPr w:rsidR="008620B9" w:rsidRPr="004C334D" w:rsidSect="00223C37">
      <w:headerReference w:type="default" r:id="rId9"/>
      <w:headerReference w:type="first" r:id="rId10"/>
      <w:pgSz w:w="11909" w:h="16834" w:code="9"/>
      <w:pgMar w:top="1134" w:right="1134" w:bottom="1134" w:left="1701" w:header="567" w:footer="567" w:gutter="0"/>
      <w:pgNumType w:start="1"/>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07606D" w14:textId="77777777" w:rsidR="0093390A" w:rsidRDefault="0093390A" w:rsidP="00910DBC">
      <w:r>
        <w:separator/>
      </w:r>
    </w:p>
  </w:endnote>
  <w:endnote w:type="continuationSeparator" w:id="0">
    <w:p w14:paraId="31907913" w14:textId="77777777" w:rsidR="0093390A" w:rsidRDefault="0093390A" w:rsidP="00910D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TimesNewRomanPSMT">
    <w:altName w:val="Times New Roman"/>
    <w:panose1 w:val="00000000000000000000"/>
    <w:charset w:val="00"/>
    <w:family w:val="roman"/>
    <w:notTrueType/>
    <w:pitch w:val="default"/>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2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42C0D8" w14:textId="77777777" w:rsidR="0093390A" w:rsidRDefault="0093390A" w:rsidP="00910DBC">
      <w:r>
        <w:separator/>
      </w:r>
    </w:p>
  </w:footnote>
  <w:footnote w:type="continuationSeparator" w:id="0">
    <w:p w14:paraId="0933DA20" w14:textId="77777777" w:rsidR="0093390A" w:rsidRDefault="0093390A" w:rsidP="00910D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5261029"/>
      <w:docPartObj>
        <w:docPartGallery w:val="Page Numbers (Top of Page)"/>
        <w:docPartUnique/>
      </w:docPartObj>
    </w:sdtPr>
    <w:sdtEndPr>
      <w:rPr>
        <w:noProof/>
      </w:rPr>
    </w:sdtEndPr>
    <w:sdtContent>
      <w:p w14:paraId="6963506E" w14:textId="77777777" w:rsidR="007058BA" w:rsidRDefault="007058BA">
        <w:pPr>
          <w:pStyle w:val="Header"/>
          <w:jc w:val="center"/>
        </w:pPr>
        <w:r>
          <w:fldChar w:fldCharType="begin"/>
        </w:r>
        <w:r>
          <w:instrText xml:space="preserve"> PAGE   \* MERGEFORMAT </w:instrText>
        </w:r>
        <w:r>
          <w:fldChar w:fldCharType="separate"/>
        </w:r>
        <w:r w:rsidR="006715A5">
          <w:rPr>
            <w:noProof/>
          </w:rPr>
          <w:t>9</w:t>
        </w:r>
        <w:r>
          <w:rPr>
            <w:noProof/>
          </w:rPr>
          <w:fldChar w:fldCharType="end"/>
        </w:r>
      </w:p>
    </w:sdtContent>
  </w:sdt>
  <w:p w14:paraId="2211771D" w14:textId="77777777" w:rsidR="007058BA" w:rsidRDefault="007058B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DA2CC9" w14:textId="77777777" w:rsidR="007058BA" w:rsidRDefault="007058BA">
    <w:pPr>
      <w:pStyle w:val="Header"/>
      <w:jc w:val="center"/>
    </w:pPr>
  </w:p>
  <w:p w14:paraId="7DF508B6" w14:textId="77777777" w:rsidR="007058BA" w:rsidRDefault="007058B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005A0"/>
    <w:multiLevelType w:val="hybridMultilevel"/>
    <w:tmpl w:val="5E6265B8"/>
    <w:lvl w:ilvl="0" w:tplc="B6D46B9A">
      <w:start w:val="1"/>
      <w:numFmt w:val="upperRoman"/>
      <w:lvlText w:val="%1."/>
      <w:lvlJc w:val="left"/>
      <w:pPr>
        <w:tabs>
          <w:tab w:val="num" w:pos="1080"/>
        </w:tabs>
        <w:ind w:left="1080" w:hanging="720"/>
      </w:pPr>
      <w:rPr>
        <w:i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nsid w:val="067204A6"/>
    <w:multiLevelType w:val="hybridMultilevel"/>
    <w:tmpl w:val="DCA069A0"/>
    <w:lvl w:ilvl="0" w:tplc="A19A3B64">
      <w:start w:val="2"/>
      <w:numFmt w:val="upperRoman"/>
      <w:lvlText w:val="%1."/>
      <w:lvlJc w:val="left"/>
      <w:pPr>
        <w:ind w:left="754" w:hanging="720"/>
      </w:pPr>
      <w:rPr>
        <w:rFonts w:hint="default"/>
      </w:rPr>
    </w:lvl>
    <w:lvl w:ilvl="1" w:tplc="04090019" w:tentative="1">
      <w:start w:val="1"/>
      <w:numFmt w:val="lowerLetter"/>
      <w:lvlText w:val="%2."/>
      <w:lvlJc w:val="left"/>
      <w:pPr>
        <w:ind w:left="1114" w:hanging="360"/>
      </w:pPr>
    </w:lvl>
    <w:lvl w:ilvl="2" w:tplc="0409001B" w:tentative="1">
      <w:start w:val="1"/>
      <w:numFmt w:val="lowerRoman"/>
      <w:lvlText w:val="%3."/>
      <w:lvlJc w:val="right"/>
      <w:pPr>
        <w:ind w:left="1834" w:hanging="180"/>
      </w:pPr>
    </w:lvl>
    <w:lvl w:ilvl="3" w:tplc="0409000F" w:tentative="1">
      <w:start w:val="1"/>
      <w:numFmt w:val="decimal"/>
      <w:lvlText w:val="%4."/>
      <w:lvlJc w:val="left"/>
      <w:pPr>
        <w:ind w:left="2554" w:hanging="360"/>
      </w:pPr>
    </w:lvl>
    <w:lvl w:ilvl="4" w:tplc="04090019" w:tentative="1">
      <w:start w:val="1"/>
      <w:numFmt w:val="lowerLetter"/>
      <w:lvlText w:val="%5."/>
      <w:lvlJc w:val="left"/>
      <w:pPr>
        <w:ind w:left="3274" w:hanging="360"/>
      </w:pPr>
    </w:lvl>
    <w:lvl w:ilvl="5" w:tplc="0409001B" w:tentative="1">
      <w:start w:val="1"/>
      <w:numFmt w:val="lowerRoman"/>
      <w:lvlText w:val="%6."/>
      <w:lvlJc w:val="right"/>
      <w:pPr>
        <w:ind w:left="3994" w:hanging="180"/>
      </w:pPr>
    </w:lvl>
    <w:lvl w:ilvl="6" w:tplc="0409000F" w:tentative="1">
      <w:start w:val="1"/>
      <w:numFmt w:val="decimal"/>
      <w:lvlText w:val="%7."/>
      <w:lvlJc w:val="left"/>
      <w:pPr>
        <w:ind w:left="4714" w:hanging="360"/>
      </w:pPr>
    </w:lvl>
    <w:lvl w:ilvl="7" w:tplc="04090019" w:tentative="1">
      <w:start w:val="1"/>
      <w:numFmt w:val="lowerLetter"/>
      <w:lvlText w:val="%8."/>
      <w:lvlJc w:val="left"/>
      <w:pPr>
        <w:ind w:left="5434" w:hanging="360"/>
      </w:pPr>
    </w:lvl>
    <w:lvl w:ilvl="8" w:tplc="0409001B" w:tentative="1">
      <w:start w:val="1"/>
      <w:numFmt w:val="lowerRoman"/>
      <w:lvlText w:val="%9."/>
      <w:lvlJc w:val="right"/>
      <w:pPr>
        <w:ind w:left="6154" w:hanging="180"/>
      </w:pPr>
    </w:lvl>
  </w:abstractNum>
  <w:abstractNum w:abstractNumId="2">
    <w:nsid w:val="0EA76188"/>
    <w:multiLevelType w:val="hybridMultilevel"/>
    <w:tmpl w:val="9E7CA0A6"/>
    <w:lvl w:ilvl="0" w:tplc="E95280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13B259B"/>
    <w:multiLevelType w:val="hybridMultilevel"/>
    <w:tmpl w:val="317E2856"/>
    <w:lvl w:ilvl="0" w:tplc="61E05B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1726D95"/>
    <w:multiLevelType w:val="hybridMultilevel"/>
    <w:tmpl w:val="21D6793A"/>
    <w:lvl w:ilvl="0" w:tplc="A7505B1E">
      <w:start w:val="1"/>
      <w:numFmt w:val="decimal"/>
      <w:lvlText w:val="%1."/>
      <w:lvlJc w:val="left"/>
      <w:pPr>
        <w:ind w:left="720" w:hanging="360"/>
      </w:pPr>
      <w:rPr>
        <w:rFonts w:ascii="TimesNewRomanPSMT" w:hAnsi="TimesNewRomanPSMT" w:hint="default"/>
        <w:color w:val="00000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AC4F6C"/>
    <w:multiLevelType w:val="hybridMultilevel"/>
    <w:tmpl w:val="C0DA0B96"/>
    <w:lvl w:ilvl="0" w:tplc="570E3E0C">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46D184C"/>
    <w:multiLevelType w:val="hybridMultilevel"/>
    <w:tmpl w:val="658ADF14"/>
    <w:lvl w:ilvl="0" w:tplc="C71E8006">
      <w:start w:val="1"/>
      <w:numFmt w:val="upperRoman"/>
      <w:lvlText w:val="%1."/>
      <w:lvlJc w:val="left"/>
      <w:pPr>
        <w:tabs>
          <w:tab w:val="num" w:pos="1080"/>
        </w:tabs>
        <w:ind w:left="1080" w:hanging="720"/>
      </w:pPr>
      <w:rPr>
        <w:i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nsid w:val="2DD86854"/>
    <w:multiLevelType w:val="hybridMultilevel"/>
    <w:tmpl w:val="0700E6B8"/>
    <w:lvl w:ilvl="0" w:tplc="B54EE4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7741755"/>
    <w:multiLevelType w:val="hybridMultilevel"/>
    <w:tmpl w:val="FA4CEA76"/>
    <w:lvl w:ilvl="0" w:tplc="8D78B70C">
      <w:start w:val="3"/>
      <w:numFmt w:val="upperRoman"/>
      <w:lvlText w:val="%1."/>
      <w:lvlJc w:val="left"/>
      <w:pPr>
        <w:ind w:left="1080" w:hanging="72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C606A3A"/>
    <w:multiLevelType w:val="hybridMultilevel"/>
    <w:tmpl w:val="EA2C4EBE"/>
    <w:lvl w:ilvl="0" w:tplc="5F2EE208">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0">
    <w:nsid w:val="424B0455"/>
    <w:multiLevelType w:val="hybridMultilevel"/>
    <w:tmpl w:val="3CAE5344"/>
    <w:lvl w:ilvl="0" w:tplc="8B64DC04">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1">
    <w:nsid w:val="483C661E"/>
    <w:multiLevelType w:val="hybridMultilevel"/>
    <w:tmpl w:val="DD3CDE0C"/>
    <w:lvl w:ilvl="0" w:tplc="FEF0F316">
      <w:start w:val="1"/>
      <w:numFmt w:val="upperRoman"/>
      <w:lvlText w:val="%1."/>
      <w:lvlJc w:val="left"/>
      <w:pPr>
        <w:tabs>
          <w:tab w:val="num" w:pos="1080"/>
        </w:tabs>
        <w:ind w:left="1080" w:hanging="720"/>
      </w:pPr>
      <w:rPr>
        <w:i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nsid w:val="4DFC070E"/>
    <w:multiLevelType w:val="hybridMultilevel"/>
    <w:tmpl w:val="2460BDAC"/>
    <w:lvl w:ilvl="0" w:tplc="A9906AA8">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nsid w:val="5E454E2D"/>
    <w:multiLevelType w:val="hybridMultilevel"/>
    <w:tmpl w:val="AAEA7022"/>
    <w:lvl w:ilvl="0" w:tplc="8864E206">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0DE4C60"/>
    <w:multiLevelType w:val="hybridMultilevel"/>
    <w:tmpl w:val="94AE6E26"/>
    <w:lvl w:ilvl="0" w:tplc="66D8EBD2">
      <w:start w:val="1"/>
      <w:numFmt w:val="bullet"/>
      <w:lvlText w:val="-"/>
      <w:lvlJc w:val="left"/>
      <w:pPr>
        <w:ind w:left="1057" w:hanging="360"/>
      </w:pPr>
      <w:rPr>
        <w:rFonts w:ascii="Times New Roman" w:eastAsia="Times New Roman" w:hAnsi="Times New Roman" w:cs="Times New Roman" w:hint="default"/>
      </w:rPr>
    </w:lvl>
    <w:lvl w:ilvl="1" w:tplc="04090003" w:tentative="1">
      <w:start w:val="1"/>
      <w:numFmt w:val="bullet"/>
      <w:lvlText w:val="o"/>
      <w:lvlJc w:val="left"/>
      <w:pPr>
        <w:ind w:left="1777" w:hanging="360"/>
      </w:pPr>
      <w:rPr>
        <w:rFonts w:ascii="Courier New" w:hAnsi="Courier New" w:cs="Courier New" w:hint="default"/>
      </w:rPr>
    </w:lvl>
    <w:lvl w:ilvl="2" w:tplc="04090005" w:tentative="1">
      <w:start w:val="1"/>
      <w:numFmt w:val="bullet"/>
      <w:lvlText w:val=""/>
      <w:lvlJc w:val="left"/>
      <w:pPr>
        <w:ind w:left="2497" w:hanging="360"/>
      </w:pPr>
      <w:rPr>
        <w:rFonts w:ascii="Wingdings" w:hAnsi="Wingdings" w:hint="default"/>
      </w:rPr>
    </w:lvl>
    <w:lvl w:ilvl="3" w:tplc="04090001" w:tentative="1">
      <w:start w:val="1"/>
      <w:numFmt w:val="bullet"/>
      <w:lvlText w:val=""/>
      <w:lvlJc w:val="left"/>
      <w:pPr>
        <w:ind w:left="3217" w:hanging="360"/>
      </w:pPr>
      <w:rPr>
        <w:rFonts w:ascii="Symbol" w:hAnsi="Symbol" w:hint="default"/>
      </w:rPr>
    </w:lvl>
    <w:lvl w:ilvl="4" w:tplc="04090003" w:tentative="1">
      <w:start w:val="1"/>
      <w:numFmt w:val="bullet"/>
      <w:lvlText w:val="o"/>
      <w:lvlJc w:val="left"/>
      <w:pPr>
        <w:ind w:left="3937" w:hanging="360"/>
      </w:pPr>
      <w:rPr>
        <w:rFonts w:ascii="Courier New" w:hAnsi="Courier New" w:cs="Courier New" w:hint="default"/>
      </w:rPr>
    </w:lvl>
    <w:lvl w:ilvl="5" w:tplc="04090005" w:tentative="1">
      <w:start w:val="1"/>
      <w:numFmt w:val="bullet"/>
      <w:lvlText w:val=""/>
      <w:lvlJc w:val="left"/>
      <w:pPr>
        <w:ind w:left="4657" w:hanging="360"/>
      </w:pPr>
      <w:rPr>
        <w:rFonts w:ascii="Wingdings" w:hAnsi="Wingdings" w:hint="default"/>
      </w:rPr>
    </w:lvl>
    <w:lvl w:ilvl="6" w:tplc="04090001" w:tentative="1">
      <w:start w:val="1"/>
      <w:numFmt w:val="bullet"/>
      <w:lvlText w:val=""/>
      <w:lvlJc w:val="left"/>
      <w:pPr>
        <w:ind w:left="5377" w:hanging="360"/>
      </w:pPr>
      <w:rPr>
        <w:rFonts w:ascii="Symbol" w:hAnsi="Symbol" w:hint="default"/>
      </w:rPr>
    </w:lvl>
    <w:lvl w:ilvl="7" w:tplc="04090003" w:tentative="1">
      <w:start w:val="1"/>
      <w:numFmt w:val="bullet"/>
      <w:lvlText w:val="o"/>
      <w:lvlJc w:val="left"/>
      <w:pPr>
        <w:ind w:left="6097" w:hanging="360"/>
      </w:pPr>
      <w:rPr>
        <w:rFonts w:ascii="Courier New" w:hAnsi="Courier New" w:cs="Courier New" w:hint="default"/>
      </w:rPr>
    </w:lvl>
    <w:lvl w:ilvl="8" w:tplc="04090005" w:tentative="1">
      <w:start w:val="1"/>
      <w:numFmt w:val="bullet"/>
      <w:lvlText w:val=""/>
      <w:lvlJc w:val="left"/>
      <w:pPr>
        <w:ind w:left="6817" w:hanging="360"/>
      </w:pPr>
      <w:rPr>
        <w:rFonts w:ascii="Wingdings" w:hAnsi="Wingdings" w:hint="default"/>
      </w:rPr>
    </w:lvl>
  </w:abstractNum>
  <w:abstractNum w:abstractNumId="15">
    <w:nsid w:val="71D4328A"/>
    <w:multiLevelType w:val="hybridMultilevel"/>
    <w:tmpl w:val="B70CDDB2"/>
    <w:lvl w:ilvl="0" w:tplc="3628FC9C">
      <w:start w:val="1"/>
      <w:numFmt w:val="decimal"/>
      <w:lvlText w:val="%1."/>
      <w:lvlJc w:val="left"/>
      <w:pPr>
        <w:ind w:left="1057" w:hanging="360"/>
      </w:pPr>
      <w:rPr>
        <w:rFonts w:hint="default"/>
      </w:rPr>
    </w:lvl>
    <w:lvl w:ilvl="1" w:tplc="04090019" w:tentative="1">
      <w:start w:val="1"/>
      <w:numFmt w:val="lowerLetter"/>
      <w:lvlText w:val="%2."/>
      <w:lvlJc w:val="left"/>
      <w:pPr>
        <w:ind w:left="1777" w:hanging="360"/>
      </w:pPr>
    </w:lvl>
    <w:lvl w:ilvl="2" w:tplc="0409001B" w:tentative="1">
      <w:start w:val="1"/>
      <w:numFmt w:val="lowerRoman"/>
      <w:lvlText w:val="%3."/>
      <w:lvlJc w:val="right"/>
      <w:pPr>
        <w:ind w:left="2497" w:hanging="180"/>
      </w:pPr>
    </w:lvl>
    <w:lvl w:ilvl="3" w:tplc="0409000F" w:tentative="1">
      <w:start w:val="1"/>
      <w:numFmt w:val="decimal"/>
      <w:lvlText w:val="%4."/>
      <w:lvlJc w:val="left"/>
      <w:pPr>
        <w:ind w:left="3217" w:hanging="360"/>
      </w:pPr>
    </w:lvl>
    <w:lvl w:ilvl="4" w:tplc="04090019" w:tentative="1">
      <w:start w:val="1"/>
      <w:numFmt w:val="lowerLetter"/>
      <w:lvlText w:val="%5."/>
      <w:lvlJc w:val="left"/>
      <w:pPr>
        <w:ind w:left="3937" w:hanging="360"/>
      </w:pPr>
    </w:lvl>
    <w:lvl w:ilvl="5" w:tplc="0409001B" w:tentative="1">
      <w:start w:val="1"/>
      <w:numFmt w:val="lowerRoman"/>
      <w:lvlText w:val="%6."/>
      <w:lvlJc w:val="right"/>
      <w:pPr>
        <w:ind w:left="4657" w:hanging="180"/>
      </w:pPr>
    </w:lvl>
    <w:lvl w:ilvl="6" w:tplc="0409000F" w:tentative="1">
      <w:start w:val="1"/>
      <w:numFmt w:val="decimal"/>
      <w:lvlText w:val="%7."/>
      <w:lvlJc w:val="left"/>
      <w:pPr>
        <w:ind w:left="5377" w:hanging="360"/>
      </w:pPr>
    </w:lvl>
    <w:lvl w:ilvl="7" w:tplc="04090019" w:tentative="1">
      <w:start w:val="1"/>
      <w:numFmt w:val="lowerLetter"/>
      <w:lvlText w:val="%8."/>
      <w:lvlJc w:val="left"/>
      <w:pPr>
        <w:ind w:left="6097" w:hanging="360"/>
      </w:pPr>
    </w:lvl>
    <w:lvl w:ilvl="8" w:tplc="0409001B" w:tentative="1">
      <w:start w:val="1"/>
      <w:numFmt w:val="lowerRoman"/>
      <w:lvlText w:val="%9."/>
      <w:lvlJc w:val="right"/>
      <w:pPr>
        <w:ind w:left="6817" w:hanging="180"/>
      </w:pPr>
    </w:lvl>
  </w:abstractNum>
  <w:abstractNum w:abstractNumId="16">
    <w:nsid w:val="7521357E"/>
    <w:multiLevelType w:val="hybridMultilevel"/>
    <w:tmpl w:val="772095FE"/>
    <w:lvl w:ilvl="0" w:tplc="155CE78C">
      <w:start w:val="2"/>
      <w:numFmt w:val="upperRoman"/>
      <w:lvlText w:val="%1."/>
      <w:lvlJc w:val="left"/>
      <w:pPr>
        <w:ind w:left="1080" w:hanging="72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8"/>
  </w:num>
  <w:num w:numId="7">
    <w:abstractNumId w:val="1"/>
  </w:num>
  <w:num w:numId="8">
    <w:abstractNumId w:val="13"/>
  </w:num>
  <w:num w:numId="9">
    <w:abstractNumId w:val="7"/>
  </w:num>
  <w:num w:numId="10">
    <w:abstractNumId w:val="15"/>
  </w:num>
  <w:num w:numId="11">
    <w:abstractNumId w:val="10"/>
  </w:num>
  <w:num w:numId="12">
    <w:abstractNumId w:val="14"/>
  </w:num>
  <w:num w:numId="13">
    <w:abstractNumId w:val="9"/>
  </w:num>
  <w:num w:numId="14">
    <w:abstractNumId w:val="4"/>
  </w:num>
  <w:num w:numId="15">
    <w:abstractNumId w:val="5"/>
  </w:num>
  <w:num w:numId="16">
    <w:abstractNumId w:val="2"/>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5BB6"/>
    <w:rsid w:val="00000386"/>
    <w:rsid w:val="00006F21"/>
    <w:rsid w:val="00007FF9"/>
    <w:rsid w:val="00010BDA"/>
    <w:rsid w:val="00010F80"/>
    <w:rsid w:val="00032601"/>
    <w:rsid w:val="0003382B"/>
    <w:rsid w:val="00037981"/>
    <w:rsid w:val="00045056"/>
    <w:rsid w:val="000456F8"/>
    <w:rsid w:val="00046C58"/>
    <w:rsid w:val="00060B71"/>
    <w:rsid w:val="00063090"/>
    <w:rsid w:val="000630B9"/>
    <w:rsid w:val="0006338B"/>
    <w:rsid w:val="00067DEE"/>
    <w:rsid w:val="00074E5E"/>
    <w:rsid w:val="00081A85"/>
    <w:rsid w:val="00081BF5"/>
    <w:rsid w:val="00083086"/>
    <w:rsid w:val="00086024"/>
    <w:rsid w:val="000926E6"/>
    <w:rsid w:val="00094158"/>
    <w:rsid w:val="000A0647"/>
    <w:rsid w:val="000A7253"/>
    <w:rsid w:val="000B283A"/>
    <w:rsid w:val="000B3F13"/>
    <w:rsid w:val="000B4799"/>
    <w:rsid w:val="000B6C1B"/>
    <w:rsid w:val="000C0510"/>
    <w:rsid w:val="000C249B"/>
    <w:rsid w:val="000D1CB4"/>
    <w:rsid w:val="000D1DEB"/>
    <w:rsid w:val="000D239A"/>
    <w:rsid w:val="000D59E3"/>
    <w:rsid w:val="000D7434"/>
    <w:rsid w:val="000E18E6"/>
    <w:rsid w:val="000F4DCB"/>
    <w:rsid w:val="000F51BF"/>
    <w:rsid w:val="000F6EB6"/>
    <w:rsid w:val="00100267"/>
    <w:rsid w:val="00101E89"/>
    <w:rsid w:val="00107AF8"/>
    <w:rsid w:val="00111641"/>
    <w:rsid w:val="001156DE"/>
    <w:rsid w:val="0011720A"/>
    <w:rsid w:val="00117F7D"/>
    <w:rsid w:val="001206FA"/>
    <w:rsid w:val="00120869"/>
    <w:rsid w:val="00122890"/>
    <w:rsid w:val="00123823"/>
    <w:rsid w:val="00124325"/>
    <w:rsid w:val="00124AFE"/>
    <w:rsid w:val="00127348"/>
    <w:rsid w:val="00143B44"/>
    <w:rsid w:val="00144633"/>
    <w:rsid w:val="001471F1"/>
    <w:rsid w:val="001538EE"/>
    <w:rsid w:val="001539C2"/>
    <w:rsid w:val="001601E8"/>
    <w:rsid w:val="0016091F"/>
    <w:rsid w:val="001653B7"/>
    <w:rsid w:val="00165D04"/>
    <w:rsid w:val="00166E38"/>
    <w:rsid w:val="001735DD"/>
    <w:rsid w:val="00173A27"/>
    <w:rsid w:val="001743BF"/>
    <w:rsid w:val="00174A9A"/>
    <w:rsid w:val="00174F84"/>
    <w:rsid w:val="00175C8D"/>
    <w:rsid w:val="00176CAB"/>
    <w:rsid w:val="00177C48"/>
    <w:rsid w:val="001805D3"/>
    <w:rsid w:val="00191215"/>
    <w:rsid w:val="001914F4"/>
    <w:rsid w:val="0019731B"/>
    <w:rsid w:val="001A1CE8"/>
    <w:rsid w:val="001A3F0F"/>
    <w:rsid w:val="001A7C0D"/>
    <w:rsid w:val="001B0273"/>
    <w:rsid w:val="001B7F55"/>
    <w:rsid w:val="001C3B07"/>
    <w:rsid w:val="001C7F8B"/>
    <w:rsid w:val="001E3A57"/>
    <w:rsid w:val="001F22D3"/>
    <w:rsid w:val="0020496F"/>
    <w:rsid w:val="002066B9"/>
    <w:rsid w:val="0021451C"/>
    <w:rsid w:val="0021642F"/>
    <w:rsid w:val="00221760"/>
    <w:rsid w:val="00223C37"/>
    <w:rsid w:val="00225683"/>
    <w:rsid w:val="002267A6"/>
    <w:rsid w:val="002275A3"/>
    <w:rsid w:val="002318F6"/>
    <w:rsid w:val="00232E98"/>
    <w:rsid w:val="00233329"/>
    <w:rsid w:val="00233C47"/>
    <w:rsid w:val="002344FD"/>
    <w:rsid w:val="002416C1"/>
    <w:rsid w:val="0024483D"/>
    <w:rsid w:val="0025200E"/>
    <w:rsid w:val="00253D6D"/>
    <w:rsid w:val="00260ED4"/>
    <w:rsid w:val="002638C0"/>
    <w:rsid w:val="00273760"/>
    <w:rsid w:val="0028779D"/>
    <w:rsid w:val="0029520C"/>
    <w:rsid w:val="0029710A"/>
    <w:rsid w:val="002A72C5"/>
    <w:rsid w:val="002B02D5"/>
    <w:rsid w:val="002B0C01"/>
    <w:rsid w:val="002B3276"/>
    <w:rsid w:val="002B661B"/>
    <w:rsid w:val="002C362C"/>
    <w:rsid w:val="002C3ABB"/>
    <w:rsid w:val="002D7562"/>
    <w:rsid w:val="002E2E16"/>
    <w:rsid w:val="002E49DB"/>
    <w:rsid w:val="002F2A97"/>
    <w:rsid w:val="002F57B5"/>
    <w:rsid w:val="002F7869"/>
    <w:rsid w:val="00307531"/>
    <w:rsid w:val="003107B6"/>
    <w:rsid w:val="00313018"/>
    <w:rsid w:val="00313156"/>
    <w:rsid w:val="00314D45"/>
    <w:rsid w:val="0032632E"/>
    <w:rsid w:val="00326D17"/>
    <w:rsid w:val="00341686"/>
    <w:rsid w:val="003419AC"/>
    <w:rsid w:val="003420C5"/>
    <w:rsid w:val="00343C3F"/>
    <w:rsid w:val="00347134"/>
    <w:rsid w:val="003511E9"/>
    <w:rsid w:val="0035467B"/>
    <w:rsid w:val="00360529"/>
    <w:rsid w:val="00361B1D"/>
    <w:rsid w:val="00364CD1"/>
    <w:rsid w:val="003739D5"/>
    <w:rsid w:val="00376F9E"/>
    <w:rsid w:val="0037784F"/>
    <w:rsid w:val="0038080C"/>
    <w:rsid w:val="00382061"/>
    <w:rsid w:val="003925A0"/>
    <w:rsid w:val="00392991"/>
    <w:rsid w:val="00392DD4"/>
    <w:rsid w:val="003A3616"/>
    <w:rsid w:val="003B1325"/>
    <w:rsid w:val="003B1C2F"/>
    <w:rsid w:val="003B1DBB"/>
    <w:rsid w:val="003C1AA7"/>
    <w:rsid w:val="003C4D38"/>
    <w:rsid w:val="003C7F15"/>
    <w:rsid w:val="003D1013"/>
    <w:rsid w:val="003D25B2"/>
    <w:rsid w:val="003D2C65"/>
    <w:rsid w:val="003E166A"/>
    <w:rsid w:val="003E1A0A"/>
    <w:rsid w:val="003F5C64"/>
    <w:rsid w:val="003F7AD2"/>
    <w:rsid w:val="00401F9A"/>
    <w:rsid w:val="004022BC"/>
    <w:rsid w:val="0040632A"/>
    <w:rsid w:val="0040732E"/>
    <w:rsid w:val="00430AED"/>
    <w:rsid w:val="00443924"/>
    <w:rsid w:val="00452777"/>
    <w:rsid w:val="00452C1A"/>
    <w:rsid w:val="004541C0"/>
    <w:rsid w:val="00455152"/>
    <w:rsid w:val="004717E5"/>
    <w:rsid w:val="00471C5C"/>
    <w:rsid w:val="0047570C"/>
    <w:rsid w:val="00481F07"/>
    <w:rsid w:val="00482F34"/>
    <w:rsid w:val="00485555"/>
    <w:rsid w:val="00490E7F"/>
    <w:rsid w:val="00490EA6"/>
    <w:rsid w:val="004936FF"/>
    <w:rsid w:val="004A7101"/>
    <w:rsid w:val="004B50B5"/>
    <w:rsid w:val="004B5466"/>
    <w:rsid w:val="004C334D"/>
    <w:rsid w:val="004D2A12"/>
    <w:rsid w:val="004D5383"/>
    <w:rsid w:val="004E7EB8"/>
    <w:rsid w:val="004F3C08"/>
    <w:rsid w:val="00501677"/>
    <w:rsid w:val="0052293C"/>
    <w:rsid w:val="00530099"/>
    <w:rsid w:val="0053221B"/>
    <w:rsid w:val="00535629"/>
    <w:rsid w:val="0053730B"/>
    <w:rsid w:val="00543D56"/>
    <w:rsid w:val="00543E8A"/>
    <w:rsid w:val="005515D1"/>
    <w:rsid w:val="00553300"/>
    <w:rsid w:val="00554DDD"/>
    <w:rsid w:val="005550B0"/>
    <w:rsid w:val="00587A98"/>
    <w:rsid w:val="00593E27"/>
    <w:rsid w:val="005A27EB"/>
    <w:rsid w:val="005A6786"/>
    <w:rsid w:val="005A6A30"/>
    <w:rsid w:val="005B3B7D"/>
    <w:rsid w:val="005B767E"/>
    <w:rsid w:val="005C2081"/>
    <w:rsid w:val="005E7B13"/>
    <w:rsid w:val="005F53E1"/>
    <w:rsid w:val="005F5BFD"/>
    <w:rsid w:val="0060580D"/>
    <w:rsid w:val="0062573E"/>
    <w:rsid w:val="00632415"/>
    <w:rsid w:val="00633C20"/>
    <w:rsid w:val="00635A36"/>
    <w:rsid w:val="006418AB"/>
    <w:rsid w:val="006526BE"/>
    <w:rsid w:val="00654233"/>
    <w:rsid w:val="00655AF8"/>
    <w:rsid w:val="006572A3"/>
    <w:rsid w:val="006575FF"/>
    <w:rsid w:val="00665B92"/>
    <w:rsid w:val="006715A5"/>
    <w:rsid w:val="0067234A"/>
    <w:rsid w:val="00674572"/>
    <w:rsid w:val="00680297"/>
    <w:rsid w:val="006864B4"/>
    <w:rsid w:val="00691087"/>
    <w:rsid w:val="00692783"/>
    <w:rsid w:val="00692A11"/>
    <w:rsid w:val="00697D59"/>
    <w:rsid w:val="006A1739"/>
    <w:rsid w:val="006A24AC"/>
    <w:rsid w:val="006A7020"/>
    <w:rsid w:val="006B0C82"/>
    <w:rsid w:val="006C1551"/>
    <w:rsid w:val="006C72BD"/>
    <w:rsid w:val="006D0175"/>
    <w:rsid w:val="006D0438"/>
    <w:rsid w:val="006D0454"/>
    <w:rsid w:val="006D0A1A"/>
    <w:rsid w:val="006D0A4F"/>
    <w:rsid w:val="006D16A2"/>
    <w:rsid w:val="006D20F8"/>
    <w:rsid w:val="006E0F93"/>
    <w:rsid w:val="006E1C0E"/>
    <w:rsid w:val="006E4FCD"/>
    <w:rsid w:val="006F10E2"/>
    <w:rsid w:val="006F2B4B"/>
    <w:rsid w:val="006F36EA"/>
    <w:rsid w:val="006F71BD"/>
    <w:rsid w:val="006F79FA"/>
    <w:rsid w:val="007022BE"/>
    <w:rsid w:val="007043E5"/>
    <w:rsid w:val="007058BA"/>
    <w:rsid w:val="00710641"/>
    <w:rsid w:val="00712CC7"/>
    <w:rsid w:val="00713975"/>
    <w:rsid w:val="0072359E"/>
    <w:rsid w:val="00733E2A"/>
    <w:rsid w:val="007371C8"/>
    <w:rsid w:val="007420C7"/>
    <w:rsid w:val="00750B4D"/>
    <w:rsid w:val="00751A60"/>
    <w:rsid w:val="00757D38"/>
    <w:rsid w:val="007671BA"/>
    <w:rsid w:val="0077029C"/>
    <w:rsid w:val="007826C4"/>
    <w:rsid w:val="007829C6"/>
    <w:rsid w:val="007919E7"/>
    <w:rsid w:val="00792005"/>
    <w:rsid w:val="0079681E"/>
    <w:rsid w:val="00797F46"/>
    <w:rsid w:val="007A79EF"/>
    <w:rsid w:val="007A7C20"/>
    <w:rsid w:val="007B3938"/>
    <w:rsid w:val="007D41B6"/>
    <w:rsid w:val="007F320D"/>
    <w:rsid w:val="00804D33"/>
    <w:rsid w:val="00806614"/>
    <w:rsid w:val="00807DC1"/>
    <w:rsid w:val="0081267B"/>
    <w:rsid w:val="00813259"/>
    <w:rsid w:val="008140AA"/>
    <w:rsid w:val="00816A90"/>
    <w:rsid w:val="00825206"/>
    <w:rsid w:val="00834FF1"/>
    <w:rsid w:val="00835CD7"/>
    <w:rsid w:val="008409CC"/>
    <w:rsid w:val="00841DAA"/>
    <w:rsid w:val="00841E7D"/>
    <w:rsid w:val="00845B1C"/>
    <w:rsid w:val="00855EC0"/>
    <w:rsid w:val="00856C46"/>
    <w:rsid w:val="00861E8D"/>
    <w:rsid w:val="008620B9"/>
    <w:rsid w:val="008660EA"/>
    <w:rsid w:val="00870850"/>
    <w:rsid w:val="00877015"/>
    <w:rsid w:val="0088053B"/>
    <w:rsid w:val="00884386"/>
    <w:rsid w:val="0088586E"/>
    <w:rsid w:val="00885F02"/>
    <w:rsid w:val="00890CD5"/>
    <w:rsid w:val="0089131D"/>
    <w:rsid w:val="008932A0"/>
    <w:rsid w:val="008A1A8B"/>
    <w:rsid w:val="008A30CB"/>
    <w:rsid w:val="008B110F"/>
    <w:rsid w:val="008C25DF"/>
    <w:rsid w:val="008D2234"/>
    <w:rsid w:val="008D338B"/>
    <w:rsid w:val="008D3CD6"/>
    <w:rsid w:val="008D5DC3"/>
    <w:rsid w:val="008D7AAD"/>
    <w:rsid w:val="008F3EC9"/>
    <w:rsid w:val="00901C79"/>
    <w:rsid w:val="00902870"/>
    <w:rsid w:val="00910D0D"/>
    <w:rsid w:val="00910DBC"/>
    <w:rsid w:val="00917C08"/>
    <w:rsid w:val="0092108F"/>
    <w:rsid w:val="00923A02"/>
    <w:rsid w:val="00925D1D"/>
    <w:rsid w:val="00930E3F"/>
    <w:rsid w:val="009324CD"/>
    <w:rsid w:val="0093390A"/>
    <w:rsid w:val="00935C2D"/>
    <w:rsid w:val="009372BC"/>
    <w:rsid w:val="00940A17"/>
    <w:rsid w:val="00940E19"/>
    <w:rsid w:val="00942858"/>
    <w:rsid w:val="00950613"/>
    <w:rsid w:val="009510E5"/>
    <w:rsid w:val="00953EA1"/>
    <w:rsid w:val="0095572F"/>
    <w:rsid w:val="009663E3"/>
    <w:rsid w:val="00971111"/>
    <w:rsid w:val="00971E0C"/>
    <w:rsid w:val="00976C63"/>
    <w:rsid w:val="00977AF2"/>
    <w:rsid w:val="009800E5"/>
    <w:rsid w:val="00982FC9"/>
    <w:rsid w:val="00994540"/>
    <w:rsid w:val="00995580"/>
    <w:rsid w:val="009A1E47"/>
    <w:rsid w:val="009A29BF"/>
    <w:rsid w:val="009B25E1"/>
    <w:rsid w:val="009C47F2"/>
    <w:rsid w:val="009D497E"/>
    <w:rsid w:val="009D792F"/>
    <w:rsid w:val="009E31B5"/>
    <w:rsid w:val="009E5B4C"/>
    <w:rsid w:val="009E5FC7"/>
    <w:rsid w:val="009F3C90"/>
    <w:rsid w:val="009F461C"/>
    <w:rsid w:val="009F49C8"/>
    <w:rsid w:val="009F62BD"/>
    <w:rsid w:val="00A05658"/>
    <w:rsid w:val="00A120C4"/>
    <w:rsid w:val="00A14F56"/>
    <w:rsid w:val="00A17D94"/>
    <w:rsid w:val="00A265FE"/>
    <w:rsid w:val="00A30154"/>
    <w:rsid w:val="00A32414"/>
    <w:rsid w:val="00A352B3"/>
    <w:rsid w:val="00A36406"/>
    <w:rsid w:val="00A36EC3"/>
    <w:rsid w:val="00A41AF8"/>
    <w:rsid w:val="00A44A07"/>
    <w:rsid w:val="00A51804"/>
    <w:rsid w:val="00A61B37"/>
    <w:rsid w:val="00A65C88"/>
    <w:rsid w:val="00A67A97"/>
    <w:rsid w:val="00A70FDD"/>
    <w:rsid w:val="00A713FA"/>
    <w:rsid w:val="00A7719C"/>
    <w:rsid w:val="00A8065A"/>
    <w:rsid w:val="00A820F3"/>
    <w:rsid w:val="00A82DD9"/>
    <w:rsid w:val="00A95E51"/>
    <w:rsid w:val="00A961CD"/>
    <w:rsid w:val="00AA3621"/>
    <w:rsid w:val="00AB3A97"/>
    <w:rsid w:val="00AB472A"/>
    <w:rsid w:val="00AC2CD1"/>
    <w:rsid w:val="00AC4D3C"/>
    <w:rsid w:val="00AC7279"/>
    <w:rsid w:val="00AD1054"/>
    <w:rsid w:val="00AD3B41"/>
    <w:rsid w:val="00AD3EC2"/>
    <w:rsid w:val="00AE1C8F"/>
    <w:rsid w:val="00AF1D7C"/>
    <w:rsid w:val="00AF26A2"/>
    <w:rsid w:val="00AF3AE7"/>
    <w:rsid w:val="00B01739"/>
    <w:rsid w:val="00B11B20"/>
    <w:rsid w:val="00B150DD"/>
    <w:rsid w:val="00B25D07"/>
    <w:rsid w:val="00B26025"/>
    <w:rsid w:val="00B27AD2"/>
    <w:rsid w:val="00B30845"/>
    <w:rsid w:val="00B35867"/>
    <w:rsid w:val="00B37FB4"/>
    <w:rsid w:val="00B4008A"/>
    <w:rsid w:val="00B4269D"/>
    <w:rsid w:val="00B56348"/>
    <w:rsid w:val="00B61AA5"/>
    <w:rsid w:val="00B6571F"/>
    <w:rsid w:val="00B67196"/>
    <w:rsid w:val="00B76290"/>
    <w:rsid w:val="00B92846"/>
    <w:rsid w:val="00B95ECC"/>
    <w:rsid w:val="00BA278A"/>
    <w:rsid w:val="00BA2FFC"/>
    <w:rsid w:val="00BA4ADE"/>
    <w:rsid w:val="00BB14C3"/>
    <w:rsid w:val="00BB1A95"/>
    <w:rsid w:val="00BB47D2"/>
    <w:rsid w:val="00BB5B35"/>
    <w:rsid w:val="00BB77F9"/>
    <w:rsid w:val="00BD6EDF"/>
    <w:rsid w:val="00BE057D"/>
    <w:rsid w:val="00BE4173"/>
    <w:rsid w:val="00BF07E7"/>
    <w:rsid w:val="00BF3BD7"/>
    <w:rsid w:val="00BF40D7"/>
    <w:rsid w:val="00C01146"/>
    <w:rsid w:val="00C0278D"/>
    <w:rsid w:val="00C03284"/>
    <w:rsid w:val="00C051C0"/>
    <w:rsid w:val="00C05767"/>
    <w:rsid w:val="00C30FBC"/>
    <w:rsid w:val="00C31A21"/>
    <w:rsid w:val="00C32B99"/>
    <w:rsid w:val="00C434BB"/>
    <w:rsid w:val="00C45CC8"/>
    <w:rsid w:val="00C46940"/>
    <w:rsid w:val="00C5015E"/>
    <w:rsid w:val="00C51D90"/>
    <w:rsid w:val="00C675EC"/>
    <w:rsid w:val="00C710DC"/>
    <w:rsid w:val="00C71B14"/>
    <w:rsid w:val="00C74B72"/>
    <w:rsid w:val="00C77E00"/>
    <w:rsid w:val="00C80C4A"/>
    <w:rsid w:val="00C81372"/>
    <w:rsid w:val="00C855E3"/>
    <w:rsid w:val="00C916E7"/>
    <w:rsid w:val="00C94FBE"/>
    <w:rsid w:val="00C96519"/>
    <w:rsid w:val="00C96894"/>
    <w:rsid w:val="00CA0085"/>
    <w:rsid w:val="00CA29EF"/>
    <w:rsid w:val="00CB2369"/>
    <w:rsid w:val="00CB4B47"/>
    <w:rsid w:val="00CB7C7C"/>
    <w:rsid w:val="00CD0D13"/>
    <w:rsid w:val="00CE35A9"/>
    <w:rsid w:val="00CE4C87"/>
    <w:rsid w:val="00CE5624"/>
    <w:rsid w:val="00CE7DCB"/>
    <w:rsid w:val="00CF1A48"/>
    <w:rsid w:val="00CF2785"/>
    <w:rsid w:val="00CF4DDA"/>
    <w:rsid w:val="00CF5BB6"/>
    <w:rsid w:val="00CF6AFE"/>
    <w:rsid w:val="00D002AC"/>
    <w:rsid w:val="00D05942"/>
    <w:rsid w:val="00D120A1"/>
    <w:rsid w:val="00D2275C"/>
    <w:rsid w:val="00D27DBE"/>
    <w:rsid w:val="00D371C4"/>
    <w:rsid w:val="00D43B10"/>
    <w:rsid w:val="00D44B46"/>
    <w:rsid w:val="00D45C0B"/>
    <w:rsid w:val="00D4669F"/>
    <w:rsid w:val="00D474ED"/>
    <w:rsid w:val="00D47732"/>
    <w:rsid w:val="00D479A0"/>
    <w:rsid w:val="00D47A08"/>
    <w:rsid w:val="00D50355"/>
    <w:rsid w:val="00D5280A"/>
    <w:rsid w:val="00D52A98"/>
    <w:rsid w:val="00D53154"/>
    <w:rsid w:val="00D56D72"/>
    <w:rsid w:val="00D6208E"/>
    <w:rsid w:val="00D702FF"/>
    <w:rsid w:val="00D72FB2"/>
    <w:rsid w:val="00D75267"/>
    <w:rsid w:val="00D760C2"/>
    <w:rsid w:val="00D77EF5"/>
    <w:rsid w:val="00D91B05"/>
    <w:rsid w:val="00D92597"/>
    <w:rsid w:val="00DA1530"/>
    <w:rsid w:val="00DA4D41"/>
    <w:rsid w:val="00DB392C"/>
    <w:rsid w:val="00DB47AB"/>
    <w:rsid w:val="00DC5061"/>
    <w:rsid w:val="00DD61B1"/>
    <w:rsid w:val="00DE0D8C"/>
    <w:rsid w:val="00DE30DD"/>
    <w:rsid w:val="00DE5A8F"/>
    <w:rsid w:val="00DF59A3"/>
    <w:rsid w:val="00DF5FFE"/>
    <w:rsid w:val="00DF730C"/>
    <w:rsid w:val="00DF7ED8"/>
    <w:rsid w:val="00E008BA"/>
    <w:rsid w:val="00E01AE3"/>
    <w:rsid w:val="00E02ECF"/>
    <w:rsid w:val="00E11C68"/>
    <w:rsid w:val="00E14637"/>
    <w:rsid w:val="00E23079"/>
    <w:rsid w:val="00E31D8E"/>
    <w:rsid w:val="00E35782"/>
    <w:rsid w:val="00E35BB5"/>
    <w:rsid w:val="00E3604D"/>
    <w:rsid w:val="00E36434"/>
    <w:rsid w:val="00E42FE4"/>
    <w:rsid w:val="00E44BA9"/>
    <w:rsid w:val="00E53971"/>
    <w:rsid w:val="00E638AB"/>
    <w:rsid w:val="00E67C1D"/>
    <w:rsid w:val="00E74EF1"/>
    <w:rsid w:val="00E803DB"/>
    <w:rsid w:val="00E83814"/>
    <w:rsid w:val="00E851BA"/>
    <w:rsid w:val="00E9766F"/>
    <w:rsid w:val="00EA126B"/>
    <w:rsid w:val="00EA1C5F"/>
    <w:rsid w:val="00EA598C"/>
    <w:rsid w:val="00EB2C1C"/>
    <w:rsid w:val="00EC1E8D"/>
    <w:rsid w:val="00EC36B9"/>
    <w:rsid w:val="00EC4F73"/>
    <w:rsid w:val="00ED1F31"/>
    <w:rsid w:val="00ED45FC"/>
    <w:rsid w:val="00ED52C3"/>
    <w:rsid w:val="00EE39B1"/>
    <w:rsid w:val="00EE71F7"/>
    <w:rsid w:val="00EF0CE1"/>
    <w:rsid w:val="00EF1834"/>
    <w:rsid w:val="00EF23F2"/>
    <w:rsid w:val="00EF2FC2"/>
    <w:rsid w:val="00EF4A06"/>
    <w:rsid w:val="00EF4A54"/>
    <w:rsid w:val="00F019E7"/>
    <w:rsid w:val="00F02CDB"/>
    <w:rsid w:val="00F051B9"/>
    <w:rsid w:val="00F1024E"/>
    <w:rsid w:val="00F1303E"/>
    <w:rsid w:val="00F223D4"/>
    <w:rsid w:val="00F26076"/>
    <w:rsid w:val="00F3276A"/>
    <w:rsid w:val="00F36F3E"/>
    <w:rsid w:val="00F43948"/>
    <w:rsid w:val="00F45874"/>
    <w:rsid w:val="00F47117"/>
    <w:rsid w:val="00F55DAD"/>
    <w:rsid w:val="00F57A5F"/>
    <w:rsid w:val="00F60DD6"/>
    <w:rsid w:val="00F62362"/>
    <w:rsid w:val="00F66D25"/>
    <w:rsid w:val="00F71F34"/>
    <w:rsid w:val="00F724BC"/>
    <w:rsid w:val="00F7442A"/>
    <w:rsid w:val="00F74815"/>
    <w:rsid w:val="00F74A8D"/>
    <w:rsid w:val="00F81AE3"/>
    <w:rsid w:val="00F82CF8"/>
    <w:rsid w:val="00F859DE"/>
    <w:rsid w:val="00F87260"/>
    <w:rsid w:val="00F9246A"/>
    <w:rsid w:val="00FA007D"/>
    <w:rsid w:val="00FA04EF"/>
    <w:rsid w:val="00FA5643"/>
    <w:rsid w:val="00FB69E3"/>
    <w:rsid w:val="00FB701F"/>
    <w:rsid w:val="00FC2D82"/>
    <w:rsid w:val="00FC2EA5"/>
    <w:rsid w:val="00FD01F4"/>
    <w:rsid w:val="00FD3FE4"/>
    <w:rsid w:val="00FE155E"/>
    <w:rsid w:val="00FF5B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1A1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5BB6"/>
    <w:rPr>
      <w:rFonts w:eastAsia="Times New Roman"/>
      <w:sz w:val="28"/>
      <w:szCs w:val="28"/>
    </w:rPr>
  </w:style>
  <w:style w:type="paragraph" w:styleId="Heading1">
    <w:name w:val="heading 1"/>
    <w:basedOn w:val="Normal"/>
    <w:next w:val="Normal"/>
    <w:link w:val="Heading1Char"/>
    <w:uiPriority w:val="9"/>
    <w:qFormat/>
    <w:rsid w:val="00F71F34"/>
    <w:pPr>
      <w:keepNext/>
      <w:spacing w:before="240" w:after="60" w:line="360" w:lineRule="auto"/>
      <w:jc w:val="center"/>
      <w:outlineLvl w:val="0"/>
    </w:pPr>
    <w:rPr>
      <w:rFonts w:ascii="Tahoma" w:eastAsia="Calibri" w:hAnsi="Tahoma" w:cs="Arial"/>
      <w:b/>
      <w:bCs/>
      <w:color w:val="FF0000"/>
    </w:rPr>
  </w:style>
  <w:style w:type="paragraph" w:styleId="Heading2">
    <w:name w:val="heading 2"/>
    <w:basedOn w:val="Normal"/>
    <w:next w:val="Normal"/>
    <w:link w:val="Heading2Char"/>
    <w:qFormat/>
    <w:rsid w:val="00F71F34"/>
    <w:pPr>
      <w:keepNext/>
      <w:jc w:val="both"/>
      <w:outlineLvl w:val="1"/>
    </w:pPr>
    <w:rPr>
      <w:rFonts w:ascii=".VnTime" w:eastAsia="Calibri" w:hAnsi=".VnTime"/>
      <w:b/>
      <w:sz w:val="24"/>
      <w:szCs w:val="20"/>
    </w:rPr>
  </w:style>
  <w:style w:type="paragraph" w:styleId="Heading3">
    <w:name w:val="heading 3"/>
    <w:basedOn w:val="Normal"/>
    <w:next w:val="Normal"/>
    <w:link w:val="Heading3Char"/>
    <w:qFormat/>
    <w:rsid w:val="00F71F34"/>
    <w:pPr>
      <w:keepNext/>
      <w:jc w:val="center"/>
      <w:outlineLvl w:val="2"/>
    </w:pPr>
    <w:rPr>
      <w:rFonts w:eastAsia="Calibri"/>
      <w:b/>
      <w:bCs/>
      <w:szCs w:val="24"/>
    </w:rPr>
  </w:style>
  <w:style w:type="paragraph" w:styleId="Heading4">
    <w:name w:val="heading 4"/>
    <w:basedOn w:val="Normal"/>
    <w:next w:val="Normal"/>
    <w:link w:val="Heading4Char"/>
    <w:unhideWhenUsed/>
    <w:qFormat/>
    <w:rsid w:val="00674572"/>
    <w:pPr>
      <w:keepNext/>
      <w:spacing w:before="240" w:after="60"/>
      <w:outlineLvl w:val="3"/>
    </w:pPr>
    <w:rPr>
      <w:rFonts w:ascii="Calibri" w:hAnsi="Calibri"/>
      <w:b/>
      <w:bCs/>
    </w:rPr>
  </w:style>
  <w:style w:type="paragraph" w:styleId="Heading5">
    <w:name w:val="heading 5"/>
    <w:basedOn w:val="Normal"/>
    <w:next w:val="Normal"/>
    <w:link w:val="Heading5Char"/>
    <w:qFormat/>
    <w:rsid w:val="00F71F34"/>
    <w:pPr>
      <w:spacing w:before="240" w:after="60"/>
      <w:outlineLvl w:val="4"/>
    </w:pPr>
    <w:rPr>
      <w:rFonts w:eastAsia="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CF5BB6"/>
    <w:pPr>
      <w:spacing w:before="100" w:beforeAutospacing="1" w:after="100" w:afterAutospacing="1"/>
    </w:pPr>
    <w:rPr>
      <w:sz w:val="24"/>
      <w:szCs w:val="24"/>
    </w:rPr>
  </w:style>
  <w:style w:type="character" w:styleId="Strong">
    <w:name w:val="Strong"/>
    <w:qFormat/>
    <w:rsid w:val="005550B0"/>
    <w:rPr>
      <w:b/>
      <w:bCs/>
    </w:rPr>
  </w:style>
  <w:style w:type="character" w:styleId="Emphasis">
    <w:name w:val="Emphasis"/>
    <w:qFormat/>
    <w:rsid w:val="005550B0"/>
    <w:rPr>
      <w:i/>
      <w:iCs/>
    </w:rPr>
  </w:style>
  <w:style w:type="character" w:customStyle="1" w:styleId="Heading1Char">
    <w:name w:val="Heading 1 Char"/>
    <w:link w:val="Heading1"/>
    <w:uiPriority w:val="9"/>
    <w:rsid w:val="00F71F34"/>
    <w:rPr>
      <w:rFonts w:ascii="Tahoma" w:hAnsi="Tahoma" w:cs="Arial"/>
      <w:b/>
      <w:bCs/>
      <w:color w:val="FF0000"/>
      <w:sz w:val="28"/>
      <w:szCs w:val="28"/>
      <w:lang w:val="en-US" w:eastAsia="en-US" w:bidi="ar-SA"/>
    </w:rPr>
  </w:style>
  <w:style w:type="character" w:customStyle="1" w:styleId="Heading2Char">
    <w:name w:val="Heading 2 Char"/>
    <w:link w:val="Heading2"/>
    <w:rsid w:val="00F71F34"/>
    <w:rPr>
      <w:rFonts w:ascii=".VnTime" w:hAnsi=".VnTime"/>
      <w:b/>
      <w:sz w:val="24"/>
      <w:lang w:val="en-US" w:eastAsia="en-US" w:bidi="ar-SA"/>
    </w:rPr>
  </w:style>
  <w:style w:type="character" w:customStyle="1" w:styleId="Heading3Char">
    <w:name w:val="Heading 3 Char"/>
    <w:link w:val="Heading3"/>
    <w:rsid w:val="00F71F34"/>
    <w:rPr>
      <w:b/>
      <w:bCs/>
      <w:sz w:val="28"/>
      <w:szCs w:val="24"/>
      <w:lang w:val="en-US" w:eastAsia="en-US" w:bidi="ar-SA"/>
    </w:rPr>
  </w:style>
  <w:style w:type="character" w:customStyle="1" w:styleId="Heading5Char">
    <w:name w:val="Heading 5 Char"/>
    <w:link w:val="Heading5"/>
    <w:rsid w:val="00F71F34"/>
    <w:rPr>
      <w:b/>
      <w:bCs/>
      <w:i/>
      <w:iCs/>
      <w:sz w:val="26"/>
      <w:szCs w:val="26"/>
      <w:lang w:val="en-US" w:eastAsia="en-US" w:bidi="ar-SA"/>
    </w:rPr>
  </w:style>
  <w:style w:type="paragraph" w:styleId="Title">
    <w:name w:val="Title"/>
    <w:basedOn w:val="Normal"/>
    <w:link w:val="TitleChar"/>
    <w:qFormat/>
    <w:rsid w:val="00B150DD"/>
    <w:pPr>
      <w:jc w:val="center"/>
    </w:pPr>
    <w:rPr>
      <w:rFonts w:ascii=".VnTimeH" w:hAnsi=".VnTimeH"/>
      <w:b/>
      <w:bCs/>
    </w:rPr>
  </w:style>
  <w:style w:type="character" w:customStyle="1" w:styleId="TitleChar">
    <w:name w:val="Title Char"/>
    <w:link w:val="Title"/>
    <w:rsid w:val="00B150DD"/>
    <w:rPr>
      <w:rFonts w:ascii=".VnTimeH" w:eastAsia="Times New Roman" w:hAnsi=".VnTimeH" w:cs=".VnTimeH"/>
      <w:b/>
      <w:bCs/>
      <w:sz w:val="28"/>
      <w:szCs w:val="28"/>
    </w:rPr>
  </w:style>
  <w:style w:type="paragraph" w:styleId="CommentText">
    <w:name w:val="annotation text"/>
    <w:basedOn w:val="Normal"/>
    <w:link w:val="CommentTextChar"/>
    <w:uiPriority w:val="99"/>
    <w:semiHidden/>
    <w:unhideWhenUsed/>
    <w:rsid w:val="0016091F"/>
    <w:rPr>
      <w:sz w:val="20"/>
      <w:szCs w:val="20"/>
    </w:rPr>
  </w:style>
  <w:style w:type="character" w:customStyle="1" w:styleId="CommentTextChar">
    <w:name w:val="Comment Text Char"/>
    <w:link w:val="CommentText"/>
    <w:uiPriority w:val="99"/>
    <w:semiHidden/>
    <w:rsid w:val="0016091F"/>
    <w:rPr>
      <w:rFonts w:eastAsia="Times New Roman"/>
    </w:rPr>
  </w:style>
  <w:style w:type="character" w:customStyle="1" w:styleId="Heading4Char">
    <w:name w:val="Heading 4 Char"/>
    <w:basedOn w:val="DefaultParagraphFont"/>
    <w:link w:val="Heading4"/>
    <w:rsid w:val="00674572"/>
    <w:rPr>
      <w:rFonts w:ascii="Calibri" w:eastAsia="Times New Roman" w:hAnsi="Calibri" w:cs="Times New Roman"/>
      <w:b/>
      <w:bCs/>
      <w:sz w:val="28"/>
      <w:szCs w:val="28"/>
    </w:rPr>
  </w:style>
  <w:style w:type="paragraph" w:styleId="BodyText">
    <w:name w:val="Body Text"/>
    <w:basedOn w:val="Normal"/>
    <w:link w:val="BodyTextChar"/>
    <w:rsid w:val="00674572"/>
    <w:pPr>
      <w:jc w:val="both"/>
    </w:pPr>
    <w:rPr>
      <w:rFonts w:ascii=".VnTime" w:hAnsi=".VnTime"/>
      <w:szCs w:val="20"/>
    </w:rPr>
  </w:style>
  <w:style w:type="character" w:customStyle="1" w:styleId="BodyTextChar">
    <w:name w:val="Body Text Char"/>
    <w:basedOn w:val="DefaultParagraphFont"/>
    <w:link w:val="BodyText"/>
    <w:rsid w:val="00674572"/>
    <w:rPr>
      <w:rFonts w:ascii=".VnTime" w:eastAsia="Times New Roman" w:hAnsi=".VnTime"/>
      <w:sz w:val="28"/>
    </w:rPr>
  </w:style>
  <w:style w:type="paragraph" w:styleId="ListParagraph">
    <w:name w:val="List Paragraph"/>
    <w:basedOn w:val="Normal"/>
    <w:uiPriority w:val="34"/>
    <w:qFormat/>
    <w:rsid w:val="00EE71F7"/>
    <w:pPr>
      <w:ind w:left="720"/>
      <w:contextualSpacing/>
    </w:pPr>
  </w:style>
  <w:style w:type="paragraph" w:styleId="Header">
    <w:name w:val="header"/>
    <w:basedOn w:val="Normal"/>
    <w:link w:val="HeaderChar"/>
    <w:uiPriority w:val="99"/>
    <w:unhideWhenUsed/>
    <w:rsid w:val="00910DBC"/>
    <w:pPr>
      <w:tabs>
        <w:tab w:val="center" w:pos="4680"/>
        <w:tab w:val="right" w:pos="9360"/>
      </w:tabs>
    </w:pPr>
  </w:style>
  <w:style w:type="character" w:customStyle="1" w:styleId="HeaderChar">
    <w:name w:val="Header Char"/>
    <w:basedOn w:val="DefaultParagraphFont"/>
    <w:link w:val="Header"/>
    <w:uiPriority w:val="99"/>
    <w:rsid w:val="00910DBC"/>
    <w:rPr>
      <w:rFonts w:eastAsia="Times New Roman"/>
      <w:sz w:val="28"/>
      <w:szCs w:val="28"/>
    </w:rPr>
  </w:style>
  <w:style w:type="paragraph" w:styleId="Footer">
    <w:name w:val="footer"/>
    <w:basedOn w:val="Normal"/>
    <w:link w:val="FooterChar"/>
    <w:uiPriority w:val="99"/>
    <w:unhideWhenUsed/>
    <w:rsid w:val="00910DBC"/>
    <w:pPr>
      <w:tabs>
        <w:tab w:val="center" w:pos="4680"/>
        <w:tab w:val="right" w:pos="9360"/>
      </w:tabs>
    </w:pPr>
  </w:style>
  <w:style w:type="character" w:customStyle="1" w:styleId="FooterChar">
    <w:name w:val="Footer Char"/>
    <w:basedOn w:val="DefaultParagraphFont"/>
    <w:link w:val="Footer"/>
    <w:uiPriority w:val="99"/>
    <w:rsid w:val="00910DBC"/>
    <w:rPr>
      <w:rFonts w:eastAsia="Times New Roman"/>
      <w:sz w:val="28"/>
      <w:szCs w:val="28"/>
    </w:rPr>
  </w:style>
  <w:style w:type="table" w:styleId="TableGrid">
    <w:name w:val="Table Grid"/>
    <w:basedOn w:val="TableNormal"/>
    <w:uiPriority w:val="59"/>
    <w:rsid w:val="00364CD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710DC"/>
    <w:rPr>
      <w:rFonts w:ascii="Tahoma" w:hAnsi="Tahoma" w:cs="Tahoma"/>
      <w:sz w:val="16"/>
      <w:szCs w:val="16"/>
    </w:rPr>
  </w:style>
  <w:style w:type="character" w:customStyle="1" w:styleId="BalloonTextChar">
    <w:name w:val="Balloon Text Char"/>
    <w:basedOn w:val="DefaultParagraphFont"/>
    <w:link w:val="BalloonText"/>
    <w:uiPriority w:val="99"/>
    <w:semiHidden/>
    <w:rsid w:val="00C710DC"/>
    <w:rPr>
      <w:rFonts w:ascii="Tahoma" w:eastAsia="Times New Roman" w:hAnsi="Tahoma" w:cs="Tahoma"/>
      <w:sz w:val="16"/>
      <w:szCs w:val="16"/>
    </w:rPr>
  </w:style>
  <w:style w:type="character" w:customStyle="1" w:styleId="fontstyle01">
    <w:name w:val="fontstyle01"/>
    <w:basedOn w:val="DefaultParagraphFont"/>
    <w:rsid w:val="00A820F3"/>
    <w:rPr>
      <w:rFonts w:ascii="TimesNewRomanPSMT" w:hAnsi="TimesNewRomanPSMT" w:hint="default"/>
      <w:b w:val="0"/>
      <w:bCs w:val="0"/>
      <w:i w:val="0"/>
      <w:iCs w:val="0"/>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5BB6"/>
    <w:rPr>
      <w:rFonts w:eastAsia="Times New Roman"/>
      <w:sz w:val="28"/>
      <w:szCs w:val="28"/>
    </w:rPr>
  </w:style>
  <w:style w:type="paragraph" w:styleId="Heading1">
    <w:name w:val="heading 1"/>
    <w:basedOn w:val="Normal"/>
    <w:next w:val="Normal"/>
    <w:link w:val="Heading1Char"/>
    <w:uiPriority w:val="9"/>
    <w:qFormat/>
    <w:rsid w:val="00F71F34"/>
    <w:pPr>
      <w:keepNext/>
      <w:spacing w:before="240" w:after="60" w:line="360" w:lineRule="auto"/>
      <w:jc w:val="center"/>
      <w:outlineLvl w:val="0"/>
    </w:pPr>
    <w:rPr>
      <w:rFonts w:ascii="Tahoma" w:eastAsia="Calibri" w:hAnsi="Tahoma" w:cs="Arial"/>
      <w:b/>
      <w:bCs/>
      <w:color w:val="FF0000"/>
    </w:rPr>
  </w:style>
  <w:style w:type="paragraph" w:styleId="Heading2">
    <w:name w:val="heading 2"/>
    <w:basedOn w:val="Normal"/>
    <w:next w:val="Normal"/>
    <w:link w:val="Heading2Char"/>
    <w:qFormat/>
    <w:rsid w:val="00F71F34"/>
    <w:pPr>
      <w:keepNext/>
      <w:jc w:val="both"/>
      <w:outlineLvl w:val="1"/>
    </w:pPr>
    <w:rPr>
      <w:rFonts w:ascii=".VnTime" w:eastAsia="Calibri" w:hAnsi=".VnTime"/>
      <w:b/>
      <w:sz w:val="24"/>
      <w:szCs w:val="20"/>
    </w:rPr>
  </w:style>
  <w:style w:type="paragraph" w:styleId="Heading3">
    <w:name w:val="heading 3"/>
    <w:basedOn w:val="Normal"/>
    <w:next w:val="Normal"/>
    <w:link w:val="Heading3Char"/>
    <w:qFormat/>
    <w:rsid w:val="00F71F34"/>
    <w:pPr>
      <w:keepNext/>
      <w:jc w:val="center"/>
      <w:outlineLvl w:val="2"/>
    </w:pPr>
    <w:rPr>
      <w:rFonts w:eastAsia="Calibri"/>
      <w:b/>
      <w:bCs/>
      <w:szCs w:val="24"/>
    </w:rPr>
  </w:style>
  <w:style w:type="paragraph" w:styleId="Heading4">
    <w:name w:val="heading 4"/>
    <w:basedOn w:val="Normal"/>
    <w:next w:val="Normal"/>
    <w:link w:val="Heading4Char"/>
    <w:unhideWhenUsed/>
    <w:qFormat/>
    <w:rsid w:val="00674572"/>
    <w:pPr>
      <w:keepNext/>
      <w:spacing w:before="240" w:after="60"/>
      <w:outlineLvl w:val="3"/>
    </w:pPr>
    <w:rPr>
      <w:rFonts w:ascii="Calibri" w:hAnsi="Calibri"/>
      <w:b/>
      <w:bCs/>
    </w:rPr>
  </w:style>
  <w:style w:type="paragraph" w:styleId="Heading5">
    <w:name w:val="heading 5"/>
    <w:basedOn w:val="Normal"/>
    <w:next w:val="Normal"/>
    <w:link w:val="Heading5Char"/>
    <w:qFormat/>
    <w:rsid w:val="00F71F34"/>
    <w:pPr>
      <w:spacing w:before="240" w:after="60"/>
      <w:outlineLvl w:val="4"/>
    </w:pPr>
    <w:rPr>
      <w:rFonts w:eastAsia="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CF5BB6"/>
    <w:pPr>
      <w:spacing w:before="100" w:beforeAutospacing="1" w:after="100" w:afterAutospacing="1"/>
    </w:pPr>
    <w:rPr>
      <w:sz w:val="24"/>
      <w:szCs w:val="24"/>
    </w:rPr>
  </w:style>
  <w:style w:type="character" w:styleId="Strong">
    <w:name w:val="Strong"/>
    <w:qFormat/>
    <w:rsid w:val="005550B0"/>
    <w:rPr>
      <w:b/>
      <w:bCs/>
    </w:rPr>
  </w:style>
  <w:style w:type="character" w:styleId="Emphasis">
    <w:name w:val="Emphasis"/>
    <w:qFormat/>
    <w:rsid w:val="005550B0"/>
    <w:rPr>
      <w:i/>
      <w:iCs/>
    </w:rPr>
  </w:style>
  <w:style w:type="character" w:customStyle="1" w:styleId="Heading1Char">
    <w:name w:val="Heading 1 Char"/>
    <w:link w:val="Heading1"/>
    <w:uiPriority w:val="9"/>
    <w:rsid w:val="00F71F34"/>
    <w:rPr>
      <w:rFonts w:ascii="Tahoma" w:hAnsi="Tahoma" w:cs="Arial"/>
      <w:b/>
      <w:bCs/>
      <w:color w:val="FF0000"/>
      <w:sz w:val="28"/>
      <w:szCs w:val="28"/>
      <w:lang w:val="en-US" w:eastAsia="en-US" w:bidi="ar-SA"/>
    </w:rPr>
  </w:style>
  <w:style w:type="character" w:customStyle="1" w:styleId="Heading2Char">
    <w:name w:val="Heading 2 Char"/>
    <w:link w:val="Heading2"/>
    <w:rsid w:val="00F71F34"/>
    <w:rPr>
      <w:rFonts w:ascii=".VnTime" w:hAnsi=".VnTime"/>
      <w:b/>
      <w:sz w:val="24"/>
      <w:lang w:val="en-US" w:eastAsia="en-US" w:bidi="ar-SA"/>
    </w:rPr>
  </w:style>
  <w:style w:type="character" w:customStyle="1" w:styleId="Heading3Char">
    <w:name w:val="Heading 3 Char"/>
    <w:link w:val="Heading3"/>
    <w:rsid w:val="00F71F34"/>
    <w:rPr>
      <w:b/>
      <w:bCs/>
      <w:sz w:val="28"/>
      <w:szCs w:val="24"/>
      <w:lang w:val="en-US" w:eastAsia="en-US" w:bidi="ar-SA"/>
    </w:rPr>
  </w:style>
  <w:style w:type="character" w:customStyle="1" w:styleId="Heading5Char">
    <w:name w:val="Heading 5 Char"/>
    <w:link w:val="Heading5"/>
    <w:rsid w:val="00F71F34"/>
    <w:rPr>
      <w:b/>
      <w:bCs/>
      <w:i/>
      <w:iCs/>
      <w:sz w:val="26"/>
      <w:szCs w:val="26"/>
      <w:lang w:val="en-US" w:eastAsia="en-US" w:bidi="ar-SA"/>
    </w:rPr>
  </w:style>
  <w:style w:type="paragraph" w:styleId="Title">
    <w:name w:val="Title"/>
    <w:basedOn w:val="Normal"/>
    <w:link w:val="TitleChar"/>
    <w:qFormat/>
    <w:rsid w:val="00B150DD"/>
    <w:pPr>
      <w:jc w:val="center"/>
    </w:pPr>
    <w:rPr>
      <w:rFonts w:ascii=".VnTimeH" w:hAnsi=".VnTimeH"/>
      <w:b/>
      <w:bCs/>
    </w:rPr>
  </w:style>
  <w:style w:type="character" w:customStyle="1" w:styleId="TitleChar">
    <w:name w:val="Title Char"/>
    <w:link w:val="Title"/>
    <w:rsid w:val="00B150DD"/>
    <w:rPr>
      <w:rFonts w:ascii=".VnTimeH" w:eastAsia="Times New Roman" w:hAnsi=".VnTimeH" w:cs=".VnTimeH"/>
      <w:b/>
      <w:bCs/>
      <w:sz w:val="28"/>
      <w:szCs w:val="28"/>
    </w:rPr>
  </w:style>
  <w:style w:type="paragraph" w:styleId="CommentText">
    <w:name w:val="annotation text"/>
    <w:basedOn w:val="Normal"/>
    <w:link w:val="CommentTextChar"/>
    <w:uiPriority w:val="99"/>
    <w:semiHidden/>
    <w:unhideWhenUsed/>
    <w:rsid w:val="0016091F"/>
    <w:rPr>
      <w:sz w:val="20"/>
      <w:szCs w:val="20"/>
    </w:rPr>
  </w:style>
  <w:style w:type="character" w:customStyle="1" w:styleId="CommentTextChar">
    <w:name w:val="Comment Text Char"/>
    <w:link w:val="CommentText"/>
    <w:uiPriority w:val="99"/>
    <w:semiHidden/>
    <w:rsid w:val="0016091F"/>
    <w:rPr>
      <w:rFonts w:eastAsia="Times New Roman"/>
    </w:rPr>
  </w:style>
  <w:style w:type="character" w:customStyle="1" w:styleId="Heading4Char">
    <w:name w:val="Heading 4 Char"/>
    <w:basedOn w:val="DefaultParagraphFont"/>
    <w:link w:val="Heading4"/>
    <w:rsid w:val="00674572"/>
    <w:rPr>
      <w:rFonts w:ascii="Calibri" w:eastAsia="Times New Roman" w:hAnsi="Calibri" w:cs="Times New Roman"/>
      <w:b/>
      <w:bCs/>
      <w:sz w:val="28"/>
      <w:szCs w:val="28"/>
    </w:rPr>
  </w:style>
  <w:style w:type="paragraph" w:styleId="BodyText">
    <w:name w:val="Body Text"/>
    <w:basedOn w:val="Normal"/>
    <w:link w:val="BodyTextChar"/>
    <w:rsid w:val="00674572"/>
    <w:pPr>
      <w:jc w:val="both"/>
    </w:pPr>
    <w:rPr>
      <w:rFonts w:ascii=".VnTime" w:hAnsi=".VnTime"/>
      <w:szCs w:val="20"/>
    </w:rPr>
  </w:style>
  <w:style w:type="character" w:customStyle="1" w:styleId="BodyTextChar">
    <w:name w:val="Body Text Char"/>
    <w:basedOn w:val="DefaultParagraphFont"/>
    <w:link w:val="BodyText"/>
    <w:rsid w:val="00674572"/>
    <w:rPr>
      <w:rFonts w:ascii=".VnTime" w:eastAsia="Times New Roman" w:hAnsi=".VnTime"/>
      <w:sz w:val="28"/>
    </w:rPr>
  </w:style>
  <w:style w:type="paragraph" w:styleId="ListParagraph">
    <w:name w:val="List Paragraph"/>
    <w:basedOn w:val="Normal"/>
    <w:uiPriority w:val="34"/>
    <w:qFormat/>
    <w:rsid w:val="00EE71F7"/>
    <w:pPr>
      <w:ind w:left="720"/>
      <w:contextualSpacing/>
    </w:pPr>
  </w:style>
  <w:style w:type="paragraph" w:styleId="Header">
    <w:name w:val="header"/>
    <w:basedOn w:val="Normal"/>
    <w:link w:val="HeaderChar"/>
    <w:uiPriority w:val="99"/>
    <w:unhideWhenUsed/>
    <w:rsid w:val="00910DBC"/>
    <w:pPr>
      <w:tabs>
        <w:tab w:val="center" w:pos="4680"/>
        <w:tab w:val="right" w:pos="9360"/>
      </w:tabs>
    </w:pPr>
  </w:style>
  <w:style w:type="character" w:customStyle="1" w:styleId="HeaderChar">
    <w:name w:val="Header Char"/>
    <w:basedOn w:val="DefaultParagraphFont"/>
    <w:link w:val="Header"/>
    <w:uiPriority w:val="99"/>
    <w:rsid w:val="00910DBC"/>
    <w:rPr>
      <w:rFonts w:eastAsia="Times New Roman"/>
      <w:sz w:val="28"/>
      <w:szCs w:val="28"/>
    </w:rPr>
  </w:style>
  <w:style w:type="paragraph" w:styleId="Footer">
    <w:name w:val="footer"/>
    <w:basedOn w:val="Normal"/>
    <w:link w:val="FooterChar"/>
    <w:uiPriority w:val="99"/>
    <w:unhideWhenUsed/>
    <w:rsid w:val="00910DBC"/>
    <w:pPr>
      <w:tabs>
        <w:tab w:val="center" w:pos="4680"/>
        <w:tab w:val="right" w:pos="9360"/>
      </w:tabs>
    </w:pPr>
  </w:style>
  <w:style w:type="character" w:customStyle="1" w:styleId="FooterChar">
    <w:name w:val="Footer Char"/>
    <w:basedOn w:val="DefaultParagraphFont"/>
    <w:link w:val="Footer"/>
    <w:uiPriority w:val="99"/>
    <w:rsid w:val="00910DBC"/>
    <w:rPr>
      <w:rFonts w:eastAsia="Times New Roman"/>
      <w:sz w:val="28"/>
      <w:szCs w:val="28"/>
    </w:rPr>
  </w:style>
  <w:style w:type="table" w:styleId="TableGrid">
    <w:name w:val="Table Grid"/>
    <w:basedOn w:val="TableNormal"/>
    <w:uiPriority w:val="59"/>
    <w:rsid w:val="00364CD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710DC"/>
    <w:rPr>
      <w:rFonts w:ascii="Tahoma" w:hAnsi="Tahoma" w:cs="Tahoma"/>
      <w:sz w:val="16"/>
      <w:szCs w:val="16"/>
    </w:rPr>
  </w:style>
  <w:style w:type="character" w:customStyle="1" w:styleId="BalloonTextChar">
    <w:name w:val="Balloon Text Char"/>
    <w:basedOn w:val="DefaultParagraphFont"/>
    <w:link w:val="BalloonText"/>
    <w:uiPriority w:val="99"/>
    <w:semiHidden/>
    <w:rsid w:val="00C710DC"/>
    <w:rPr>
      <w:rFonts w:ascii="Tahoma" w:eastAsia="Times New Roman" w:hAnsi="Tahoma" w:cs="Tahoma"/>
      <w:sz w:val="16"/>
      <w:szCs w:val="16"/>
    </w:rPr>
  </w:style>
  <w:style w:type="character" w:customStyle="1" w:styleId="fontstyle01">
    <w:name w:val="fontstyle01"/>
    <w:basedOn w:val="DefaultParagraphFont"/>
    <w:rsid w:val="00A820F3"/>
    <w:rPr>
      <w:rFonts w:ascii="TimesNewRomanPSMT" w:hAnsi="TimesNewRomanPSMT"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810115">
      <w:bodyDiv w:val="1"/>
      <w:marLeft w:val="0"/>
      <w:marRight w:val="0"/>
      <w:marTop w:val="0"/>
      <w:marBottom w:val="0"/>
      <w:divBdr>
        <w:top w:val="none" w:sz="0" w:space="0" w:color="auto"/>
        <w:left w:val="none" w:sz="0" w:space="0" w:color="auto"/>
        <w:bottom w:val="none" w:sz="0" w:space="0" w:color="auto"/>
        <w:right w:val="none" w:sz="0" w:space="0" w:color="auto"/>
      </w:divBdr>
    </w:div>
    <w:div w:id="322515348">
      <w:bodyDiv w:val="1"/>
      <w:marLeft w:val="0"/>
      <w:marRight w:val="0"/>
      <w:marTop w:val="0"/>
      <w:marBottom w:val="0"/>
      <w:divBdr>
        <w:top w:val="none" w:sz="0" w:space="0" w:color="auto"/>
        <w:left w:val="none" w:sz="0" w:space="0" w:color="auto"/>
        <w:bottom w:val="none" w:sz="0" w:space="0" w:color="auto"/>
        <w:right w:val="none" w:sz="0" w:space="0" w:color="auto"/>
      </w:divBdr>
    </w:div>
    <w:div w:id="405297821">
      <w:bodyDiv w:val="1"/>
      <w:marLeft w:val="0"/>
      <w:marRight w:val="0"/>
      <w:marTop w:val="0"/>
      <w:marBottom w:val="0"/>
      <w:divBdr>
        <w:top w:val="none" w:sz="0" w:space="0" w:color="auto"/>
        <w:left w:val="none" w:sz="0" w:space="0" w:color="auto"/>
        <w:bottom w:val="none" w:sz="0" w:space="0" w:color="auto"/>
        <w:right w:val="none" w:sz="0" w:space="0" w:color="auto"/>
      </w:divBdr>
    </w:div>
    <w:div w:id="454716090">
      <w:bodyDiv w:val="1"/>
      <w:marLeft w:val="0"/>
      <w:marRight w:val="0"/>
      <w:marTop w:val="0"/>
      <w:marBottom w:val="0"/>
      <w:divBdr>
        <w:top w:val="none" w:sz="0" w:space="0" w:color="auto"/>
        <w:left w:val="none" w:sz="0" w:space="0" w:color="auto"/>
        <w:bottom w:val="none" w:sz="0" w:space="0" w:color="auto"/>
        <w:right w:val="none" w:sz="0" w:space="0" w:color="auto"/>
      </w:divBdr>
    </w:div>
    <w:div w:id="486484372">
      <w:bodyDiv w:val="1"/>
      <w:marLeft w:val="0"/>
      <w:marRight w:val="0"/>
      <w:marTop w:val="0"/>
      <w:marBottom w:val="0"/>
      <w:divBdr>
        <w:top w:val="none" w:sz="0" w:space="0" w:color="auto"/>
        <w:left w:val="none" w:sz="0" w:space="0" w:color="auto"/>
        <w:bottom w:val="none" w:sz="0" w:space="0" w:color="auto"/>
        <w:right w:val="none" w:sz="0" w:space="0" w:color="auto"/>
      </w:divBdr>
    </w:div>
    <w:div w:id="622540035">
      <w:bodyDiv w:val="1"/>
      <w:marLeft w:val="0"/>
      <w:marRight w:val="0"/>
      <w:marTop w:val="0"/>
      <w:marBottom w:val="0"/>
      <w:divBdr>
        <w:top w:val="none" w:sz="0" w:space="0" w:color="auto"/>
        <w:left w:val="none" w:sz="0" w:space="0" w:color="auto"/>
        <w:bottom w:val="none" w:sz="0" w:space="0" w:color="auto"/>
        <w:right w:val="none" w:sz="0" w:space="0" w:color="auto"/>
      </w:divBdr>
    </w:div>
    <w:div w:id="868838974">
      <w:bodyDiv w:val="1"/>
      <w:marLeft w:val="0"/>
      <w:marRight w:val="0"/>
      <w:marTop w:val="0"/>
      <w:marBottom w:val="0"/>
      <w:divBdr>
        <w:top w:val="none" w:sz="0" w:space="0" w:color="auto"/>
        <w:left w:val="none" w:sz="0" w:space="0" w:color="auto"/>
        <w:bottom w:val="none" w:sz="0" w:space="0" w:color="auto"/>
        <w:right w:val="none" w:sz="0" w:space="0" w:color="auto"/>
      </w:divBdr>
    </w:div>
    <w:div w:id="1056124120">
      <w:bodyDiv w:val="1"/>
      <w:marLeft w:val="0"/>
      <w:marRight w:val="0"/>
      <w:marTop w:val="0"/>
      <w:marBottom w:val="0"/>
      <w:divBdr>
        <w:top w:val="none" w:sz="0" w:space="0" w:color="auto"/>
        <w:left w:val="none" w:sz="0" w:space="0" w:color="auto"/>
        <w:bottom w:val="none" w:sz="0" w:space="0" w:color="auto"/>
        <w:right w:val="none" w:sz="0" w:space="0" w:color="auto"/>
      </w:divBdr>
    </w:div>
    <w:div w:id="1370647156">
      <w:bodyDiv w:val="1"/>
      <w:marLeft w:val="0"/>
      <w:marRight w:val="0"/>
      <w:marTop w:val="0"/>
      <w:marBottom w:val="0"/>
      <w:divBdr>
        <w:top w:val="none" w:sz="0" w:space="0" w:color="auto"/>
        <w:left w:val="none" w:sz="0" w:space="0" w:color="auto"/>
        <w:bottom w:val="none" w:sz="0" w:space="0" w:color="auto"/>
        <w:right w:val="none" w:sz="0" w:space="0" w:color="auto"/>
      </w:divBdr>
    </w:div>
    <w:div w:id="1428961922">
      <w:bodyDiv w:val="1"/>
      <w:marLeft w:val="0"/>
      <w:marRight w:val="0"/>
      <w:marTop w:val="0"/>
      <w:marBottom w:val="0"/>
      <w:divBdr>
        <w:top w:val="none" w:sz="0" w:space="0" w:color="auto"/>
        <w:left w:val="none" w:sz="0" w:space="0" w:color="auto"/>
        <w:bottom w:val="none" w:sz="0" w:space="0" w:color="auto"/>
        <w:right w:val="none" w:sz="0" w:space="0" w:color="auto"/>
      </w:divBdr>
    </w:div>
    <w:div w:id="1436709126">
      <w:bodyDiv w:val="1"/>
      <w:marLeft w:val="0"/>
      <w:marRight w:val="0"/>
      <w:marTop w:val="0"/>
      <w:marBottom w:val="0"/>
      <w:divBdr>
        <w:top w:val="none" w:sz="0" w:space="0" w:color="auto"/>
        <w:left w:val="none" w:sz="0" w:space="0" w:color="auto"/>
        <w:bottom w:val="none" w:sz="0" w:space="0" w:color="auto"/>
        <w:right w:val="none" w:sz="0" w:space="0" w:color="auto"/>
      </w:divBdr>
    </w:div>
    <w:div w:id="1766727516">
      <w:bodyDiv w:val="1"/>
      <w:marLeft w:val="0"/>
      <w:marRight w:val="0"/>
      <w:marTop w:val="0"/>
      <w:marBottom w:val="0"/>
      <w:divBdr>
        <w:top w:val="none" w:sz="0" w:space="0" w:color="auto"/>
        <w:left w:val="none" w:sz="0" w:space="0" w:color="auto"/>
        <w:bottom w:val="none" w:sz="0" w:space="0" w:color="auto"/>
        <w:right w:val="none" w:sz="0" w:space="0" w:color="auto"/>
      </w:divBdr>
    </w:div>
    <w:div w:id="1792285696">
      <w:bodyDiv w:val="1"/>
      <w:marLeft w:val="0"/>
      <w:marRight w:val="0"/>
      <w:marTop w:val="0"/>
      <w:marBottom w:val="0"/>
      <w:divBdr>
        <w:top w:val="none" w:sz="0" w:space="0" w:color="auto"/>
        <w:left w:val="none" w:sz="0" w:space="0" w:color="auto"/>
        <w:bottom w:val="none" w:sz="0" w:space="0" w:color="auto"/>
        <w:right w:val="none" w:sz="0" w:space="0" w:color="auto"/>
      </w:divBdr>
    </w:div>
    <w:div w:id="1816146111">
      <w:bodyDiv w:val="1"/>
      <w:marLeft w:val="0"/>
      <w:marRight w:val="0"/>
      <w:marTop w:val="0"/>
      <w:marBottom w:val="0"/>
      <w:divBdr>
        <w:top w:val="none" w:sz="0" w:space="0" w:color="auto"/>
        <w:left w:val="none" w:sz="0" w:space="0" w:color="auto"/>
        <w:bottom w:val="none" w:sz="0" w:space="0" w:color="auto"/>
        <w:right w:val="none" w:sz="0" w:space="0" w:color="auto"/>
      </w:divBdr>
    </w:div>
    <w:div w:id="1816992662">
      <w:bodyDiv w:val="1"/>
      <w:marLeft w:val="0"/>
      <w:marRight w:val="0"/>
      <w:marTop w:val="0"/>
      <w:marBottom w:val="0"/>
      <w:divBdr>
        <w:top w:val="none" w:sz="0" w:space="0" w:color="auto"/>
        <w:left w:val="none" w:sz="0" w:space="0" w:color="auto"/>
        <w:bottom w:val="none" w:sz="0" w:space="0" w:color="auto"/>
        <w:right w:val="none" w:sz="0" w:space="0" w:color="auto"/>
      </w:divBdr>
    </w:div>
    <w:div w:id="1928421565">
      <w:bodyDiv w:val="1"/>
      <w:marLeft w:val="0"/>
      <w:marRight w:val="0"/>
      <w:marTop w:val="0"/>
      <w:marBottom w:val="0"/>
      <w:divBdr>
        <w:top w:val="none" w:sz="0" w:space="0" w:color="auto"/>
        <w:left w:val="none" w:sz="0" w:space="0" w:color="auto"/>
        <w:bottom w:val="none" w:sz="0" w:space="0" w:color="auto"/>
        <w:right w:val="none" w:sz="0" w:space="0" w:color="auto"/>
      </w:divBdr>
    </w:div>
    <w:div w:id="2063291201">
      <w:bodyDiv w:val="1"/>
      <w:marLeft w:val="0"/>
      <w:marRight w:val="0"/>
      <w:marTop w:val="0"/>
      <w:marBottom w:val="0"/>
      <w:divBdr>
        <w:top w:val="none" w:sz="0" w:space="0" w:color="auto"/>
        <w:left w:val="none" w:sz="0" w:space="0" w:color="auto"/>
        <w:bottom w:val="none" w:sz="0" w:space="0" w:color="auto"/>
        <w:right w:val="none" w:sz="0" w:space="0" w:color="auto"/>
      </w:divBdr>
    </w:div>
    <w:div w:id="2091273205">
      <w:bodyDiv w:val="1"/>
      <w:marLeft w:val="0"/>
      <w:marRight w:val="0"/>
      <w:marTop w:val="0"/>
      <w:marBottom w:val="0"/>
      <w:divBdr>
        <w:top w:val="none" w:sz="0" w:space="0" w:color="auto"/>
        <w:left w:val="none" w:sz="0" w:space="0" w:color="auto"/>
        <w:bottom w:val="none" w:sz="0" w:space="0" w:color="auto"/>
        <w:right w:val="none" w:sz="0" w:space="0" w:color="auto"/>
      </w:divBdr>
    </w:div>
    <w:div w:id="2112309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78C444-D698-4930-9382-999CFFD5AC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2651</Words>
  <Characters>15111</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UBND TỈNH HÀ TĨNH</vt:lpstr>
    </vt:vector>
  </TitlesOfParts>
  <Company>Grizli777</Company>
  <LinksUpToDate>false</LinksUpToDate>
  <CharactersWithSpaces>17727</CharactersWithSpaces>
  <SharedDoc>false</SharedDoc>
  <HLinks>
    <vt:vector size="42" baseType="variant">
      <vt:variant>
        <vt:i4>7209229</vt:i4>
      </vt:variant>
      <vt:variant>
        <vt:i4>18</vt:i4>
      </vt:variant>
      <vt:variant>
        <vt:i4>0</vt:i4>
      </vt:variant>
      <vt:variant>
        <vt:i4>5</vt:i4>
      </vt:variant>
      <vt:variant>
        <vt:lpwstr>http://thuvienphapluat.vn/phap-luat/tim-van-ban.aspx?keyword=65/2014/NĐ-CP&amp;area=2&amp;type=0&amp;match=False&amp;vc=True&amp;lan=1</vt:lpwstr>
      </vt:variant>
      <vt:variant>
        <vt:lpwstr/>
      </vt:variant>
      <vt:variant>
        <vt:i4>7209229</vt:i4>
      </vt:variant>
      <vt:variant>
        <vt:i4>15</vt:i4>
      </vt:variant>
      <vt:variant>
        <vt:i4>0</vt:i4>
      </vt:variant>
      <vt:variant>
        <vt:i4>5</vt:i4>
      </vt:variant>
      <vt:variant>
        <vt:lpwstr>http://thuvienphapluat.vn/phap-luat/tim-van-ban.aspx?keyword=65/2014/NĐ-CP&amp;area=2&amp;type=0&amp;match=False&amp;vc=True&amp;lan=1</vt:lpwstr>
      </vt:variant>
      <vt:variant>
        <vt:lpwstr/>
      </vt:variant>
      <vt:variant>
        <vt:i4>7602517</vt:i4>
      </vt:variant>
      <vt:variant>
        <vt:i4>12</vt:i4>
      </vt:variant>
      <vt:variant>
        <vt:i4>0</vt:i4>
      </vt:variant>
      <vt:variant>
        <vt:i4>5</vt:i4>
      </vt:variant>
      <vt:variant>
        <vt:lpwstr>http://thuvienphapluat.vn/phap-luat/tim-van-ban.aspx?keyword=01/2015/QĐ-UBND&amp;area=2&amp;type=0&amp;match=False&amp;vc=True&amp;org=55&amp;lan=1</vt:lpwstr>
      </vt:variant>
      <vt:variant>
        <vt:lpwstr/>
      </vt:variant>
      <vt:variant>
        <vt:i4>6816010</vt:i4>
      </vt:variant>
      <vt:variant>
        <vt:i4>9</vt:i4>
      </vt:variant>
      <vt:variant>
        <vt:i4>0</vt:i4>
      </vt:variant>
      <vt:variant>
        <vt:i4>5</vt:i4>
      </vt:variant>
      <vt:variant>
        <vt:lpwstr>http://thuvienphapluat.vn/phap-luat/tim-van-ban.aspx?keyword=42/2010/NĐ-CP&amp;area=2&amp;type=0&amp;match=False&amp;vc=True&amp;lan=1</vt:lpwstr>
      </vt:variant>
      <vt:variant>
        <vt:lpwstr/>
      </vt:variant>
      <vt:variant>
        <vt:i4>7209229</vt:i4>
      </vt:variant>
      <vt:variant>
        <vt:i4>6</vt:i4>
      </vt:variant>
      <vt:variant>
        <vt:i4>0</vt:i4>
      </vt:variant>
      <vt:variant>
        <vt:i4>5</vt:i4>
      </vt:variant>
      <vt:variant>
        <vt:lpwstr>http://thuvienphapluat.vn/phap-luat/tim-van-ban.aspx?keyword=65/2014/NĐ-CP&amp;area=2&amp;type=0&amp;match=False&amp;vc=True&amp;lan=1</vt:lpwstr>
      </vt:variant>
      <vt:variant>
        <vt:lpwstr/>
      </vt:variant>
      <vt:variant>
        <vt:i4>6816010</vt:i4>
      </vt:variant>
      <vt:variant>
        <vt:i4>3</vt:i4>
      </vt:variant>
      <vt:variant>
        <vt:i4>0</vt:i4>
      </vt:variant>
      <vt:variant>
        <vt:i4>5</vt:i4>
      </vt:variant>
      <vt:variant>
        <vt:lpwstr>http://thuvienphapluat.vn/phap-luat/tim-van-ban.aspx?keyword=42/2010/NĐ-CP&amp;area=2&amp;type=0&amp;match=False&amp;vc=True&amp;lan=1</vt:lpwstr>
      </vt:variant>
      <vt:variant>
        <vt:lpwstr/>
      </vt:variant>
      <vt:variant>
        <vt:i4>7209229</vt:i4>
      </vt:variant>
      <vt:variant>
        <vt:i4>0</vt:i4>
      </vt:variant>
      <vt:variant>
        <vt:i4>0</vt:i4>
      </vt:variant>
      <vt:variant>
        <vt:i4>5</vt:i4>
      </vt:variant>
      <vt:variant>
        <vt:lpwstr>http://thuvienphapluat.vn/phap-luat/tim-van-ban.aspx?keyword=65/2014/NĐ-CP&amp;area=2&amp;type=0&amp;match=False&amp;vc=True&amp;lan=1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TỈNH HÀ TĨNH</dc:title>
  <dc:creator>Tran Nhat tan</dc:creator>
  <cp:lastModifiedBy>Administrator</cp:lastModifiedBy>
  <cp:revision>2</cp:revision>
  <cp:lastPrinted>2016-08-16T08:39:00Z</cp:lastPrinted>
  <dcterms:created xsi:type="dcterms:W3CDTF">2020-11-17T07:30:00Z</dcterms:created>
  <dcterms:modified xsi:type="dcterms:W3CDTF">2020-11-17T07:30:00Z</dcterms:modified>
</cp:coreProperties>
</file>