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Spacing w:w="0" w:type="dxa"/>
        <w:shd w:val="clear" w:color="auto" w:fill="FFFFFF"/>
        <w:tblCellMar>
          <w:left w:w="0" w:type="dxa"/>
          <w:right w:w="0" w:type="dxa"/>
        </w:tblCellMar>
        <w:tblLook w:val="04A0" w:firstRow="1" w:lastRow="0" w:firstColumn="1" w:lastColumn="0" w:noHBand="0" w:noVBand="1"/>
      </w:tblPr>
      <w:tblGrid>
        <w:gridCol w:w="2977"/>
        <w:gridCol w:w="6095"/>
      </w:tblGrid>
      <w:tr w:rsidR="00E37C78" w:rsidRPr="00E37C78" w14:paraId="670A3B59" w14:textId="77777777" w:rsidTr="0080182F">
        <w:trPr>
          <w:tblCellSpacing w:w="0" w:type="dxa"/>
        </w:trPr>
        <w:tc>
          <w:tcPr>
            <w:tcW w:w="2977" w:type="dxa"/>
            <w:shd w:val="clear" w:color="auto" w:fill="FFFFFF"/>
            <w:tcMar>
              <w:top w:w="0" w:type="dxa"/>
              <w:left w:w="108" w:type="dxa"/>
              <w:bottom w:w="0" w:type="dxa"/>
              <w:right w:w="108" w:type="dxa"/>
            </w:tcMar>
            <w:hideMark/>
          </w:tcPr>
          <w:bookmarkStart w:id="0" w:name="loai_1"/>
          <w:p w14:paraId="2FC6F82E" w14:textId="276D2298" w:rsidR="00ED03FE" w:rsidRPr="00E37C78" w:rsidRDefault="00ED03FE" w:rsidP="00795F11">
            <w:pPr>
              <w:pStyle w:val="Heading1"/>
              <w:spacing w:line="240" w:lineRule="auto"/>
              <w:rPr>
                <w:rFonts w:eastAsia="Times New Roman"/>
                <w:sz w:val="26"/>
                <w:szCs w:val="28"/>
              </w:rPr>
            </w:pPr>
            <w:r w:rsidRPr="00E37C78">
              <w:rPr>
                <w:rFonts w:eastAsia="Calibri"/>
                <w:noProof/>
                <w:lang w:eastAsia="en-US"/>
              </w:rPr>
              <mc:AlternateContent>
                <mc:Choice Requires="wps">
                  <w:drawing>
                    <wp:anchor distT="0" distB="0" distL="114300" distR="114300" simplePos="0" relativeHeight="251666432" behindDoc="0" locked="0" layoutInCell="1" allowOverlap="1" wp14:anchorId="3987FA85" wp14:editId="51D37FBA">
                      <wp:simplePos x="0" y="0"/>
                      <wp:positionH relativeFrom="column">
                        <wp:posOffset>525780</wp:posOffset>
                      </wp:positionH>
                      <wp:positionV relativeFrom="paragraph">
                        <wp:posOffset>431800</wp:posOffset>
                      </wp:positionV>
                      <wp:extent cx="672861" cy="0"/>
                      <wp:effectExtent l="0" t="0" r="13335" b="19050"/>
                      <wp:wrapNone/>
                      <wp:docPr id="4" name="Straight Connector 2"/>
                      <wp:cNvGraphicFramePr/>
                      <a:graphic xmlns:a="http://schemas.openxmlformats.org/drawingml/2006/main">
                        <a:graphicData uri="http://schemas.microsoft.com/office/word/2010/wordprocessingShape">
                          <wps:wsp>
                            <wps:cNvCnPr/>
                            <wps:spPr>
                              <a:xfrm>
                                <a:off x="0" y="0"/>
                                <a:ext cx="67286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C9162D0"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4pt" to="94.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" strokecolor="black [3200]" strokeweight=".5pt">
                      <v:stroke joinstyle="miter"/>
                    </v:line>
                  </w:pict>
                </mc:Fallback>
              </mc:AlternateContent>
            </w:r>
            <w:r w:rsidRPr="00E37C78">
              <w:rPr>
                <w:rFonts w:eastAsia="Times New Roman"/>
                <w:sz w:val="26"/>
                <w:szCs w:val="28"/>
                <w:lang w:val="vi-VN"/>
              </w:rPr>
              <w:t>ỦY BAN NHÂN DÂN</w:t>
            </w:r>
            <w:r w:rsidRPr="00E37C78">
              <w:rPr>
                <w:rFonts w:eastAsia="Times New Roman"/>
                <w:sz w:val="26"/>
                <w:szCs w:val="28"/>
                <w:lang w:val="vi-VN"/>
              </w:rPr>
              <w:br/>
              <w:t>TỈNH H</w:t>
            </w:r>
            <w:r w:rsidRPr="00E37C78">
              <w:rPr>
                <w:rFonts w:eastAsia="Times New Roman"/>
                <w:sz w:val="26"/>
                <w:szCs w:val="28"/>
              </w:rPr>
              <w:t>À TĨNH</w:t>
            </w:r>
          </w:p>
        </w:tc>
        <w:tc>
          <w:tcPr>
            <w:tcW w:w="6095" w:type="dxa"/>
            <w:shd w:val="clear" w:color="auto" w:fill="FFFFFF"/>
            <w:tcMar>
              <w:top w:w="0" w:type="dxa"/>
              <w:left w:w="108" w:type="dxa"/>
              <w:bottom w:w="0" w:type="dxa"/>
              <w:right w:w="108" w:type="dxa"/>
            </w:tcMar>
            <w:hideMark/>
          </w:tcPr>
          <w:p w14:paraId="7F2BCB28" w14:textId="77777777" w:rsidR="00ED03FE" w:rsidRPr="00E37C78" w:rsidRDefault="00ED03FE" w:rsidP="00795F11">
            <w:pPr>
              <w:pStyle w:val="Heading1"/>
              <w:spacing w:line="240" w:lineRule="auto"/>
              <w:rPr>
                <w:rFonts w:eastAsia="Times New Roman"/>
                <w:sz w:val="26"/>
                <w:szCs w:val="28"/>
              </w:rPr>
            </w:pPr>
            <w:r w:rsidRPr="00E37C78">
              <w:rPr>
                <w:rFonts w:eastAsia="Times New Roman"/>
                <w:sz w:val="26"/>
                <w:szCs w:val="28"/>
                <w:lang w:val="vi-VN"/>
              </w:rPr>
              <w:t>CỘNG HÒA XÃ HỘI CHỦ NGHĨA VIỆT NAM</w:t>
            </w:r>
            <w:r w:rsidRPr="00E37C78">
              <w:rPr>
                <w:rFonts w:eastAsia="Times New Roman"/>
                <w:sz w:val="26"/>
                <w:szCs w:val="28"/>
                <w:lang w:val="vi-VN"/>
              </w:rPr>
              <w:br/>
            </w:r>
            <w:r w:rsidRPr="00E37C78">
              <w:rPr>
                <w:rFonts w:eastAsia="Times New Roman"/>
                <w:sz w:val="28"/>
                <w:szCs w:val="28"/>
                <w:lang w:val="vi-VN"/>
              </w:rPr>
              <w:t>Độc lập - Tự do - Hạnh phúc</w:t>
            </w:r>
          </w:p>
          <w:p w14:paraId="4E1DC48D" w14:textId="41F6114E" w:rsidR="00ED03FE" w:rsidRPr="00E37C78" w:rsidRDefault="00603795" w:rsidP="00795F11">
            <w:pPr>
              <w:pStyle w:val="Heading1"/>
              <w:spacing w:line="240" w:lineRule="auto"/>
              <w:rPr>
                <w:rFonts w:eastAsia="Times New Roman"/>
                <w:sz w:val="26"/>
                <w:szCs w:val="28"/>
              </w:rPr>
            </w:pPr>
            <w:r w:rsidRPr="00E37C78">
              <w:rPr>
                <w:rFonts w:eastAsia="Calibri"/>
                <w:noProof/>
                <w:lang w:eastAsia="en-US"/>
              </w:rPr>
              <mc:AlternateContent>
                <mc:Choice Requires="wps">
                  <w:drawing>
                    <wp:anchor distT="0" distB="0" distL="114300" distR="114300" simplePos="0" relativeHeight="251665408" behindDoc="0" locked="0" layoutInCell="1" allowOverlap="1" wp14:anchorId="665EB091" wp14:editId="7E998CC4">
                      <wp:simplePos x="0" y="0"/>
                      <wp:positionH relativeFrom="column">
                        <wp:posOffset>824230</wp:posOffset>
                      </wp:positionH>
                      <wp:positionV relativeFrom="paragraph">
                        <wp:posOffset>33817</wp:posOffset>
                      </wp:positionV>
                      <wp:extent cx="2077085" cy="0"/>
                      <wp:effectExtent l="0" t="0" r="37465" b="19050"/>
                      <wp:wrapNone/>
                      <wp:docPr id="5" name="Straight Connector 1"/>
                      <wp:cNvGraphicFramePr/>
                      <a:graphic xmlns:a="http://schemas.openxmlformats.org/drawingml/2006/main">
                        <a:graphicData uri="http://schemas.microsoft.com/office/word/2010/wordprocessingShape">
                          <wps:wsp>
                            <wps:cNvCnPr/>
                            <wps:spPr>
                              <a:xfrm>
                                <a:off x="0" y="0"/>
                                <a:ext cx="20770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E235B60"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4.9pt,2.65pt" to="228.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" strokecolor="black [3200]" strokeweight=".5pt">
                      <v:stroke joinstyle="miter"/>
                    </v:line>
                  </w:pict>
                </mc:Fallback>
              </mc:AlternateContent>
            </w:r>
          </w:p>
        </w:tc>
      </w:tr>
    </w:tbl>
    <w:p w14:paraId="33D31257" w14:textId="77777777" w:rsidR="004806DB" w:rsidRDefault="00846585" w:rsidP="005E1406">
      <w:pPr>
        <w:shd w:val="clear" w:color="auto" w:fill="FFFFFF"/>
        <w:spacing w:after="0" w:line="240" w:lineRule="auto"/>
        <w:rPr>
          <w:rFonts w:eastAsia="Times New Roman" w:cs="Times New Roman"/>
          <w:b/>
          <w:bCs/>
          <w:szCs w:val="28"/>
        </w:rPr>
      </w:pPr>
      <w:bookmarkStart w:id="1" w:name="loai_2"/>
      <w:bookmarkEnd w:id="0"/>
      <w:r w:rsidRPr="00E37C78">
        <w:rPr>
          <w:rFonts w:eastAsia="Times New Roman" w:cs="Times New Roman"/>
          <w:b/>
          <w:bCs/>
          <w:szCs w:val="28"/>
        </w:rPr>
        <w:t xml:space="preserve">   </w:t>
      </w:r>
    </w:p>
    <w:p w14:paraId="539E2681" w14:textId="44EF8521" w:rsidR="005E1406" w:rsidRPr="00E37C78" w:rsidRDefault="00846585" w:rsidP="005E1406">
      <w:pPr>
        <w:shd w:val="clear" w:color="auto" w:fill="FFFFFF"/>
        <w:spacing w:after="0" w:line="240" w:lineRule="auto"/>
        <w:rPr>
          <w:rFonts w:eastAsia="Times New Roman" w:cs="Times New Roman"/>
          <w:b/>
          <w:bCs/>
          <w:szCs w:val="28"/>
        </w:rPr>
      </w:pPr>
      <w:r w:rsidRPr="00E37C78">
        <w:rPr>
          <w:rFonts w:eastAsia="Times New Roman" w:cs="Times New Roman"/>
          <w:b/>
          <w:bCs/>
          <w:szCs w:val="28"/>
        </w:rPr>
        <w:t xml:space="preserve">   </w:t>
      </w:r>
      <w:r w:rsidRPr="00E37C78">
        <w:rPr>
          <w:rFonts w:eastAsia="Times New Roman" w:cs="Times New Roman"/>
          <w:b/>
          <w:bCs/>
          <w:szCs w:val="28"/>
          <w:u w:val="single"/>
        </w:rPr>
        <w:t>DỰ THẢO LẦN</w:t>
      </w:r>
      <w:r w:rsidRPr="00E37C78">
        <w:rPr>
          <w:rFonts w:eastAsia="Times New Roman" w:cs="Times New Roman"/>
          <w:b/>
          <w:bCs/>
          <w:szCs w:val="28"/>
        </w:rPr>
        <w:t xml:space="preserve"> 1</w:t>
      </w:r>
    </w:p>
    <w:p w14:paraId="42342934" w14:textId="77777777" w:rsidR="00C21913" w:rsidRPr="00E37C78" w:rsidRDefault="00C21913" w:rsidP="00FA0B49">
      <w:pPr>
        <w:shd w:val="clear" w:color="auto" w:fill="FFFFFF"/>
        <w:spacing w:after="0" w:line="240" w:lineRule="auto"/>
        <w:jc w:val="center"/>
        <w:rPr>
          <w:rFonts w:eastAsia="Times New Roman" w:cs="Times New Roman"/>
          <w:b/>
          <w:bCs/>
          <w:szCs w:val="28"/>
          <w:lang w:val="vi-VN"/>
        </w:rPr>
      </w:pPr>
    </w:p>
    <w:p w14:paraId="7538082A" w14:textId="028AF1DB" w:rsidR="00757D8F" w:rsidRPr="00E37C78" w:rsidRDefault="00757D8F" w:rsidP="00FA0B49">
      <w:pPr>
        <w:shd w:val="clear" w:color="auto" w:fill="FFFFFF"/>
        <w:spacing w:after="0" w:line="240" w:lineRule="auto"/>
        <w:jc w:val="center"/>
        <w:rPr>
          <w:rFonts w:eastAsia="Times New Roman" w:cs="Times New Roman"/>
          <w:szCs w:val="28"/>
        </w:rPr>
      </w:pPr>
      <w:r w:rsidRPr="00E37C78">
        <w:rPr>
          <w:rFonts w:eastAsia="Times New Roman" w:cs="Times New Roman"/>
          <w:b/>
          <w:bCs/>
          <w:szCs w:val="28"/>
          <w:lang w:val="vi-VN"/>
        </w:rPr>
        <w:t>QUY CHẾ</w:t>
      </w:r>
      <w:bookmarkEnd w:id="1"/>
    </w:p>
    <w:p w14:paraId="76CB6596" w14:textId="2D04BE95" w:rsidR="00FC78BC" w:rsidRPr="00E37C78" w:rsidRDefault="002A3E8B" w:rsidP="002A3E8B">
      <w:pPr>
        <w:shd w:val="clear" w:color="auto" w:fill="FFFFFF"/>
        <w:spacing w:after="0" w:line="240" w:lineRule="auto"/>
        <w:jc w:val="center"/>
        <w:rPr>
          <w:rFonts w:eastAsia="Times New Roman" w:cs="Times New Roman"/>
          <w:b/>
          <w:szCs w:val="28"/>
          <w:lang w:val="vi-VN"/>
        </w:rPr>
      </w:pPr>
      <w:r w:rsidRPr="00E37C78">
        <w:rPr>
          <w:rFonts w:eastAsia="Times New Roman" w:cs="Times New Roman"/>
          <w:b/>
          <w:szCs w:val="28"/>
        </w:rPr>
        <w:t>P</w:t>
      </w:r>
      <w:r w:rsidRPr="00E37C78">
        <w:rPr>
          <w:rFonts w:eastAsia="Times New Roman" w:cs="Times New Roman"/>
          <w:b/>
          <w:szCs w:val="28"/>
          <w:lang w:val="vi-VN"/>
        </w:rPr>
        <w:t xml:space="preserve">hối hợp </w:t>
      </w:r>
      <w:r w:rsidR="00FC78BC" w:rsidRPr="00E37C78">
        <w:rPr>
          <w:rFonts w:eastAsia="Times New Roman" w:cs="Times New Roman"/>
          <w:b/>
          <w:szCs w:val="28"/>
        </w:rPr>
        <w:t>Q</w:t>
      </w:r>
      <w:r w:rsidRPr="00E37C78">
        <w:rPr>
          <w:rFonts w:eastAsia="Times New Roman" w:cs="Times New Roman"/>
          <w:b/>
          <w:szCs w:val="28"/>
          <w:lang w:val="vi-VN"/>
        </w:rPr>
        <w:t>uản lý Nhà nước</w:t>
      </w:r>
      <w:r w:rsidR="00EA04D7" w:rsidRPr="00E37C78">
        <w:rPr>
          <w:rFonts w:eastAsia="Times New Roman" w:cs="Times New Roman"/>
          <w:b/>
          <w:szCs w:val="28"/>
        </w:rPr>
        <w:t xml:space="preserve"> </w:t>
      </w:r>
      <w:r w:rsidRPr="00E37C78">
        <w:rPr>
          <w:rFonts w:eastAsia="Times New Roman" w:cs="Times New Roman"/>
          <w:b/>
          <w:szCs w:val="28"/>
          <w:lang w:val="vi-VN"/>
        </w:rPr>
        <w:t>về hoạt động kinh doanh xăng dầu</w:t>
      </w:r>
    </w:p>
    <w:p w14:paraId="2ABC238D" w14:textId="2EC28093" w:rsidR="002A3E8B" w:rsidRPr="00E37C78" w:rsidRDefault="006961E9" w:rsidP="002A3E8B">
      <w:pPr>
        <w:shd w:val="clear" w:color="auto" w:fill="FFFFFF"/>
        <w:spacing w:after="0" w:line="240" w:lineRule="auto"/>
        <w:jc w:val="center"/>
        <w:rPr>
          <w:rFonts w:eastAsia="Times New Roman" w:cs="Times New Roman"/>
          <w:b/>
          <w:szCs w:val="28"/>
          <w:lang w:val="vi-VN"/>
        </w:rPr>
      </w:pPr>
      <w:r w:rsidRPr="00E37C78">
        <w:rPr>
          <w:rFonts w:eastAsia="Times New Roman" w:cs="Times New Roman"/>
          <w:b/>
          <w:szCs w:val="28"/>
        </w:rPr>
        <w:t xml:space="preserve"> </w:t>
      </w:r>
      <w:r w:rsidR="002A3E8B" w:rsidRPr="00E37C78">
        <w:rPr>
          <w:rFonts w:eastAsia="Times New Roman" w:cs="Times New Roman"/>
          <w:b/>
          <w:szCs w:val="28"/>
          <w:lang w:val="vi-VN"/>
        </w:rPr>
        <w:t xml:space="preserve">trên địa bàn tỉnh Hà Tĩnh </w:t>
      </w:r>
    </w:p>
    <w:p w14:paraId="0EAC9A04" w14:textId="585ED63D" w:rsidR="00757D8F" w:rsidRPr="00E37C78" w:rsidRDefault="00757D8F" w:rsidP="002A3E8B">
      <w:pPr>
        <w:shd w:val="clear" w:color="auto" w:fill="FFFFFF"/>
        <w:spacing w:after="0" w:line="240" w:lineRule="auto"/>
        <w:jc w:val="center"/>
        <w:rPr>
          <w:rFonts w:eastAsia="Times New Roman" w:cs="Times New Roman"/>
          <w:szCs w:val="28"/>
        </w:rPr>
      </w:pPr>
      <w:r w:rsidRPr="00E37C78">
        <w:rPr>
          <w:rFonts w:eastAsia="Times New Roman" w:cs="Times New Roman"/>
          <w:i/>
          <w:iCs/>
          <w:szCs w:val="28"/>
          <w:lang w:val="vi-VN"/>
        </w:rPr>
        <w:t>(</w:t>
      </w:r>
      <w:r w:rsidR="00524080" w:rsidRPr="00E37C78">
        <w:rPr>
          <w:rFonts w:eastAsia="Times New Roman" w:cs="Times New Roman"/>
          <w:i/>
          <w:iCs/>
          <w:szCs w:val="28"/>
        </w:rPr>
        <w:t>Ban hành k</w:t>
      </w:r>
      <w:r w:rsidRPr="00E37C78">
        <w:rPr>
          <w:rFonts w:eastAsia="Times New Roman" w:cs="Times New Roman"/>
          <w:i/>
          <w:iCs/>
          <w:szCs w:val="28"/>
          <w:lang w:val="vi-VN"/>
        </w:rPr>
        <w:t>èm theo Quyết định số </w:t>
      </w:r>
      <w:r w:rsidR="00DD0F77" w:rsidRPr="00E37C78">
        <w:rPr>
          <w:rFonts w:eastAsia="Times New Roman" w:cs="Times New Roman"/>
          <w:i/>
          <w:iCs/>
          <w:szCs w:val="28"/>
        </w:rPr>
        <w:t>…</w:t>
      </w:r>
      <w:r w:rsidR="007C6B4C" w:rsidRPr="00E37C78">
        <w:rPr>
          <w:rFonts w:eastAsia="Times New Roman" w:cs="Times New Roman"/>
          <w:i/>
          <w:iCs/>
          <w:szCs w:val="28"/>
        </w:rPr>
        <w:t xml:space="preserve"> </w:t>
      </w:r>
      <w:r w:rsidRPr="00E37C78">
        <w:rPr>
          <w:rFonts w:eastAsia="Times New Roman" w:cs="Times New Roman"/>
          <w:i/>
          <w:iCs/>
          <w:szCs w:val="28"/>
          <w:lang w:val="vi-VN"/>
        </w:rPr>
        <w:t>/202</w:t>
      </w:r>
      <w:r w:rsidR="007C6B4C" w:rsidRPr="00E37C78">
        <w:rPr>
          <w:rFonts w:eastAsia="Times New Roman" w:cs="Times New Roman"/>
          <w:i/>
          <w:iCs/>
          <w:szCs w:val="28"/>
        </w:rPr>
        <w:t>3</w:t>
      </w:r>
      <w:r w:rsidRPr="00E37C78">
        <w:rPr>
          <w:rFonts w:eastAsia="Times New Roman" w:cs="Times New Roman"/>
          <w:i/>
          <w:iCs/>
          <w:szCs w:val="28"/>
          <w:lang w:val="vi-VN"/>
        </w:rPr>
        <w:t>/QĐ-UBND ngày</w:t>
      </w:r>
      <w:r w:rsidR="00A057A4" w:rsidRPr="00E37C78">
        <w:rPr>
          <w:rFonts w:eastAsia="Times New Roman" w:cs="Times New Roman"/>
          <w:i/>
          <w:iCs/>
          <w:szCs w:val="28"/>
        </w:rPr>
        <w:t xml:space="preserve"> </w:t>
      </w:r>
      <w:r w:rsidR="007C6B4C" w:rsidRPr="00E37C78">
        <w:rPr>
          <w:rFonts w:eastAsia="Times New Roman" w:cs="Times New Roman"/>
          <w:i/>
          <w:iCs/>
          <w:szCs w:val="28"/>
        </w:rPr>
        <w:t xml:space="preserve"> </w:t>
      </w:r>
      <w:r w:rsidRPr="00E37C78">
        <w:rPr>
          <w:rFonts w:eastAsia="Times New Roman" w:cs="Times New Roman"/>
          <w:i/>
          <w:iCs/>
          <w:szCs w:val="28"/>
          <w:lang w:val="vi-VN"/>
        </w:rPr>
        <w:t xml:space="preserve"> tháng</w:t>
      </w:r>
      <w:r w:rsidR="00A057A4" w:rsidRPr="00E37C78">
        <w:rPr>
          <w:rFonts w:eastAsia="Times New Roman" w:cs="Times New Roman"/>
          <w:i/>
          <w:iCs/>
          <w:szCs w:val="28"/>
        </w:rPr>
        <w:t xml:space="preserve"> </w:t>
      </w:r>
      <w:r w:rsidRPr="00E37C78">
        <w:rPr>
          <w:rFonts w:eastAsia="Times New Roman" w:cs="Times New Roman"/>
          <w:i/>
          <w:iCs/>
          <w:szCs w:val="28"/>
        </w:rPr>
        <w:t> </w:t>
      </w:r>
      <w:r w:rsidR="00604814" w:rsidRPr="00E37C78">
        <w:rPr>
          <w:rFonts w:eastAsia="Times New Roman" w:cs="Times New Roman"/>
          <w:i/>
          <w:iCs/>
          <w:szCs w:val="28"/>
        </w:rPr>
        <w:t xml:space="preserve"> </w:t>
      </w:r>
      <w:r w:rsidRPr="00E37C78">
        <w:rPr>
          <w:rFonts w:eastAsia="Times New Roman" w:cs="Times New Roman"/>
          <w:i/>
          <w:iCs/>
          <w:szCs w:val="28"/>
        </w:rPr>
        <w:t> </w:t>
      </w:r>
      <w:r w:rsidRPr="00E37C78">
        <w:rPr>
          <w:rFonts w:eastAsia="Times New Roman" w:cs="Times New Roman"/>
          <w:i/>
          <w:iCs/>
          <w:szCs w:val="28"/>
          <w:lang w:val="vi-VN"/>
        </w:rPr>
        <w:t>năm</w:t>
      </w:r>
      <w:r w:rsidR="00EA04D7" w:rsidRPr="00E37C78">
        <w:rPr>
          <w:rFonts w:eastAsia="Times New Roman" w:cs="Times New Roman"/>
          <w:i/>
          <w:iCs/>
          <w:szCs w:val="28"/>
        </w:rPr>
        <w:t xml:space="preserve"> </w:t>
      </w:r>
      <w:r w:rsidR="0052148E" w:rsidRPr="00E37C78">
        <w:rPr>
          <w:rFonts w:eastAsia="Times New Roman" w:cs="Times New Roman"/>
          <w:i/>
          <w:iCs/>
          <w:szCs w:val="28"/>
        </w:rPr>
        <w:t>2</w:t>
      </w:r>
      <w:r w:rsidRPr="00E37C78">
        <w:rPr>
          <w:rFonts w:eastAsia="Times New Roman" w:cs="Times New Roman"/>
          <w:i/>
          <w:iCs/>
          <w:szCs w:val="28"/>
          <w:lang w:val="vi-VN"/>
        </w:rPr>
        <w:t>02</w:t>
      </w:r>
      <w:r w:rsidR="007C6B4C" w:rsidRPr="00E37C78">
        <w:rPr>
          <w:rFonts w:eastAsia="Times New Roman" w:cs="Times New Roman"/>
          <w:i/>
          <w:iCs/>
          <w:szCs w:val="28"/>
        </w:rPr>
        <w:t>3</w:t>
      </w:r>
      <w:r w:rsidRPr="00E37C78">
        <w:rPr>
          <w:rFonts w:eastAsia="Times New Roman" w:cs="Times New Roman"/>
          <w:i/>
          <w:iCs/>
          <w:szCs w:val="28"/>
          <w:lang w:val="vi-VN"/>
        </w:rPr>
        <w:t xml:space="preserve"> của Ủy ban nhân dân tỉnh </w:t>
      </w:r>
      <w:r w:rsidR="007C6B4C" w:rsidRPr="00E37C78">
        <w:rPr>
          <w:rFonts w:eastAsia="Times New Roman" w:cs="Times New Roman"/>
          <w:i/>
          <w:iCs/>
          <w:szCs w:val="28"/>
          <w:lang w:val="vi-VN"/>
        </w:rPr>
        <w:t>Hà Tĩnh</w:t>
      </w:r>
      <w:r w:rsidRPr="00E37C78">
        <w:rPr>
          <w:rFonts w:eastAsia="Times New Roman" w:cs="Times New Roman"/>
          <w:i/>
          <w:iCs/>
          <w:szCs w:val="28"/>
          <w:lang w:val="vi-VN"/>
        </w:rPr>
        <w:t>)</w:t>
      </w:r>
    </w:p>
    <w:bookmarkStart w:id="2" w:name="chuong_1"/>
    <w:p w14:paraId="4040A0AF" w14:textId="3587A7CA" w:rsidR="00531810" w:rsidRPr="00E37C78" w:rsidRDefault="00D05393" w:rsidP="00F50CD3">
      <w:pPr>
        <w:shd w:val="clear" w:color="auto" w:fill="FFFFFF"/>
        <w:spacing w:after="0" w:line="240" w:lineRule="auto"/>
        <w:rPr>
          <w:rFonts w:eastAsia="Times New Roman" w:cs="Times New Roman"/>
          <w:b/>
          <w:bCs/>
          <w:szCs w:val="28"/>
          <w:lang w:val="vi-VN"/>
        </w:rPr>
      </w:pPr>
      <w:r w:rsidRPr="00E37C78">
        <w:rPr>
          <w:rFonts w:eastAsia="Times New Roman" w:cs="Times New Roman"/>
          <w:b/>
          <w:bCs/>
          <w:noProof/>
          <w:szCs w:val="28"/>
        </w:rPr>
        <mc:AlternateContent>
          <mc:Choice Requires="wps">
            <w:drawing>
              <wp:anchor distT="0" distB="0" distL="114300" distR="114300" simplePos="0" relativeHeight="251667456" behindDoc="0" locked="0" layoutInCell="1" allowOverlap="1" wp14:anchorId="2B3AFE3B" wp14:editId="764FB5E6">
                <wp:simplePos x="0" y="0"/>
                <wp:positionH relativeFrom="column">
                  <wp:posOffset>2179158</wp:posOffset>
                </wp:positionH>
                <wp:positionV relativeFrom="paragraph">
                  <wp:posOffset>36830</wp:posOffset>
                </wp:positionV>
                <wp:extent cx="1555845"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555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F79BB41" id="Straight Connector 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6pt,2.9pt" to="294.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" strokecolor="black [3200]" strokeweight=".5pt">
                <v:stroke joinstyle="miter"/>
              </v:line>
            </w:pict>
          </mc:Fallback>
        </mc:AlternateContent>
      </w:r>
    </w:p>
    <w:p w14:paraId="6B510AFF" w14:textId="77777777" w:rsidR="004806DB" w:rsidRDefault="004806DB" w:rsidP="00FA0B49">
      <w:pPr>
        <w:shd w:val="clear" w:color="auto" w:fill="FFFFFF"/>
        <w:spacing w:after="0" w:line="240" w:lineRule="auto"/>
        <w:jc w:val="center"/>
        <w:rPr>
          <w:rFonts w:eastAsia="Times New Roman" w:cs="Times New Roman"/>
          <w:b/>
          <w:bCs/>
          <w:szCs w:val="28"/>
          <w:lang w:val="vi-VN"/>
        </w:rPr>
      </w:pPr>
    </w:p>
    <w:p w14:paraId="0A61230C" w14:textId="697FEA6B" w:rsidR="00757D8F" w:rsidRPr="00E37C78" w:rsidRDefault="00757D8F" w:rsidP="00FA0B49">
      <w:pPr>
        <w:shd w:val="clear" w:color="auto" w:fill="FFFFFF"/>
        <w:spacing w:after="0" w:line="240" w:lineRule="auto"/>
        <w:jc w:val="center"/>
        <w:rPr>
          <w:rFonts w:eastAsia="Times New Roman" w:cs="Times New Roman"/>
          <w:szCs w:val="28"/>
        </w:rPr>
      </w:pPr>
      <w:r w:rsidRPr="00E37C78">
        <w:rPr>
          <w:rFonts w:eastAsia="Times New Roman" w:cs="Times New Roman"/>
          <w:b/>
          <w:bCs/>
          <w:szCs w:val="28"/>
          <w:lang w:val="vi-VN"/>
        </w:rPr>
        <w:t>Chương </w:t>
      </w:r>
      <w:r w:rsidRPr="00E37C78">
        <w:rPr>
          <w:rFonts w:eastAsia="Times New Roman" w:cs="Times New Roman"/>
          <w:b/>
          <w:bCs/>
          <w:szCs w:val="28"/>
        </w:rPr>
        <w:t>I</w:t>
      </w:r>
      <w:bookmarkEnd w:id="2"/>
    </w:p>
    <w:p w14:paraId="4B8A2779" w14:textId="77777777" w:rsidR="00757D8F" w:rsidRPr="00E37C78" w:rsidRDefault="00757D8F" w:rsidP="00FA0B49">
      <w:pPr>
        <w:shd w:val="clear" w:color="auto" w:fill="FFFFFF"/>
        <w:spacing w:after="0" w:line="240" w:lineRule="auto"/>
        <w:jc w:val="center"/>
        <w:rPr>
          <w:rFonts w:eastAsia="Times New Roman" w:cs="Times New Roman"/>
          <w:b/>
          <w:bCs/>
          <w:szCs w:val="28"/>
          <w:lang w:val="vi-VN"/>
        </w:rPr>
      </w:pPr>
      <w:bookmarkStart w:id="3" w:name="chuong_1_name"/>
      <w:r w:rsidRPr="00E37C78">
        <w:rPr>
          <w:rFonts w:eastAsia="Times New Roman" w:cs="Times New Roman"/>
          <w:b/>
          <w:bCs/>
          <w:szCs w:val="28"/>
          <w:lang w:val="vi-VN"/>
        </w:rPr>
        <w:t>NHỮNG QUY ĐỊNH CHUNG</w:t>
      </w:r>
      <w:bookmarkEnd w:id="3"/>
    </w:p>
    <w:p w14:paraId="0E193BEE" w14:textId="77777777" w:rsidR="007C6B4C" w:rsidRPr="00E37C78" w:rsidRDefault="007C6B4C" w:rsidP="00FA0B49">
      <w:pPr>
        <w:shd w:val="clear" w:color="auto" w:fill="FFFFFF"/>
        <w:spacing w:before="60" w:after="60" w:line="264" w:lineRule="auto"/>
        <w:jc w:val="center"/>
        <w:rPr>
          <w:rFonts w:eastAsia="Times New Roman" w:cs="Times New Roman"/>
          <w:szCs w:val="28"/>
        </w:rPr>
      </w:pPr>
    </w:p>
    <w:p w14:paraId="791CCD4F" w14:textId="77777777" w:rsidR="00757D8F" w:rsidRPr="004806DB" w:rsidRDefault="00757D8F" w:rsidP="004806DB">
      <w:pPr>
        <w:shd w:val="clear" w:color="auto" w:fill="FFFFFF"/>
        <w:spacing w:beforeLines="60" w:before="144" w:afterLines="60" w:after="144" w:line="264" w:lineRule="auto"/>
        <w:ind w:firstLine="720"/>
        <w:rPr>
          <w:rFonts w:eastAsia="Times New Roman" w:cs="Times New Roman"/>
          <w:szCs w:val="28"/>
        </w:rPr>
      </w:pPr>
      <w:bookmarkStart w:id="4" w:name="dieu_1_1"/>
      <w:r w:rsidRPr="00E37C78">
        <w:rPr>
          <w:rFonts w:eastAsia="Times New Roman" w:cs="Times New Roman"/>
          <w:b/>
          <w:bCs/>
          <w:szCs w:val="28"/>
          <w:lang w:val="vi-VN"/>
        </w:rPr>
        <w:t>Điều 1. Phạm vi điều chỉnh và đối tượng áp dụng</w:t>
      </w:r>
      <w:bookmarkEnd w:id="4"/>
    </w:p>
    <w:p w14:paraId="60FD4436" w14:textId="1289EEDF"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1. Phạm vi điều chỉnh</w:t>
      </w:r>
      <w:r w:rsidR="00524080" w:rsidRPr="004806DB">
        <w:rPr>
          <w:rFonts w:eastAsia="Times New Roman" w:cs="Times New Roman"/>
          <w:szCs w:val="28"/>
        </w:rPr>
        <w:t xml:space="preserve">: </w:t>
      </w:r>
      <w:r w:rsidRPr="004806DB">
        <w:rPr>
          <w:rFonts w:eastAsia="Times New Roman" w:cs="Times New Roman"/>
          <w:szCs w:val="28"/>
          <w:lang w:val="vi-VN"/>
        </w:rPr>
        <w:t xml:space="preserve">Quy chế này quy định về </w:t>
      </w:r>
      <w:r w:rsidR="008154D3" w:rsidRPr="004806DB">
        <w:rPr>
          <w:rFonts w:eastAsia="Times New Roman" w:cs="Times New Roman"/>
          <w:szCs w:val="28"/>
        </w:rPr>
        <w:t>nguyên tắc, nội dung, phương thức</w:t>
      </w:r>
      <w:r w:rsidRPr="004806DB">
        <w:rPr>
          <w:rFonts w:eastAsia="Times New Roman" w:cs="Times New Roman"/>
          <w:szCs w:val="28"/>
          <w:lang w:val="vi-VN"/>
        </w:rPr>
        <w:t xml:space="preserve"> và trách nhiệm </w:t>
      </w:r>
      <w:r w:rsidR="008154D3" w:rsidRPr="004806DB">
        <w:rPr>
          <w:rFonts w:eastAsia="Times New Roman" w:cs="Times New Roman"/>
          <w:szCs w:val="28"/>
        </w:rPr>
        <w:t xml:space="preserve">phối hợp thực hiện các nhiệm vụ </w:t>
      </w:r>
      <w:r w:rsidR="0052148E" w:rsidRPr="004806DB">
        <w:rPr>
          <w:rFonts w:eastAsia="Times New Roman" w:cs="Times New Roman"/>
          <w:szCs w:val="28"/>
          <w:lang w:val="vi-VN"/>
        </w:rPr>
        <w:t xml:space="preserve">quản lý </w:t>
      </w:r>
      <w:r w:rsidR="00E3796A" w:rsidRPr="004806DB">
        <w:rPr>
          <w:rFonts w:eastAsia="Times New Roman" w:cs="Times New Roman"/>
          <w:szCs w:val="28"/>
        </w:rPr>
        <w:t>n</w:t>
      </w:r>
      <w:r w:rsidR="0052148E" w:rsidRPr="004806DB">
        <w:rPr>
          <w:rFonts w:eastAsia="Times New Roman" w:cs="Times New Roman"/>
          <w:szCs w:val="28"/>
          <w:lang w:val="vi-VN"/>
        </w:rPr>
        <w:t xml:space="preserve">hà nước </w:t>
      </w:r>
      <w:r w:rsidR="00DD0F77" w:rsidRPr="004806DB">
        <w:rPr>
          <w:rFonts w:eastAsia="Times New Roman" w:cs="Times New Roman"/>
          <w:szCs w:val="28"/>
        </w:rPr>
        <w:t>về</w:t>
      </w:r>
      <w:r w:rsidRPr="004806DB">
        <w:rPr>
          <w:rFonts w:eastAsia="Times New Roman" w:cs="Times New Roman"/>
          <w:szCs w:val="28"/>
          <w:lang w:val="vi-VN"/>
        </w:rPr>
        <w:t xml:space="preserve"> hoạt động kinh doanh xăng d</w:t>
      </w:r>
      <w:r w:rsidRPr="004806DB">
        <w:rPr>
          <w:rFonts w:eastAsia="Times New Roman" w:cs="Times New Roman"/>
          <w:szCs w:val="28"/>
        </w:rPr>
        <w:t>ầ</w:t>
      </w:r>
      <w:r w:rsidRPr="004806DB">
        <w:rPr>
          <w:rFonts w:eastAsia="Times New Roman" w:cs="Times New Roman"/>
          <w:szCs w:val="28"/>
          <w:lang w:val="vi-VN"/>
        </w:rPr>
        <w:t xml:space="preserve">u trên địa bàn tỉnh </w:t>
      </w:r>
      <w:r w:rsidR="007C6B4C" w:rsidRPr="004806DB">
        <w:rPr>
          <w:rFonts w:eastAsia="Times New Roman" w:cs="Times New Roman"/>
          <w:szCs w:val="28"/>
          <w:lang w:val="vi-VN"/>
        </w:rPr>
        <w:t>Hà Tĩnh</w:t>
      </w:r>
      <w:r w:rsidRPr="004806DB">
        <w:rPr>
          <w:rFonts w:eastAsia="Times New Roman" w:cs="Times New Roman"/>
          <w:szCs w:val="28"/>
          <w:lang w:val="vi-VN"/>
        </w:rPr>
        <w:t>.</w:t>
      </w:r>
    </w:p>
    <w:p w14:paraId="6F2EB6D6" w14:textId="0DF338B2"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2. Đối tượng áp dụng</w:t>
      </w:r>
      <w:r w:rsidR="00524080" w:rsidRPr="004806DB">
        <w:rPr>
          <w:rFonts w:eastAsia="Times New Roman" w:cs="Times New Roman"/>
          <w:szCs w:val="28"/>
        </w:rPr>
        <w:t xml:space="preserve">: </w:t>
      </w:r>
      <w:r w:rsidRPr="004806DB">
        <w:rPr>
          <w:rFonts w:eastAsia="Times New Roman" w:cs="Times New Roman"/>
          <w:szCs w:val="28"/>
          <w:lang w:val="vi-VN"/>
        </w:rPr>
        <w:t xml:space="preserve">Các sở, ban, ngành; </w:t>
      </w:r>
      <w:r w:rsidR="008154D3" w:rsidRPr="004806DB">
        <w:rPr>
          <w:rFonts w:eastAsia="Times New Roman" w:cs="Times New Roman"/>
          <w:szCs w:val="28"/>
        </w:rPr>
        <w:t>Ủy ban nhân dân các huy</w:t>
      </w:r>
      <w:r w:rsidR="0052148E" w:rsidRPr="004806DB">
        <w:rPr>
          <w:rFonts w:eastAsia="Times New Roman" w:cs="Times New Roman"/>
          <w:szCs w:val="28"/>
        </w:rPr>
        <w:t>ệ</w:t>
      </w:r>
      <w:r w:rsidR="008154D3" w:rsidRPr="004806DB">
        <w:rPr>
          <w:rFonts w:eastAsia="Times New Roman" w:cs="Times New Roman"/>
          <w:szCs w:val="28"/>
        </w:rPr>
        <w:t xml:space="preserve">n, thị xã, thành phố (sau đây gọi tắt là </w:t>
      </w:r>
      <w:r w:rsidRPr="004806DB">
        <w:rPr>
          <w:rFonts w:eastAsia="Times New Roman" w:cs="Times New Roman"/>
          <w:szCs w:val="28"/>
          <w:lang w:val="vi-VN"/>
        </w:rPr>
        <w:t>UBND cấp huyện</w:t>
      </w:r>
      <w:r w:rsidR="008154D3" w:rsidRPr="004806DB">
        <w:rPr>
          <w:rFonts w:eastAsia="Times New Roman" w:cs="Times New Roman"/>
          <w:szCs w:val="28"/>
        </w:rPr>
        <w:t>)</w:t>
      </w:r>
      <w:r w:rsidRPr="004806DB">
        <w:rPr>
          <w:rFonts w:eastAsia="Times New Roman" w:cs="Times New Roman"/>
          <w:szCs w:val="28"/>
          <w:lang w:val="vi-VN"/>
        </w:rPr>
        <w:t xml:space="preserve"> và các tổ chức, </w:t>
      </w:r>
      <w:r w:rsidR="001A7F1B" w:rsidRPr="004806DB">
        <w:rPr>
          <w:rFonts w:eastAsia="Times New Roman" w:cs="Times New Roman"/>
          <w:szCs w:val="28"/>
        </w:rPr>
        <w:t xml:space="preserve">doanh nghiệp, </w:t>
      </w:r>
      <w:r w:rsidRPr="004806DB">
        <w:rPr>
          <w:rFonts w:eastAsia="Times New Roman" w:cs="Times New Roman"/>
          <w:szCs w:val="28"/>
          <w:lang w:val="vi-VN"/>
        </w:rPr>
        <w:t xml:space="preserve">cá nhân có liên quan </w:t>
      </w:r>
      <w:r w:rsidR="00A813F1" w:rsidRPr="004806DB">
        <w:rPr>
          <w:rFonts w:eastAsia="Times New Roman" w:cs="Times New Roman"/>
          <w:szCs w:val="28"/>
        </w:rPr>
        <w:t xml:space="preserve">đến </w:t>
      </w:r>
      <w:r w:rsidR="009C3ADD" w:rsidRPr="004806DB">
        <w:rPr>
          <w:rFonts w:eastAsia="Times New Roman" w:cs="Times New Roman"/>
          <w:szCs w:val="28"/>
        </w:rPr>
        <w:t>hoạt động</w:t>
      </w:r>
      <w:r w:rsidR="00A813F1" w:rsidRPr="004806DB">
        <w:rPr>
          <w:rFonts w:eastAsia="Times New Roman" w:cs="Times New Roman"/>
          <w:szCs w:val="28"/>
        </w:rPr>
        <w:t xml:space="preserve"> kinh doanh xăng dầu </w:t>
      </w:r>
      <w:r w:rsidRPr="004806DB">
        <w:rPr>
          <w:rFonts w:eastAsia="Times New Roman" w:cs="Times New Roman"/>
          <w:szCs w:val="28"/>
          <w:lang w:val="vi-VN"/>
        </w:rPr>
        <w:t>trên địa bàn tỉnh.</w:t>
      </w:r>
    </w:p>
    <w:p w14:paraId="6E292D2B" w14:textId="77777777"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bookmarkStart w:id="5" w:name="dieu_2_1"/>
      <w:r w:rsidRPr="004806DB">
        <w:rPr>
          <w:rFonts w:eastAsia="Times New Roman" w:cs="Times New Roman"/>
          <w:b/>
          <w:bCs/>
          <w:szCs w:val="28"/>
          <w:lang w:val="vi-VN"/>
        </w:rPr>
        <w:t>Điều 2. Nguyên tắc phối hợp</w:t>
      </w:r>
      <w:bookmarkEnd w:id="5"/>
      <w:r w:rsidR="00BC6384" w:rsidRPr="004806DB">
        <w:rPr>
          <w:rFonts w:eastAsia="Times New Roman" w:cs="Times New Roman"/>
          <w:b/>
          <w:bCs/>
          <w:szCs w:val="28"/>
        </w:rPr>
        <w:t xml:space="preserve"> quản lý</w:t>
      </w:r>
    </w:p>
    <w:p w14:paraId="3CB6CD85" w14:textId="0300FA32" w:rsidR="00524080" w:rsidRPr="004806DB" w:rsidRDefault="00757D8F" w:rsidP="004806DB">
      <w:pPr>
        <w:spacing w:beforeLines="60" w:before="144" w:afterLines="60" w:after="144" w:line="264" w:lineRule="auto"/>
        <w:ind w:firstLine="720"/>
        <w:jc w:val="both"/>
        <w:rPr>
          <w:rFonts w:cs="Times New Roman"/>
          <w:szCs w:val="28"/>
          <w:lang w:val="vi-VN"/>
        </w:rPr>
      </w:pPr>
      <w:r w:rsidRPr="004806DB">
        <w:rPr>
          <w:rFonts w:eastAsia="Times New Roman" w:cs="Times New Roman"/>
          <w:szCs w:val="28"/>
          <w:lang w:val="vi-VN"/>
        </w:rPr>
        <w:t xml:space="preserve">1. </w:t>
      </w:r>
      <w:r w:rsidR="00524080" w:rsidRPr="004806DB">
        <w:rPr>
          <w:rFonts w:eastAsia="Times New Roman" w:cs="Times New Roman"/>
          <w:szCs w:val="28"/>
        </w:rPr>
        <w:t>Việc</w:t>
      </w:r>
      <w:r w:rsidRPr="004806DB">
        <w:rPr>
          <w:rFonts w:eastAsia="Times New Roman" w:cs="Times New Roman"/>
          <w:szCs w:val="28"/>
          <w:lang w:val="vi-VN"/>
        </w:rPr>
        <w:t xml:space="preserve"> phối hợp phải được thực hiện trên cơ sở chức năng, nhiệm vụ, quyền hạn, đúng </w:t>
      </w:r>
      <w:r w:rsidR="00524080" w:rsidRPr="004806DB">
        <w:rPr>
          <w:rFonts w:cs="Times New Roman"/>
          <w:szCs w:val="28"/>
          <w:lang w:val="vi-VN"/>
        </w:rPr>
        <w:t>quy định hiện hành nhằm đảm bảo sự thống nhất, tạo điều kiện thuận lợi cho các tổ chức</w:t>
      </w:r>
      <w:r w:rsidR="00524080" w:rsidRPr="004806DB">
        <w:rPr>
          <w:rFonts w:cs="Times New Roman"/>
          <w:szCs w:val="28"/>
        </w:rPr>
        <w:t xml:space="preserve"> tham gia vào </w:t>
      </w:r>
      <w:r w:rsidR="00524080" w:rsidRPr="004806DB">
        <w:rPr>
          <w:rFonts w:cs="Times New Roman"/>
          <w:szCs w:val="28"/>
          <w:lang w:val="vi-VN"/>
        </w:rPr>
        <w:t>hoạt động kinh doanh xăng dầu.</w:t>
      </w:r>
    </w:p>
    <w:p w14:paraId="696E5779" w14:textId="59FA6F4E" w:rsidR="00757D8F" w:rsidRPr="004806DB" w:rsidRDefault="00734296" w:rsidP="004806DB">
      <w:pPr>
        <w:shd w:val="clear" w:color="auto" w:fill="FFFFFF"/>
        <w:spacing w:beforeLines="60" w:before="144" w:afterLines="60" w:after="144" w:line="264" w:lineRule="auto"/>
        <w:ind w:firstLine="720"/>
        <w:jc w:val="both"/>
        <w:rPr>
          <w:rFonts w:eastAsia="Times New Roman" w:cs="Times New Roman"/>
          <w:szCs w:val="28"/>
        </w:rPr>
      </w:pPr>
      <w:r>
        <w:rPr>
          <w:rFonts w:eastAsia="Times New Roman" w:cs="Times New Roman"/>
          <w:szCs w:val="28"/>
        </w:rPr>
        <w:t>2</w:t>
      </w:r>
      <w:r w:rsidR="00757D8F" w:rsidRPr="004806DB">
        <w:rPr>
          <w:rFonts w:eastAsia="Times New Roman" w:cs="Times New Roman"/>
          <w:szCs w:val="28"/>
          <w:lang w:val="vi-VN"/>
        </w:rPr>
        <w:t xml:space="preserve">. Những vướng mắc phát sinh trong quá trình phối hợp phải được </w:t>
      </w:r>
      <w:r w:rsidR="001A7F1B" w:rsidRPr="004806DB">
        <w:rPr>
          <w:rFonts w:eastAsia="Times New Roman" w:cs="Times New Roman"/>
          <w:szCs w:val="28"/>
        </w:rPr>
        <w:t>trao đổi, thông tin, thống nhất</w:t>
      </w:r>
      <w:r w:rsidR="00757D8F" w:rsidRPr="004806DB">
        <w:rPr>
          <w:rFonts w:eastAsia="Times New Roman" w:cs="Times New Roman"/>
          <w:szCs w:val="28"/>
          <w:lang w:val="vi-VN"/>
        </w:rPr>
        <w:t xml:space="preserve">, giải quyết theo quy định của pháp luật và yêu cầu nghiệp vụ của các cơ quan liên quan. Trường hợp không thống nhất được hướng giải quyết thì báo cáo UBND </w:t>
      </w:r>
      <w:r w:rsidR="00625B1E" w:rsidRPr="004806DB">
        <w:rPr>
          <w:rFonts w:eastAsia="Times New Roman" w:cs="Times New Roman"/>
          <w:szCs w:val="28"/>
          <w:lang w:val="vi-VN"/>
        </w:rPr>
        <w:t>tỉnh xem xét, quyết định</w:t>
      </w:r>
      <w:r w:rsidR="00625B1E" w:rsidRPr="004806DB">
        <w:rPr>
          <w:rFonts w:eastAsia="Times New Roman" w:cs="Times New Roman"/>
          <w:szCs w:val="28"/>
        </w:rPr>
        <w:t>.</w:t>
      </w:r>
    </w:p>
    <w:p w14:paraId="491EBAE9" w14:textId="37BD8E2E" w:rsidR="00757D8F" w:rsidRPr="00734296" w:rsidRDefault="00734296" w:rsidP="004806DB">
      <w:pPr>
        <w:shd w:val="clear" w:color="auto" w:fill="FFFFFF"/>
        <w:spacing w:beforeLines="60" w:before="144" w:afterLines="60" w:after="144" w:line="264" w:lineRule="auto"/>
        <w:ind w:firstLine="720"/>
        <w:jc w:val="both"/>
        <w:rPr>
          <w:rFonts w:eastAsia="Times New Roman" w:cs="Times New Roman"/>
          <w:szCs w:val="28"/>
        </w:rPr>
      </w:pPr>
      <w:r>
        <w:rPr>
          <w:rFonts w:eastAsia="Times New Roman" w:cs="Times New Roman"/>
          <w:szCs w:val="28"/>
        </w:rPr>
        <w:t>3</w:t>
      </w:r>
      <w:r w:rsidR="00757D8F" w:rsidRPr="004806DB">
        <w:rPr>
          <w:rFonts w:eastAsia="Times New Roman" w:cs="Times New Roman"/>
          <w:szCs w:val="28"/>
          <w:lang w:val="vi-VN"/>
        </w:rPr>
        <w:t xml:space="preserve">. </w:t>
      </w:r>
      <w:r>
        <w:rPr>
          <w:rFonts w:eastAsia="Times New Roman" w:cs="Times New Roman"/>
          <w:szCs w:val="28"/>
        </w:rPr>
        <w:t>Các cơ quan, đơn vị được giao chủ trì, phối hợp cần chủ động thực hiện các nhiệm vụ theo chức năng và các nhiệm vụ được giao đả</w:t>
      </w:r>
      <w:r w:rsidR="00757D8F" w:rsidRPr="004806DB">
        <w:rPr>
          <w:rFonts w:eastAsia="Times New Roman" w:cs="Times New Roman"/>
          <w:szCs w:val="28"/>
          <w:lang w:val="vi-VN"/>
        </w:rPr>
        <w:t>m bảo thời gian theo yêu cầu.</w:t>
      </w:r>
      <w:r>
        <w:rPr>
          <w:rFonts w:eastAsia="Times New Roman" w:cs="Times New Roman"/>
          <w:szCs w:val="28"/>
        </w:rPr>
        <w:t xml:space="preserve"> Báo cáo kết quả thực hiện nhiệm vụ về cơ quan chủ trì, đầu mối kịp thời, đúng quy định.</w:t>
      </w:r>
    </w:p>
    <w:p w14:paraId="3AF56372" w14:textId="77777777"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bookmarkStart w:id="6" w:name="dieu_3_1"/>
      <w:r w:rsidRPr="004806DB">
        <w:rPr>
          <w:rFonts w:eastAsia="Times New Roman" w:cs="Times New Roman"/>
          <w:b/>
          <w:bCs/>
          <w:szCs w:val="28"/>
          <w:lang w:val="vi-VN"/>
        </w:rPr>
        <w:t>Điều 3. Nội dung phối hợp</w:t>
      </w:r>
      <w:bookmarkEnd w:id="6"/>
    </w:p>
    <w:p w14:paraId="72F4EE58" w14:textId="7E045E5D" w:rsidR="007942DC" w:rsidRPr="004806DB" w:rsidRDefault="007942DC" w:rsidP="004806DB">
      <w:pPr>
        <w:shd w:val="clear" w:color="auto" w:fill="FFFFFF"/>
        <w:spacing w:beforeLines="60" w:before="144" w:afterLines="60" w:after="144" w:line="264" w:lineRule="auto"/>
        <w:ind w:firstLine="720"/>
        <w:jc w:val="both"/>
        <w:rPr>
          <w:rFonts w:eastAsia="Times New Roman" w:cs="Times New Roman"/>
          <w:szCs w:val="28"/>
        </w:rPr>
      </w:pPr>
      <w:bookmarkStart w:id="7" w:name="dieu_4"/>
      <w:r w:rsidRPr="004806DB">
        <w:rPr>
          <w:rFonts w:eastAsia="Times New Roman" w:cs="Times New Roman"/>
          <w:szCs w:val="28"/>
          <w:lang w:val="vi-VN"/>
        </w:rPr>
        <w:lastRenderedPageBreak/>
        <w:t xml:space="preserve">1. Phối hợp tham mưu UBND tỉnh ban hành các cơ chế, chính sách, định hướng phát triển </w:t>
      </w:r>
      <w:r w:rsidR="00DF22D6" w:rsidRPr="004806DB">
        <w:rPr>
          <w:rFonts w:eastAsia="Times New Roman" w:cs="Times New Roman"/>
          <w:szCs w:val="28"/>
        </w:rPr>
        <w:t>hệ thống</w:t>
      </w:r>
      <w:r w:rsidRPr="004806DB">
        <w:rPr>
          <w:rFonts w:eastAsia="Times New Roman" w:cs="Times New Roman"/>
          <w:szCs w:val="28"/>
          <w:lang w:val="vi-VN"/>
        </w:rPr>
        <w:t xml:space="preserve"> kinh doanh xăng dầu phù hợp với quy hoạch và nhu cầu phát triển kinh t</w:t>
      </w:r>
      <w:r w:rsidR="00625B1E" w:rsidRPr="004806DB">
        <w:rPr>
          <w:rFonts w:eastAsia="Times New Roman" w:cs="Times New Roman"/>
          <w:szCs w:val="28"/>
          <w:lang w:val="vi-VN"/>
        </w:rPr>
        <w:t>ế xã hội của tỉnh</w:t>
      </w:r>
      <w:r w:rsidR="00625B1E" w:rsidRPr="004806DB">
        <w:rPr>
          <w:rFonts w:eastAsia="Times New Roman" w:cs="Times New Roman"/>
          <w:szCs w:val="28"/>
        </w:rPr>
        <w:t>.</w:t>
      </w:r>
    </w:p>
    <w:p w14:paraId="39688F52" w14:textId="317ADDD2" w:rsidR="007942DC" w:rsidRPr="004806DB" w:rsidRDefault="007942DC"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lang w:val="vi-VN"/>
        </w:rPr>
        <w:t xml:space="preserve">2. Phối hợp </w:t>
      </w:r>
      <w:r w:rsidR="00AB6923" w:rsidRPr="004806DB">
        <w:rPr>
          <w:rFonts w:eastAsia="Times New Roman" w:cs="Times New Roman"/>
          <w:szCs w:val="28"/>
        </w:rPr>
        <w:t>trong việc</w:t>
      </w:r>
      <w:r w:rsidR="00AB6923" w:rsidRPr="004806DB">
        <w:rPr>
          <w:rFonts w:eastAsia="Times New Roman" w:cs="Times New Roman"/>
          <w:szCs w:val="28"/>
          <w:lang w:val="vi-VN"/>
        </w:rPr>
        <w:t xml:space="preserve"> </w:t>
      </w:r>
      <w:r w:rsidR="00AB6923" w:rsidRPr="004806DB">
        <w:rPr>
          <w:rFonts w:eastAsia="Times New Roman" w:cs="Times New Roman"/>
          <w:szCs w:val="28"/>
        </w:rPr>
        <w:t>chấp thuận</w:t>
      </w:r>
      <w:r w:rsidR="00AB6923" w:rsidRPr="004806DB">
        <w:rPr>
          <w:rFonts w:eastAsia="Times New Roman" w:cs="Times New Roman"/>
          <w:szCs w:val="28"/>
          <w:lang w:val="vi-VN"/>
        </w:rPr>
        <w:t xml:space="preserve"> chủ trương đầu tư,</w:t>
      </w:r>
      <w:r w:rsidR="00AB6923" w:rsidRPr="004806DB">
        <w:rPr>
          <w:rFonts w:eastAsia="Times New Roman" w:cs="Times New Roman"/>
          <w:szCs w:val="28"/>
        </w:rPr>
        <w:t xml:space="preserve"> chấp thuận điều chỉnh </w:t>
      </w:r>
      <w:r w:rsidR="00AB6923" w:rsidRPr="004806DB">
        <w:rPr>
          <w:rFonts w:eastAsia="Times New Roman" w:cs="Times New Roman"/>
          <w:szCs w:val="28"/>
          <w:lang w:val="vi-VN"/>
        </w:rPr>
        <w:t>chủ trương đầu tư</w:t>
      </w:r>
      <w:r w:rsidR="00AB6923" w:rsidRPr="004806DB">
        <w:rPr>
          <w:rFonts w:eastAsia="Times New Roman" w:cs="Times New Roman"/>
          <w:szCs w:val="28"/>
        </w:rPr>
        <w:t>, cấp Giấy</w:t>
      </w:r>
      <w:r w:rsidR="00AB6923" w:rsidRPr="004806DB">
        <w:rPr>
          <w:rFonts w:eastAsia="Times New Roman" w:cs="Times New Roman"/>
          <w:szCs w:val="28"/>
          <w:lang w:val="vi-VN"/>
        </w:rPr>
        <w:t xml:space="preserve"> chứng nhận </w:t>
      </w:r>
      <w:r w:rsidR="00AB6923" w:rsidRPr="004806DB">
        <w:rPr>
          <w:rFonts w:eastAsia="Times New Roman" w:cs="Times New Roman"/>
          <w:szCs w:val="28"/>
        </w:rPr>
        <w:t xml:space="preserve">đăng ký </w:t>
      </w:r>
      <w:r w:rsidR="00AB6923" w:rsidRPr="004806DB">
        <w:rPr>
          <w:rFonts w:eastAsia="Times New Roman" w:cs="Times New Roman"/>
          <w:szCs w:val="28"/>
          <w:lang w:val="vi-VN"/>
        </w:rPr>
        <w:t>đầu tư</w:t>
      </w:r>
      <w:r w:rsidR="00AB6923" w:rsidRPr="004806DB">
        <w:rPr>
          <w:rFonts w:eastAsia="Times New Roman" w:cs="Times New Roman"/>
          <w:szCs w:val="28"/>
        </w:rPr>
        <w:t>, điều chỉnh Giấy chứng nhận đăng ký đầu tư</w:t>
      </w:r>
      <w:r w:rsidR="00AB6923" w:rsidRPr="004806DB">
        <w:rPr>
          <w:rFonts w:eastAsia="Times New Roman" w:cs="Times New Roman"/>
          <w:szCs w:val="28"/>
          <w:lang w:val="vi-VN"/>
        </w:rPr>
        <w:t xml:space="preserve"> đối với các dự án đầu tư mới, </w:t>
      </w:r>
      <w:r w:rsidR="00AB6923" w:rsidRPr="004806DB">
        <w:rPr>
          <w:rFonts w:eastAsia="Times New Roman" w:cs="Times New Roman"/>
          <w:szCs w:val="28"/>
        </w:rPr>
        <w:t>dự án đầu tư mở rộng</w:t>
      </w:r>
      <w:r w:rsidR="00AB6923" w:rsidRPr="004806DB">
        <w:rPr>
          <w:rFonts w:eastAsia="Times New Roman" w:cs="Times New Roman"/>
          <w:szCs w:val="28"/>
          <w:lang w:val="vi-VN"/>
        </w:rPr>
        <w:t xml:space="preserve"> </w:t>
      </w:r>
      <w:r w:rsidR="00AB6923" w:rsidRPr="004806DB">
        <w:rPr>
          <w:rFonts w:eastAsia="Times New Roman" w:cs="Times New Roman"/>
          <w:szCs w:val="28"/>
        </w:rPr>
        <w:t xml:space="preserve">hệ thống </w:t>
      </w:r>
      <w:r w:rsidR="00AB6923" w:rsidRPr="004806DB">
        <w:rPr>
          <w:rFonts w:eastAsia="Times New Roman" w:cs="Times New Roman"/>
          <w:szCs w:val="28"/>
          <w:lang w:val="vi-VN"/>
        </w:rPr>
        <w:t>kinh doanh xăng dầu</w:t>
      </w:r>
      <w:r w:rsidR="00AB6923" w:rsidRPr="004806DB">
        <w:rPr>
          <w:rFonts w:eastAsia="Times New Roman" w:cs="Times New Roman"/>
          <w:szCs w:val="28"/>
        </w:rPr>
        <w:t xml:space="preserve"> </w:t>
      </w:r>
      <w:r w:rsidR="00302BEE" w:rsidRPr="004806DB">
        <w:rPr>
          <w:rFonts w:eastAsia="Times New Roman" w:cs="Times New Roman"/>
          <w:szCs w:val="28"/>
        </w:rPr>
        <w:t>(</w:t>
      </w:r>
      <w:r w:rsidR="00926470" w:rsidRPr="004806DB">
        <w:rPr>
          <w:rFonts w:eastAsia="Times New Roman" w:cs="Times New Roman"/>
          <w:szCs w:val="28"/>
        </w:rPr>
        <w:t>k</w:t>
      </w:r>
      <w:r w:rsidR="00302BEE" w:rsidRPr="004806DB">
        <w:rPr>
          <w:rFonts w:eastAsia="Times New Roman" w:cs="Times New Roman"/>
          <w:szCs w:val="28"/>
        </w:rPr>
        <w:t>ho xăng dầu, các cửa hàng kinh doanh xăng dầu)</w:t>
      </w:r>
      <w:r w:rsidR="00625B1E" w:rsidRPr="004806DB">
        <w:rPr>
          <w:rFonts w:eastAsia="Times New Roman" w:cs="Times New Roman"/>
          <w:szCs w:val="28"/>
          <w:lang w:val="vi-VN"/>
        </w:rPr>
        <w:t xml:space="preserve"> theo quy định hiện hành.</w:t>
      </w:r>
    </w:p>
    <w:p w14:paraId="3D22959D" w14:textId="4D7B15BB" w:rsidR="004B737D" w:rsidRPr="004806DB" w:rsidRDefault="007942DC" w:rsidP="004806DB">
      <w:pPr>
        <w:spacing w:beforeLines="60" w:before="144" w:afterLines="60" w:after="144" w:line="264" w:lineRule="auto"/>
        <w:ind w:firstLine="720"/>
        <w:jc w:val="both"/>
        <w:rPr>
          <w:rFonts w:cs="Times New Roman"/>
          <w:spacing w:val="4"/>
          <w:szCs w:val="28"/>
        </w:rPr>
      </w:pPr>
      <w:r w:rsidRPr="004806DB">
        <w:rPr>
          <w:rFonts w:eastAsia="Times New Roman" w:cs="Times New Roman"/>
          <w:szCs w:val="28"/>
          <w:lang w:val="vi-VN"/>
        </w:rPr>
        <w:t xml:space="preserve">3. </w:t>
      </w:r>
      <w:r w:rsidR="002049CD" w:rsidRPr="004806DB">
        <w:rPr>
          <w:rFonts w:cs="Times New Roman"/>
          <w:iCs/>
          <w:spacing w:val="-2"/>
          <w:szCs w:val="28"/>
          <w:lang w:val="vi-VN"/>
        </w:rPr>
        <w:t>Phối hợp triển khai thực hiện các quy định của pháp luật liên quan đ</w:t>
      </w:r>
      <w:r w:rsidR="002049CD" w:rsidRPr="004806DB">
        <w:rPr>
          <w:rFonts w:cs="Times New Roman"/>
          <w:iCs/>
          <w:spacing w:val="-2"/>
          <w:szCs w:val="28"/>
        </w:rPr>
        <w:t>ế</w:t>
      </w:r>
      <w:r w:rsidR="002049CD" w:rsidRPr="004806DB">
        <w:rPr>
          <w:rFonts w:cs="Times New Roman"/>
          <w:iCs/>
          <w:spacing w:val="-2"/>
          <w:szCs w:val="28"/>
          <w:lang w:val="vi-VN"/>
        </w:rPr>
        <w:t xml:space="preserve">n việc thực hiện </w:t>
      </w:r>
      <w:r w:rsidR="002049CD" w:rsidRPr="004806DB">
        <w:rPr>
          <w:rFonts w:cs="Times New Roman"/>
          <w:iCs/>
          <w:spacing w:val="-2"/>
          <w:szCs w:val="28"/>
        </w:rPr>
        <w:t xml:space="preserve">cho </w:t>
      </w:r>
      <w:r w:rsidR="002049CD" w:rsidRPr="004806DB">
        <w:rPr>
          <w:rFonts w:cs="Times New Roman"/>
          <w:iCs/>
          <w:spacing w:val="-2"/>
          <w:szCs w:val="28"/>
          <w:lang w:val="vi-VN"/>
        </w:rPr>
        <w:t>thuê đất, chuyển mục đích sử dụng đất, gia hạn</w:t>
      </w:r>
      <w:r w:rsidR="002049CD" w:rsidRPr="004806DB">
        <w:rPr>
          <w:rFonts w:cs="Times New Roman"/>
          <w:iCs/>
          <w:spacing w:val="-2"/>
          <w:szCs w:val="28"/>
        </w:rPr>
        <w:t xml:space="preserve"> sử dụng đất, gia hạn tiến độ sử dụng đất,</w:t>
      </w:r>
      <w:r w:rsidR="002049CD" w:rsidRPr="004806DB">
        <w:rPr>
          <w:rFonts w:cs="Times New Roman"/>
          <w:iCs/>
          <w:spacing w:val="-2"/>
          <w:szCs w:val="28"/>
          <w:lang w:val="vi-VN"/>
        </w:rPr>
        <w:t xml:space="preserve"> việc</w:t>
      </w:r>
      <w:r w:rsidR="002049CD" w:rsidRPr="004806DB">
        <w:rPr>
          <w:rFonts w:cs="Times New Roman"/>
          <w:iCs/>
          <w:spacing w:val="-2"/>
          <w:szCs w:val="28"/>
        </w:rPr>
        <w:t xml:space="preserve"> thực</w:t>
      </w:r>
      <w:r w:rsidR="002049CD" w:rsidRPr="004806DB">
        <w:rPr>
          <w:rFonts w:cs="Times New Roman"/>
          <w:iCs/>
          <w:spacing w:val="-2"/>
          <w:szCs w:val="28"/>
          <w:lang w:val="vi-VN"/>
        </w:rPr>
        <w:t xml:space="preserve"> hiện quy định về bảo vệ môi trường đối với dự án </w:t>
      </w:r>
      <w:r w:rsidR="002049CD" w:rsidRPr="004806DB">
        <w:rPr>
          <w:rFonts w:cs="Times New Roman"/>
          <w:iCs/>
          <w:spacing w:val="-2"/>
          <w:szCs w:val="28"/>
        </w:rPr>
        <w:t>kinh doanh</w:t>
      </w:r>
      <w:r w:rsidR="002049CD" w:rsidRPr="004806DB">
        <w:rPr>
          <w:rFonts w:cs="Times New Roman"/>
          <w:iCs/>
          <w:spacing w:val="-2"/>
          <w:szCs w:val="28"/>
          <w:lang w:val="vi-VN"/>
        </w:rPr>
        <w:t xml:space="preserve"> xăng dầu</w:t>
      </w:r>
      <w:r w:rsidR="004B737D" w:rsidRPr="004806DB">
        <w:rPr>
          <w:rFonts w:cs="Times New Roman"/>
          <w:iCs/>
          <w:spacing w:val="4"/>
          <w:szCs w:val="28"/>
        </w:rPr>
        <w:t>.</w:t>
      </w:r>
    </w:p>
    <w:p w14:paraId="20A31883" w14:textId="5BA0E1A1" w:rsidR="007942DC" w:rsidRPr="004806DB" w:rsidRDefault="007942DC"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lang w:val="vi-VN"/>
        </w:rPr>
        <w:t xml:space="preserve">4. Phối hợp thực hiện việc thẩm định thiết kế, quản lý hoạt động xây dựng, quản lý chất lượng công trình xây dựng đối với các dự án </w:t>
      </w:r>
      <w:r w:rsidR="001C4658" w:rsidRPr="004806DB">
        <w:rPr>
          <w:rFonts w:eastAsia="Times New Roman" w:cs="Times New Roman"/>
          <w:szCs w:val="28"/>
        </w:rPr>
        <w:t xml:space="preserve">kinh doanh </w:t>
      </w:r>
      <w:r w:rsidRPr="004806DB">
        <w:rPr>
          <w:rFonts w:eastAsia="Times New Roman" w:cs="Times New Roman"/>
          <w:szCs w:val="28"/>
          <w:lang w:val="vi-VN"/>
        </w:rPr>
        <w:t>xăng dầu (bao gồm cả việc xây dựng mới và nâng cấp, cải tạo, sửa chữa).</w:t>
      </w:r>
    </w:p>
    <w:p w14:paraId="2BF0208C" w14:textId="13B0C15D" w:rsidR="007942DC" w:rsidRPr="004806DB" w:rsidRDefault="007942DC"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lang w:val="vi-VN"/>
        </w:rPr>
        <w:t xml:space="preserve">5. </w:t>
      </w:r>
      <w:r w:rsidR="00D35E27" w:rsidRPr="004806DB">
        <w:rPr>
          <w:rFonts w:eastAsia="Times New Roman" w:cs="Times New Roman"/>
          <w:szCs w:val="28"/>
          <w:lang w:val="vi-VN"/>
        </w:rPr>
        <w:t xml:space="preserve">Phối hợp </w:t>
      </w:r>
      <w:r w:rsidR="0052148E" w:rsidRPr="004806DB">
        <w:rPr>
          <w:rFonts w:eastAsia="Times New Roman" w:cs="Times New Roman"/>
          <w:szCs w:val="28"/>
        </w:rPr>
        <w:t>q</w:t>
      </w:r>
      <w:r w:rsidR="0052148E" w:rsidRPr="004806DB">
        <w:rPr>
          <w:rFonts w:eastAsia="Times New Roman" w:cs="Times New Roman"/>
          <w:szCs w:val="28"/>
          <w:lang w:val="vi-VN"/>
        </w:rPr>
        <w:t xml:space="preserve">uản </w:t>
      </w:r>
      <w:r w:rsidRPr="004806DB">
        <w:rPr>
          <w:rFonts w:eastAsia="Times New Roman" w:cs="Times New Roman"/>
          <w:szCs w:val="28"/>
          <w:lang w:val="vi-VN"/>
        </w:rPr>
        <w:t>lý việc thực hiện các quy định về đảm bảo an toàn phòng cháy</w:t>
      </w:r>
      <w:r w:rsidR="000144D4" w:rsidRPr="004806DB">
        <w:rPr>
          <w:rFonts w:eastAsia="Times New Roman" w:cs="Times New Roman"/>
          <w:szCs w:val="28"/>
        </w:rPr>
        <w:t>,</w:t>
      </w:r>
      <w:r w:rsidRPr="004806DB">
        <w:rPr>
          <w:rFonts w:eastAsia="Times New Roman" w:cs="Times New Roman"/>
          <w:szCs w:val="28"/>
          <w:lang w:val="vi-VN"/>
        </w:rPr>
        <w:t xml:space="preserve"> chữa cháy trong quá trình thiết kế, triển khai xây dựng, nghiệm thu và thực hiện hoạt động kinh doanh đối vớ</w:t>
      </w:r>
      <w:r w:rsidR="00625B1E" w:rsidRPr="004806DB">
        <w:rPr>
          <w:rFonts w:eastAsia="Times New Roman" w:cs="Times New Roman"/>
          <w:szCs w:val="28"/>
          <w:lang w:val="vi-VN"/>
        </w:rPr>
        <w:t>i các cơ sở kinh doanh xăng dầu.</w:t>
      </w:r>
    </w:p>
    <w:p w14:paraId="1B979653" w14:textId="778F8BCD" w:rsidR="00E438D6" w:rsidRPr="004806DB" w:rsidRDefault="007942DC"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 xml:space="preserve">6. Phối hợp thực hiện quy định về bảo vệ </w:t>
      </w:r>
      <w:r w:rsidR="004B737D" w:rsidRPr="004806DB">
        <w:rPr>
          <w:rFonts w:cs="Times New Roman"/>
          <w:spacing w:val="2"/>
          <w:szCs w:val="28"/>
        </w:rPr>
        <w:t>kết cấu hạ tầng giao thông đường bộ, đảm bảo các dự án kinh doanh xăng dầu</w:t>
      </w:r>
      <w:r w:rsidR="004B737D" w:rsidRPr="004806DB" w:rsidDel="004B737D">
        <w:rPr>
          <w:rFonts w:eastAsia="Times New Roman" w:cs="Times New Roman"/>
          <w:szCs w:val="28"/>
          <w:lang w:val="vi-VN"/>
        </w:rPr>
        <w:t xml:space="preserve"> </w:t>
      </w:r>
      <w:r w:rsidR="00E438D6" w:rsidRPr="004806DB">
        <w:rPr>
          <w:rFonts w:cs="Times New Roman"/>
          <w:szCs w:val="28"/>
        </w:rPr>
        <w:t>trước khi đi vào hoạt động phải thực hiện đầy đủ các thủ tục liên quan tớ</w:t>
      </w:r>
      <w:r w:rsidR="00202E34" w:rsidRPr="004806DB">
        <w:rPr>
          <w:rFonts w:cs="Times New Roman"/>
          <w:szCs w:val="28"/>
        </w:rPr>
        <w:t xml:space="preserve">i </w:t>
      </w:r>
      <w:r w:rsidR="00E438D6" w:rsidRPr="004806DB">
        <w:rPr>
          <w:rFonts w:cs="Times New Roman"/>
          <w:szCs w:val="28"/>
        </w:rPr>
        <w:t>đấu nối đường giao thông theo quy định hiện hành; đảm bảo hoạt động đầu tư, kinh doanh xăng dầu không gây cản trở</w:t>
      </w:r>
      <w:r w:rsidR="00202E34" w:rsidRPr="004806DB">
        <w:rPr>
          <w:rFonts w:cs="Times New Roman"/>
          <w:szCs w:val="28"/>
        </w:rPr>
        <w:t xml:space="preserve">, </w:t>
      </w:r>
      <w:r w:rsidR="00E438D6" w:rsidRPr="004806DB">
        <w:rPr>
          <w:rFonts w:cs="Times New Roman"/>
          <w:szCs w:val="28"/>
        </w:rPr>
        <w:t>gây mất an toàn giao thông.</w:t>
      </w:r>
    </w:p>
    <w:p w14:paraId="2326E7CC" w14:textId="775EB660" w:rsidR="007942DC" w:rsidRPr="004806DB" w:rsidRDefault="007942DC"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lang w:val="vi-VN"/>
        </w:rPr>
        <w:t xml:space="preserve">7. </w:t>
      </w:r>
      <w:r w:rsidR="00D35E27" w:rsidRPr="004806DB">
        <w:rPr>
          <w:rFonts w:eastAsia="Times New Roman" w:cs="Times New Roman"/>
          <w:szCs w:val="28"/>
          <w:lang w:val="vi-VN"/>
        </w:rPr>
        <w:t>Phối hợp q</w:t>
      </w:r>
      <w:r w:rsidRPr="004806DB">
        <w:rPr>
          <w:rFonts w:eastAsia="Times New Roman" w:cs="Times New Roman"/>
          <w:szCs w:val="28"/>
          <w:lang w:val="vi-VN"/>
        </w:rPr>
        <w:t>uản lý việc chấp hành các quy định pháp luật trong hoạt động kinh doanh xăng dầu;</w:t>
      </w:r>
      <w:r w:rsidR="00D35E27" w:rsidRPr="004806DB">
        <w:rPr>
          <w:rFonts w:eastAsia="Times New Roman" w:cs="Times New Roman"/>
          <w:szCs w:val="28"/>
          <w:lang w:val="vi-VN"/>
        </w:rPr>
        <w:t xml:space="preserve"> </w:t>
      </w:r>
      <w:r w:rsidR="005C7C49" w:rsidRPr="004806DB">
        <w:rPr>
          <w:rFonts w:eastAsia="Times New Roman" w:cs="Times New Roman"/>
          <w:szCs w:val="28"/>
          <w:lang w:val="vi-VN"/>
        </w:rPr>
        <w:t>q</w:t>
      </w:r>
      <w:r w:rsidRPr="004806DB">
        <w:rPr>
          <w:rFonts w:eastAsia="Times New Roman" w:cs="Times New Roman"/>
          <w:szCs w:val="28"/>
          <w:lang w:val="vi-VN"/>
        </w:rPr>
        <w:t>uản lý, theo dõi mạng lưới kinh doanh xăng dầu;</w:t>
      </w:r>
      <w:r w:rsidR="00D35E27" w:rsidRPr="004806DB">
        <w:rPr>
          <w:rFonts w:eastAsia="Times New Roman" w:cs="Times New Roman"/>
          <w:szCs w:val="28"/>
          <w:lang w:val="vi-VN"/>
        </w:rPr>
        <w:t xml:space="preserve"> </w:t>
      </w:r>
      <w:r w:rsidR="005C7C49" w:rsidRPr="004806DB">
        <w:rPr>
          <w:rFonts w:eastAsia="Times New Roman" w:cs="Times New Roman"/>
          <w:szCs w:val="28"/>
        </w:rPr>
        <w:t>q</w:t>
      </w:r>
      <w:r w:rsidRPr="004806DB">
        <w:rPr>
          <w:rFonts w:eastAsia="Times New Roman" w:cs="Times New Roman"/>
          <w:szCs w:val="28"/>
          <w:lang w:val="vi-VN"/>
        </w:rPr>
        <w:t>uản lý nguồn cung xăng dầu trên địa bàn;</w:t>
      </w:r>
      <w:r w:rsidR="00D35E27" w:rsidRPr="004806DB">
        <w:rPr>
          <w:rFonts w:eastAsia="Times New Roman" w:cs="Times New Roman"/>
          <w:szCs w:val="28"/>
          <w:lang w:val="vi-VN"/>
        </w:rPr>
        <w:t xml:space="preserve"> </w:t>
      </w:r>
      <w:r w:rsidR="005C7C49" w:rsidRPr="004806DB">
        <w:rPr>
          <w:rFonts w:eastAsia="Times New Roman" w:cs="Times New Roman"/>
          <w:szCs w:val="28"/>
        </w:rPr>
        <w:t>q</w:t>
      </w:r>
      <w:r w:rsidRPr="004806DB">
        <w:rPr>
          <w:rFonts w:eastAsia="Times New Roman" w:cs="Times New Roman"/>
          <w:szCs w:val="28"/>
          <w:lang w:val="vi-VN"/>
        </w:rPr>
        <w:t xml:space="preserve">uản lý </w:t>
      </w:r>
      <w:r w:rsidR="005C7C49" w:rsidRPr="004806DB">
        <w:rPr>
          <w:rFonts w:eastAsia="Times New Roman" w:cs="Times New Roman"/>
          <w:szCs w:val="28"/>
          <w:lang w:val="vi-VN"/>
        </w:rPr>
        <w:t xml:space="preserve">đo lường, chất lượng xăng dầu; </w:t>
      </w:r>
      <w:r w:rsidR="005C7C49" w:rsidRPr="004806DB">
        <w:rPr>
          <w:rFonts w:eastAsia="Times New Roman" w:cs="Times New Roman"/>
          <w:szCs w:val="28"/>
        </w:rPr>
        <w:t>g</w:t>
      </w:r>
      <w:r w:rsidRPr="004806DB">
        <w:rPr>
          <w:rFonts w:eastAsia="Times New Roman" w:cs="Times New Roman"/>
          <w:szCs w:val="28"/>
          <w:lang w:val="vi-VN"/>
        </w:rPr>
        <w:t xml:space="preserve">iám sát thực hiện nghĩa vụ tài </w:t>
      </w:r>
      <w:r w:rsidR="00D35E27" w:rsidRPr="004806DB">
        <w:rPr>
          <w:rFonts w:eastAsia="Times New Roman" w:cs="Times New Roman"/>
          <w:szCs w:val="28"/>
          <w:lang w:val="vi-VN"/>
        </w:rPr>
        <w:t>chính trong kinh doanh xăng dầu</w:t>
      </w:r>
      <w:r w:rsidR="000F436C" w:rsidRPr="004806DB">
        <w:rPr>
          <w:rFonts w:eastAsia="Times New Roman" w:cs="Times New Roman"/>
          <w:szCs w:val="28"/>
          <w:lang w:val="vi-VN"/>
        </w:rPr>
        <w:t xml:space="preserve">; công tác </w:t>
      </w:r>
      <w:r w:rsidR="000144D4" w:rsidRPr="004806DB">
        <w:rPr>
          <w:rFonts w:eastAsia="Times New Roman" w:cs="Times New Roman"/>
          <w:szCs w:val="28"/>
        </w:rPr>
        <w:t>tuyên truyền,</w:t>
      </w:r>
      <w:r w:rsidR="000F436C" w:rsidRPr="004806DB">
        <w:rPr>
          <w:rFonts w:eastAsia="Times New Roman" w:cs="Times New Roman"/>
          <w:szCs w:val="28"/>
          <w:lang w:val="vi-VN"/>
        </w:rPr>
        <w:t xml:space="preserve"> huấn luyện nghiệp vụ phòng cháy</w:t>
      </w:r>
      <w:r w:rsidR="000144D4" w:rsidRPr="004806DB">
        <w:rPr>
          <w:rFonts w:eastAsia="Times New Roman" w:cs="Times New Roman"/>
          <w:szCs w:val="28"/>
        </w:rPr>
        <w:t>,</w:t>
      </w:r>
      <w:r w:rsidR="000F436C" w:rsidRPr="004806DB">
        <w:rPr>
          <w:rFonts w:eastAsia="Times New Roman" w:cs="Times New Roman"/>
          <w:szCs w:val="28"/>
          <w:lang w:val="vi-VN"/>
        </w:rPr>
        <w:t xml:space="preserve"> chữa cháy</w:t>
      </w:r>
      <w:r w:rsidR="000144D4" w:rsidRPr="004806DB">
        <w:rPr>
          <w:rFonts w:eastAsia="Times New Roman" w:cs="Times New Roman"/>
          <w:szCs w:val="28"/>
        </w:rPr>
        <w:t xml:space="preserve"> và</w:t>
      </w:r>
      <w:r w:rsidR="000F436C" w:rsidRPr="004806DB">
        <w:rPr>
          <w:rFonts w:eastAsia="Times New Roman" w:cs="Times New Roman"/>
          <w:szCs w:val="28"/>
          <w:lang w:val="vi-VN"/>
        </w:rPr>
        <w:t xml:space="preserve"> bảo vệ môi trường</w:t>
      </w:r>
      <w:r w:rsidR="00625B1E" w:rsidRPr="004806DB">
        <w:rPr>
          <w:rFonts w:eastAsia="Times New Roman" w:cs="Times New Roman"/>
          <w:szCs w:val="28"/>
          <w:lang w:val="vi-VN"/>
        </w:rPr>
        <w:t>.</w:t>
      </w:r>
    </w:p>
    <w:p w14:paraId="269739A7" w14:textId="294CC2A8" w:rsidR="0018730F" w:rsidRPr="004806DB" w:rsidRDefault="003240B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 xml:space="preserve">8. Phối hợp </w:t>
      </w:r>
      <w:r w:rsidR="003B0976" w:rsidRPr="004806DB">
        <w:rPr>
          <w:rFonts w:eastAsia="Times New Roman" w:cs="Times New Roman"/>
          <w:szCs w:val="28"/>
          <w:lang w:val="vi-VN"/>
        </w:rPr>
        <w:t xml:space="preserve">trong công tác </w:t>
      </w:r>
      <w:r w:rsidRPr="004806DB">
        <w:rPr>
          <w:rFonts w:eastAsia="Times New Roman" w:cs="Times New Roman"/>
          <w:szCs w:val="28"/>
          <w:lang w:val="vi-VN"/>
        </w:rPr>
        <w:t>thanh tra, kiểm tra</w:t>
      </w:r>
      <w:r w:rsidR="003B0976" w:rsidRPr="004806DB">
        <w:rPr>
          <w:rFonts w:eastAsia="Times New Roman" w:cs="Times New Roman"/>
          <w:szCs w:val="28"/>
          <w:lang w:val="vi-VN"/>
        </w:rPr>
        <w:t>, xử lý vi phạm hành chính</w:t>
      </w:r>
      <w:r w:rsidR="0018730F" w:rsidRPr="004806DB">
        <w:rPr>
          <w:rFonts w:eastAsia="Times New Roman" w:cs="Times New Roman"/>
          <w:szCs w:val="28"/>
          <w:lang w:val="vi-VN"/>
        </w:rPr>
        <w:t xml:space="preserve"> khi có sự việc đột xuất hoặc có yêu cầu của cơ quan nhà nước cấp trên</w:t>
      </w:r>
      <w:r w:rsidR="0018730F" w:rsidRPr="004806DB">
        <w:rPr>
          <w:rFonts w:eastAsia="Times New Roman" w:cs="Times New Roman"/>
          <w:szCs w:val="28"/>
        </w:rPr>
        <w:t>.</w:t>
      </w:r>
    </w:p>
    <w:p w14:paraId="128B8C85" w14:textId="77777777"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b/>
          <w:bCs/>
          <w:szCs w:val="28"/>
          <w:lang w:val="vi-VN"/>
        </w:rPr>
        <w:t xml:space="preserve">Điều 4. </w:t>
      </w:r>
      <w:r w:rsidR="00606B41" w:rsidRPr="004806DB">
        <w:rPr>
          <w:rFonts w:eastAsia="Times New Roman" w:cs="Times New Roman"/>
          <w:b/>
          <w:bCs/>
          <w:szCs w:val="28"/>
        </w:rPr>
        <w:t>Phương thức</w:t>
      </w:r>
      <w:r w:rsidRPr="004806DB">
        <w:rPr>
          <w:rFonts w:eastAsia="Times New Roman" w:cs="Times New Roman"/>
          <w:b/>
          <w:bCs/>
          <w:szCs w:val="28"/>
          <w:lang w:val="vi-VN"/>
        </w:rPr>
        <w:t xml:space="preserve"> phối hợp</w:t>
      </w:r>
      <w:bookmarkEnd w:id="7"/>
    </w:p>
    <w:p w14:paraId="0E9A7D6C" w14:textId="77777777" w:rsidR="00606B41" w:rsidRPr="004806DB" w:rsidRDefault="00606B41"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lang w:val="vi-VN"/>
        </w:rPr>
        <w:t>Tùy theo tính chất, nội dung công việc cụ thể mà cơ quan chủ trì lựa chọn một hoặc sử dụng kết hợp các phương thức sau đây:</w:t>
      </w:r>
    </w:p>
    <w:p w14:paraId="57CA4710" w14:textId="77777777"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 xml:space="preserve">1. </w:t>
      </w:r>
      <w:r w:rsidR="00220E5A" w:rsidRPr="004806DB">
        <w:rPr>
          <w:rFonts w:eastAsia="Times New Roman" w:cs="Times New Roman"/>
          <w:szCs w:val="28"/>
          <w:lang w:val="vi-VN"/>
        </w:rPr>
        <w:t>Lấy ý kiến bằng văn bản</w:t>
      </w:r>
      <w:r w:rsidR="00B126EE" w:rsidRPr="004806DB">
        <w:rPr>
          <w:rFonts w:eastAsia="Times New Roman" w:cs="Times New Roman"/>
          <w:szCs w:val="28"/>
        </w:rPr>
        <w:t>.</w:t>
      </w:r>
    </w:p>
    <w:p w14:paraId="06151ED0" w14:textId="1387BB6C"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2. Tổ chức hội nghị, hội thảo</w:t>
      </w:r>
      <w:r w:rsidR="00824258">
        <w:rPr>
          <w:rFonts w:eastAsia="Times New Roman" w:cs="Times New Roman"/>
          <w:szCs w:val="28"/>
        </w:rPr>
        <w:t>, họp</w:t>
      </w:r>
      <w:r w:rsidR="00606B41" w:rsidRPr="004806DB">
        <w:rPr>
          <w:rFonts w:eastAsia="Times New Roman" w:cs="Times New Roman"/>
          <w:szCs w:val="28"/>
        </w:rPr>
        <w:t xml:space="preserve"> lấy ý kiến</w:t>
      </w:r>
      <w:r w:rsidR="00BC6384" w:rsidRPr="004806DB">
        <w:rPr>
          <w:rFonts w:eastAsia="Times New Roman" w:cs="Times New Roman"/>
          <w:szCs w:val="28"/>
        </w:rPr>
        <w:t xml:space="preserve"> </w:t>
      </w:r>
      <w:r w:rsidR="00BC6384" w:rsidRPr="004806DB">
        <w:rPr>
          <w:rFonts w:eastAsia="Times New Roman" w:cs="Times New Roman"/>
          <w:szCs w:val="28"/>
          <w:lang w:val="vi-VN"/>
        </w:rPr>
        <w:t>thống nhất kế hoạch phối hợp</w:t>
      </w:r>
      <w:r w:rsidR="00C521D4" w:rsidRPr="004806DB">
        <w:rPr>
          <w:rFonts w:eastAsia="Times New Roman" w:cs="Times New Roman"/>
          <w:szCs w:val="28"/>
        </w:rPr>
        <w:t>.</w:t>
      </w:r>
    </w:p>
    <w:p w14:paraId="734BB78C" w14:textId="565E5BD9" w:rsidR="00220E5A" w:rsidRPr="004806DB" w:rsidRDefault="00220E5A"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rPr>
        <w:lastRenderedPageBreak/>
        <w:t xml:space="preserve">3. </w:t>
      </w:r>
      <w:r w:rsidRPr="004806DB">
        <w:rPr>
          <w:rFonts w:eastAsia="Times New Roman" w:cs="Times New Roman"/>
          <w:szCs w:val="28"/>
          <w:lang w:val="vi-VN"/>
        </w:rPr>
        <w:t xml:space="preserve">Tổ chức đoàn khảo sát, đánh </w:t>
      </w:r>
      <w:r w:rsidR="004B737D" w:rsidRPr="004806DB">
        <w:rPr>
          <w:rFonts w:eastAsia="Times New Roman" w:cs="Times New Roman"/>
          <w:szCs w:val="28"/>
        </w:rPr>
        <w:t xml:space="preserve">giá </w:t>
      </w:r>
      <w:r w:rsidRPr="004806DB">
        <w:rPr>
          <w:rFonts w:eastAsia="Times New Roman" w:cs="Times New Roman"/>
          <w:szCs w:val="28"/>
          <w:lang w:val="vi-VN"/>
        </w:rPr>
        <w:t xml:space="preserve">liên quan đến đầu tư, phương án di dời, cải tạo, nâng cấp; </w:t>
      </w:r>
      <w:r w:rsidR="00DC22FB" w:rsidRPr="004806DB">
        <w:rPr>
          <w:rFonts w:eastAsia="Times New Roman" w:cs="Times New Roman"/>
          <w:szCs w:val="28"/>
        </w:rPr>
        <w:t xml:space="preserve">thẩm định </w:t>
      </w:r>
      <w:r w:rsidR="00A44556" w:rsidRPr="004806DB">
        <w:rPr>
          <w:rFonts w:eastAsia="Times New Roman" w:cs="Times New Roman"/>
          <w:szCs w:val="28"/>
        </w:rPr>
        <w:t xml:space="preserve">cấp </w:t>
      </w:r>
      <w:r w:rsidRPr="004806DB">
        <w:rPr>
          <w:rFonts w:eastAsia="Times New Roman" w:cs="Times New Roman"/>
          <w:szCs w:val="28"/>
          <w:lang w:val="vi-VN"/>
        </w:rPr>
        <w:t xml:space="preserve">các giấy </w:t>
      </w:r>
      <w:r w:rsidR="00DC22FB" w:rsidRPr="004806DB">
        <w:rPr>
          <w:rFonts w:eastAsia="Times New Roman" w:cs="Times New Roman"/>
          <w:szCs w:val="28"/>
        </w:rPr>
        <w:t>phép, giấy chứng nhận</w:t>
      </w:r>
      <w:r w:rsidRPr="004806DB">
        <w:rPr>
          <w:rFonts w:eastAsia="Times New Roman" w:cs="Times New Roman"/>
          <w:szCs w:val="28"/>
          <w:lang w:val="vi-VN"/>
        </w:rPr>
        <w:t xml:space="preserve"> liên quan theo quy định tro</w:t>
      </w:r>
      <w:r w:rsidR="00B126EE" w:rsidRPr="004806DB">
        <w:rPr>
          <w:rFonts w:eastAsia="Times New Roman" w:cs="Times New Roman"/>
          <w:szCs w:val="28"/>
          <w:lang w:val="vi-VN"/>
        </w:rPr>
        <w:t>ng lĩnh vực kinh doanh xăng dầu.</w:t>
      </w:r>
    </w:p>
    <w:p w14:paraId="3ACD7995" w14:textId="77777777" w:rsidR="00220E5A" w:rsidRPr="004806DB" w:rsidRDefault="00220E5A"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rPr>
        <w:t xml:space="preserve">4. </w:t>
      </w:r>
      <w:r w:rsidRPr="004806DB">
        <w:rPr>
          <w:rFonts w:eastAsia="Times New Roman" w:cs="Times New Roman"/>
          <w:szCs w:val="28"/>
          <w:lang w:val="vi-VN"/>
        </w:rPr>
        <w:t>Cung cấp thông tin theo yêu cầu của cơ quan chủ trì hoặc cơ quan phối hợp về những vấn đề có liên quan thuộc</w:t>
      </w:r>
      <w:r w:rsidR="00B126EE" w:rsidRPr="004806DB">
        <w:rPr>
          <w:rFonts w:eastAsia="Times New Roman" w:cs="Times New Roman"/>
          <w:szCs w:val="28"/>
          <w:lang w:val="vi-VN"/>
        </w:rPr>
        <w:t xml:space="preserve"> thẩm quyền của cơ quan, đơn vị.</w:t>
      </w:r>
    </w:p>
    <w:p w14:paraId="77BE2F8E" w14:textId="400E958A" w:rsidR="00BC6384" w:rsidRPr="004806DB" w:rsidRDefault="00220E5A"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5</w:t>
      </w:r>
      <w:r w:rsidR="00757D8F" w:rsidRPr="004806DB">
        <w:rPr>
          <w:rFonts w:eastAsia="Times New Roman" w:cs="Times New Roman"/>
          <w:szCs w:val="28"/>
          <w:lang w:val="vi-VN"/>
        </w:rPr>
        <w:t>. Cử cán bộ tham gia trực tiếp vào các hoạt động thanh tra, kiểm tra, kiểm soát và xử lý đối với các hành vi vi phạm pháp luật trong hoạt động kinh d</w:t>
      </w:r>
      <w:r w:rsidR="00DC22FB" w:rsidRPr="004806DB">
        <w:rPr>
          <w:rFonts w:eastAsia="Times New Roman" w:cs="Times New Roman"/>
          <w:szCs w:val="28"/>
          <w:lang w:val="vi-VN"/>
        </w:rPr>
        <w:t>oanh xăng dầu trên địa bàn tỉnh.</w:t>
      </w:r>
    </w:p>
    <w:p w14:paraId="01947C32" w14:textId="77777777" w:rsidR="003E0102" w:rsidRPr="004806DB" w:rsidRDefault="003E0102" w:rsidP="004806DB">
      <w:pPr>
        <w:shd w:val="clear" w:color="auto" w:fill="FFFFFF"/>
        <w:spacing w:beforeLines="60" w:before="144" w:afterLines="60" w:after="144" w:line="264" w:lineRule="auto"/>
        <w:ind w:firstLine="720"/>
        <w:jc w:val="both"/>
        <w:rPr>
          <w:rFonts w:eastAsia="Times New Roman" w:cs="Times New Roman"/>
          <w:szCs w:val="28"/>
        </w:rPr>
      </w:pPr>
    </w:p>
    <w:p w14:paraId="5633400A" w14:textId="77777777" w:rsidR="00757D8F" w:rsidRPr="004806DB" w:rsidRDefault="00757D8F" w:rsidP="004806DB">
      <w:pPr>
        <w:shd w:val="clear" w:color="auto" w:fill="FFFFFF"/>
        <w:spacing w:beforeLines="60" w:before="144" w:afterLines="60" w:after="144" w:line="264" w:lineRule="auto"/>
        <w:jc w:val="center"/>
        <w:rPr>
          <w:rFonts w:eastAsia="Times New Roman" w:cs="Times New Roman"/>
          <w:szCs w:val="28"/>
        </w:rPr>
      </w:pPr>
      <w:bookmarkStart w:id="8" w:name="chuong_2"/>
      <w:r w:rsidRPr="004806DB">
        <w:rPr>
          <w:rFonts w:eastAsia="Times New Roman" w:cs="Times New Roman"/>
          <w:b/>
          <w:bCs/>
          <w:szCs w:val="28"/>
          <w:lang w:val="vi-VN"/>
        </w:rPr>
        <w:t>Chương II</w:t>
      </w:r>
      <w:bookmarkEnd w:id="8"/>
    </w:p>
    <w:p w14:paraId="072C9761" w14:textId="090FE4D9" w:rsidR="00757D8F" w:rsidRPr="004806DB" w:rsidRDefault="00757D8F" w:rsidP="004806DB">
      <w:pPr>
        <w:shd w:val="clear" w:color="auto" w:fill="FFFFFF"/>
        <w:spacing w:beforeLines="60" w:before="144" w:afterLines="60" w:after="144" w:line="264" w:lineRule="auto"/>
        <w:jc w:val="center"/>
        <w:rPr>
          <w:rFonts w:eastAsia="Times New Roman" w:cs="Times New Roman"/>
          <w:b/>
          <w:bCs/>
          <w:szCs w:val="28"/>
          <w:lang w:val="vi-VN"/>
        </w:rPr>
      </w:pPr>
      <w:bookmarkStart w:id="9" w:name="chuong_2_name"/>
      <w:r w:rsidRPr="004806DB">
        <w:rPr>
          <w:rFonts w:eastAsia="Times New Roman" w:cs="Times New Roman"/>
          <w:b/>
          <w:bCs/>
          <w:szCs w:val="28"/>
          <w:lang w:val="vi-VN"/>
        </w:rPr>
        <w:t xml:space="preserve">TRÁCH NHIỆM THỰC HIỆN CỦA CÁC CƠ QUAN, ĐƠN VỊ </w:t>
      </w:r>
      <w:r w:rsidR="0052148E" w:rsidRPr="004806DB">
        <w:rPr>
          <w:rFonts w:eastAsia="Times New Roman" w:cs="Times New Roman"/>
          <w:b/>
          <w:bCs/>
          <w:szCs w:val="28"/>
        </w:rPr>
        <w:t>T</w:t>
      </w:r>
      <w:r w:rsidRPr="004806DB">
        <w:rPr>
          <w:rFonts w:eastAsia="Times New Roman" w:cs="Times New Roman"/>
          <w:b/>
          <w:bCs/>
          <w:szCs w:val="28"/>
          <w:lang w:val="vi-VN"/>
        </w:rPr>
        <w:t>RONG CÔNG TÁC QUẢN LÝ HOẠT ĐỘNG KINH DOANH XĂNG DẦU</w:t>
      </w:r>
      <w:bookmarkEnd w:id="9"/>
    </w:p>
    <w:p w14:paraId="465ACD04" w14:textId="77777777" w:rsidR="00780586" w:rsidRPr="004806DB" w:rsidRDefault="00780586" w:rsidP="004806DB">
      <w:pPr>
        <w:shd w:val="clear" w:color="auto" w:fill="FFFFFF"/>
        <w:spacing w:beforeLines="60" w:before="144" w:afterLines="60" w:after="144" w:line="264" w:lineRule="auto"/>
        <w:ind w:firstLine="720"/>
        <w:jc w:val="center"/>
        <w:rPr>
          <w:rFonts w:eastAsia="Times New Roman" w:cs="Times New Roman"/>
          <w:szCs w:val="28"/>
        </w:rPr>
      </w:pPr>
    </w:p>
    <w:p w14:paraId="54B80C40" w14:textId="77777777" w:rsidR="006A59A4" w:rsidRPr="004806DB" w:rsidRDefault="006A59A4" w:rsidP="004806DB">
      <w:pPr>
        <w:shd w:val="clear" w:color="auto" w:fill="FFFFFF"/>
        <w:spacing w:beforeLines="60" w:before="144" w:afterLines="60" w:after="144" w:line="264" w:lineRule="auto"/>
        <w:ind w:firstLine="720"/>
        <w:jc w:val="both"/>
        <w:rPr>
          <w:rFonts w:eastAsia="Times New Roman" w:cs="Times New Roman"/>
          <w:b/>
          <w:szCs w:val="28"/>
          <w:lang w:val="vi-VN"/>
        </w:rPr>
      </w:pPr>
      <w:r w:rsidRPr="004806DB">
        <w:rPr>
          <w:rFonts w:eastAsia="Times New Roman" w:cs="Times New Roman"/>
          <w:b/>
          <w:bCs/>
          <w:szCs w:val="28"/>
          <w:lang w:val="vi-VN"/>
        </w:rPr>
        <w:t xml:space="preserve">Điều 5. </w:t>
      </w:r>
      <w:r w:rsidRPr="004806DB">
        <w:rPr>
          <w:rFonts w:eastAsia="Times New Roman" w:cs="Times New Roman"/>
          <w:b/>
          <w:szCs w:val="28"/>
          <w:lang w:val="vi-VN"/>
        </w:rPr>
        <w:t>Trách nhiệm của các sở, ban, ngành; UBND cấp huyện</w:t>
      </w:r>
      <w:r w:rsidRPr="004806DB">
        <w:rPr>
          <w:rFonts w:eastAsia="Times New Roman" w:cs="Times New Roman"/>
          <w:b/>
          <w:szCs w:val="28"/>
        </w:rPr>
        <w:t xml:space="preserve"> </w:t>
      </w:r>
      <w:r w:rsidRPr="004806DB">
        <w:rPr>
          <w:rFonts w:eastAsia="Times New Roman" w:cs="Times New Roman"/>
          <w:b/>
          <w:szCs w:val="28"/>
          <w:lang w:val="vi-VN"/>
        </w:rPr>
        <w:t>và các tổ chức, cá nhân có liên quan</w:t>
      </w:r>
    </w:p>
    <w:p w14:paraId="33BACCF1" w14:textId="77777777" w:rsidR="00757D8F" w:rsidRPr="004806DB" w:rsidRDefault="00F9068B" w:rsidP="004806DB">
      <w:pPr>
        <w:shd w:val="clear" w:color="auto" w:fill="FFFFFF"/>
        <w:spacing w:beforeLines="60" w:before="144" w:afterLines="60" w:after="144" w:line="264" w:lineRule="auto"/>
        <w:ind w:firstLine="720"/>
        <w:jc w:val="both"/>
        <w:rPr>
          <w:rFonts w:eastAsia="Times New Roman" w:cs="Times New Roman"/>
          <w:szCs w:val="28"/>
        </w:rPr>
      </w:pPr>
      <w:bookmarkStart w:id="10" w:name="dieu_9"/>
      <w:r w:rsidRPr="004806DB">
        <w:rPr>
          <w:rFonts w:eastAsia="Times New Roman" w:cs="Times New Roman"/>
          <w:b/>
          <w:bCs/>
          <w:szCs w:val="28"/>
        </w:rPr>
        <w:t>1.</w:t>
      </w:r>
      <w:r w:rsidR="00757D8F" w:rsidRPr="004806DB">
        <w:rPr>
          <w:rFonts w:eastAsia="Times New Roman" w:cs="Times New Roman"/>
          <w:b/>
          <w:bCs/>
          <w:szCs w:val="28"/>
          <w:lang w:val="vi-VN"/>
        </w:rPr>
        <w:t xml:space="preserve"> </w:t>
      </w:r>
      <w:bookmarkEnd w:id="10"/>
      <w:r w:rsidR="00757D8F" w:rsidRPr="004806DB">
        <w:rPr>
          <w:rFonts w:eastAsia="Times New Roman" w:cs="Times New Roman"/>
          <w:b/>
          <w:szCs w:val="28"/>
          <w:lang w:val="vi-VN"/>
        </w:rPr>
        <w:t>Sở Công Thương</w:t>
      </w:r>
    </w:p>
    <w:p w14:paraId="2054FD4A" w14:textId="09EC547D"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Là cơ quan đầu mối tham mưu</w:t>
      </w:r>
      <w:r w:rsidR="008224F3" w:rsidRPr="004806DB">
        <w:rPr>
          <w:rFonts w:eastAsia="Times New Roman" w:cs="Times New Roman"/>
          <w:szCs w:val="28"/>
        </w:rPr>
        <w:t>,</w:t>
      </w:r>
      <w:r w:rsidRPr="004806DB">
        <w:rPr>
          <w:rFonts w:eastAsia="Times New Roman" w:cs="Times New Roman"/>
          <w:szCs w:val="28"/>
          <w:lang w:val="vi-VN"/>
        </w:rPr>
        <w:t xml:space="preserve"> giúp UBND tỉnh thực hiện chức năng </w:t>
      </w:r>
      <w:r w:rsidR="0052148E" w:rsidRPr="004806DB">
        <w:rPr>
          <w:rFonts w:eastAsia="Times New Roman" w:cs="Times New Roman"/>
          <w:szCs w:val="28"/>
          <w:lang w:val="vi-VN"/>
        </w:rPr>
        <w:t xml:space="preserve">quản lý nhà nước </w:t>
      </w:r>
      <w:r w:rsidRPr="004806DB">
        <w:rPr>
          <w:rFonts w:eastAsia="Times New Roman" w:cs="Times New Roman"/>
          <w:szCs w:val="28"/>
          <w:lang w:val="vi-VN"/>
        </w:rPr>
        <w:t xml:space="preserve">về </w:t>
      </w:r>
      <w:r w:rsidR="008224F3" w:rsidRPr="004806DB">
        <w:rPr>
          <w:rFonts w:eastAsia="Times New Roman" w:cs="Times New Roman"/>
          <w:szCs w:val="28"/>
        </w:rPr>
        <w:t xml:space="preserve">hoạt động </w:t>
      </w:r>
      <w:r w:rsidRPr="004806DB">
        <w:rPr>
          <w:rFonts w:eastAsia="Times New Roman" w:cs="Times New Roman"/>
          <w:szCs w:val="28"/>
          <w:lang w:val="vi-VN"/>
        </w:rPr>
        <w:t>kinh doanh xăng</w:t>
      </w:r>
      <w:r w:rsidR="008224F3" w:rsidRPr="004806DB">
        <w:rPr>
          <w:rFonts w:eastAsia="Times New Roman" w:cs="Times New Roman"/>
          <w:szCs w:val="28"/>
        </w:rPr>
        <w:t xml:space="preserve"> trên địa bàn</w:t>
      </w:r>
      <w:r w:rsidRPr="004806DB">
        <w:rPr>
          <w:rFonts w:eastAsia="Times New Roman" w:cs="Times New Roman"/>
          <w:szCs w:val="28"/>
          <w:lang w:val="vi-VN"/>
        </w:rPr>
        <w:t xml:space="preserve"> </w:t>
      </w:r>
      <w:r w:rsidR="008224F3" w:rsidRPr="004806DB">
        <w:rPr>
          <w:rFonts w:eastAsia="Times New Roman" w:cs="Times New Roman"/>
          <w:szCs w:val="28"/>
        </w:rPr>
        <w:t xml:space="preserve">tỉnh </w:t>
      </w:r>
      <w:r w:rsidRPr="004806DB">
        <w:rPr>
          <w:rFonts w:eastAsia="Times New Roman" w:cs="Times New Roman"/>
          <w:szCs w:val="28"/>
          <w:lang w:val="vi-VN"/>
        </w:rPr>
        <w:t>theo các quy định hiện hành, cụ thể:</w:t>
      </w:r>
    </w:p>
    <w:p w14:paraId="7785BB26" w14:textId="4E0D1F1E"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 xml:space="preserve">a) Tham mưu </w:t>
      </w:r>
      <w:r w:rsidR="009005C6" w:rsidRPr="004806DB">
        <w:rPr>
          <w:rFonts w:eastAsia="Times New Roman" w:cs="Times New Roman"/>
          <w:szCs w:val="28"/>
        </w:rPr>
        <w:t xml:space="preserve">bổ sung, điều chỉnh Quy hoạch </w:t>
      </w:r>
      <w:r w:rsidR="008224F3" w:rsidRPr="004806DB">
        <w:rPr>
          <w:rFonts w:eastAsia="Times New Roman" w:cs="Times New Roman"/>
          <w:szCs w:val="28"/>
        </w:rPr>
        <w:t>Kho x</w:t>
      </w:r>
      <w:r w:rsidR="009005C6" w:rsidRPr="004806DB">
        <w:rPr>
          <w:rFonts w:eastAsia="Times New Roman" w:cs="Times New Roman"/>
          <w:szCs w:val="28"/>
        </w:rPr>
        <w:t>ăng dầu</w:t>
      </w:r>
      <w:r w:rsidRPr="004806DB">
        <w:rPr>
          <w:rFonts w:eastAsia="Times New Roman" w:cs="Times New Roman"/>
          <w:szCs w:val="28"/>
          <w:lang w:val="vi-VN"/>
        </w:rPr>
        <w:t xml:space="preserve"> </w:t>
      </w:r>
      <w:r w:rsidR="004B737D" w:rsidRPr="004806DB">
        <w:rPr>
          <w:rFonts w:cs="Times New Roman"/>
          <w:spacing w:val="4"/>
          <w:szCs w:val="28"/>
        </w:rPr>
        <w:t xml:space="preserve">trong Quy hoạch tỉnh đảm bảo </w:t>
      </w:r>
      <w:r w:rsidRPr="004806DB">
        <w:rPr>
          <w:rFonts w:eastAsia="Times New Roman" w:cs="Times New Roman"/>
          <w:szCs w:val="28"/>
          <w:lang w:val="vi-VN"/>
        </w:rPr>
        <w:t xml:space="preserve">phù hợp với </w:t>
      </w:r>
      <w:r w:rsidR="009005C6" w:rsidRPr="004806DB">
        <w:rPr>
          <w:rFonts w:eastAsia="Times New Roman" w:cs="Times New Roman"/>
          <w:szCs w:val="28"/>
        </w:rPr>
        <w:t>Q</w:t>
      </w:r>
      <w:r w:rsidR="006961E9" w:rsidRPr="004806DB">
        <w:rPr>
          <w:rFonts w:eastAsia="Times New Roman" w:cs="Times New Roman"/>
          <w:szCs w:val="28"/>
        </w:rPr>
        <w:t>uy hoạch ngành Trung ương</w:t>
      </w:r>
      <w:r w:rsidR="00C521D4" w:rsidRPr="004806DB">
        <w:rPr>
          <w:rFonts w:eastAsia="Times New Roman" w:cs="Times New Roman"/>
          <w:szCs w:val="28"/>
        </w:rPr>
        <w:t>.</w:t>
      </w:r>
    </w:p>
    <w:p w14:paraId="606994A4" w14:textId="722B82A6" w:rsidR="00757D8F" w:rsidRPr="004806DB" w:rsidRDefault="004E0C0A"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rPr>
        <w:t>b</w:t>
      </w:r>
      <w:r w:rsidR="00757D8F" w:rsidRPr="004806DB">
        <w:rPr>
          <w:rFonts w:eastAsia="Times New Roman" w:cs="Times New Roman"/>
          <w:szCs w:val="28"/>
          <w:lang w:val="vi-VN"/>
        </w:rPr>
        <w:t>) Chủ trì, phối hợp với các sở, ban, ngành, UBND cấp huyện và các đơn vị có liên quan</w:t>
      </w:r>
      <w:r w:rsidR="00DA6366" w:rsidRPr="004806DB">
        <w:rPr>
          <w:rFonts w:eastAsia="Times New Roman" w:cs="Times New Roman"/>
          <w:szCs w:val="28"/>
        </w:rPr>
        <w:t xml:space="preserve"> </w:t>
      </w:r>
      <w:r w:rsidR="00DA6366" w:rsidRPr="004806DB">
        <w:rPr>
          <w:rFonts w:cs="Times New Roman"/>
          <w:szCs w:val="28"/>
        </w:rPr>
        <w:t xml:space="preserve">tổ chức tuyên truyền, phổ biến các chủ trương của Đảng và chính sách, pháp luật của Nhà nước về hoạt động kinh doanh xăng dầu; </w:t>
      </w:r>
      <w:r w:rsidR="00757D8F" w:rsidRPr="004806DB">
        <w:rPr>
          <w:rFonts w:eastAsia="Times New Roman" w:cs="Times New Roman"/>
          <w:szCs w:val="28"/>
          <w:lang w:val="vi-VN"/>
        </w:rPr>
        <w:t>thực hiện công tác thanh tra, kiểm tra, giám sát, xử lý vi phạm và giải quyết các vấn đề phát sinh trong hoạt động kinh doanh xăng dầu</w:t>
      </w:r>
      <w:r w:rsidR="006D43D1" w:rsidRPr="004806DB">
        <w:rPr>
          <w:rFonts w:eastAsia="Times New Roman" w:cs="Times New Roman"/>
          <w:szCs w:val="28"/>
        </w:rPr>
        <w:t xml:space="preserve"> theo thẩm quyền</w:t>
      </w:r>
      <w:r w:rsidR="00C521D4" w:rsidRPr="004806DB">
        <w:rPr>
          <w:rFonts w:eastAsia="Times New Roman" w:cs="Times New Roman"/>
          <w:szCs w:val="28"/>
        </w:rPr>
        <w:t>.</w:t>
      </w:r>
    </w:p>
    <w:p w14:paraId="4D7850E3" w14:textId="0A400DC6" w:rsidR="00B622CD" w:rsidRPr="004806DB" w:rsidRDefault="004E0C0A"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c</w:t>
      </w:r>
      <w:r w:rsidR="00B622CD" w:rsidRPr="004806DB">
        <w:rPr>
          <w:rFonts w:eastAsia="Times New Roman" w:cs="Times New Roman"/>
          <w:szCs w:val="28"/>
        </w:rPr>
        <w:t>) C</w:t>
      </w:r>
      <w:r w:rsidR="00B622CD" w:rsidRPr="004806DB">
        <w:rPr>
          <w:rFonts w:eastAsia="Times New Roman" w:cs="Times New Roman"/>
          <w:szCs w:val="28"/>
          <w:lang w:val="vi-VN"/>
        </w:rPr>
        <w:t>hủ trì, phối hợp với các đơn vị có liên quan kiểm soát chặt chẽ nguồn cung xăng dầu của các thương nhân đầu mối, thương nhân phân phối, tổng đại lý cung cấp cho các thương nhân kinh doanh xăng dầu trên địa bàn tỉnh</w:t>
      </w:r>
      <w:r w:rsidR="00C521D4" w:rsidRPr="004806DB">
        <w:rPr>
          <w:rFonts w:eastAsia="Times New Roman" w:cs="Times New Roman"/>
          <w:szCs w:val="28"/>
        </w:rPr>
        <w:t>.</w:t>
      </w:r>
    </w:p>
    <w:p w14:paraId="470A12F7" w14:textId="565D14F5" w:rsidR="001133D0" w:rsidRPr="004806DB" w:rsidRDefault="004E0C0A"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rPr>
        <w:t>d</w:t>
      </w:r>
      <w:r w:rsidR="001133D0" w:rsidRPr="004806DB">
        <w:rPr>
          <w:rFonts w:eastAsia="Times New Roman" w:cs="Times New Roman"/>
          <w:szCs w:val="28"/>
          <w:lang w:val="vi-VN"/>
        </w:rPr>
        <w:t xml:space="preserve">) Phối hợp với </w:t>
      </w:r>
      <w:r w:rsidR="001133D0" w:rsidRPr="004806DB">
        <w:rPr>
          <w:rFonts w:eastAsia="Times New Roman" w:cs="Times New Roman"/>
          <w:szCs w:val="28"/>
        </w:rPr>
        <w:t>sở, ngành,</w:t>
      </w:r>
      <w:r w:rsidR="001133D0" w:rsidRPr="004806DB">
        <w:rPr>
          <w:rFonts w:eastAsia="Times New Roman" w:cs="Times New Roman"/>
          <w:szCs w:val="28"/>
          <w:lang w:val="vi-VN"/>
        </w:rPr>
        <w:t xml:space="preserve"> UBND cấp huyện và các đơn vị liên quan hướng dẫn nhà đầu tư căn cứ các quy định của pháp luật hiện hành và các quy chuẩn, tiêu chuẩn </w:t>
      </w:r>
      <w:r w:rsidR="004034C1" w:rsidRPr="004806DB">
        <w:rPr>
          <w:rFonts w:eastAsia="Times New Roman" w:cs="Times New Roman"/>
          <w:szCs w:val="28"/>
        </w:rPr>
        <w:t xml:space="preserve">về </w:t>
      </w:r>
      <w:r w:rsidR="00F807EC" w:rsidRPr="004806DB">
        <w:rPr>
          <w:rFonts w:eastAsia="Times New Roman" w:cs="Times New Roman"/>
          <w:szCs w:val="28"/>
        </w:rPr>
        <w:t>kho xăng dầu</w:t>
      </w:r>
      <w:r w:rsidR="00F807EC" w:rsidRPr="004806DB">
        <w:rPr>
          <w:rFonts w:eastAsia="Times New Roman" w:cs="Times New Roman"/>
          <w:szCs w:val="28"/>
          <w:lang w:val="vi-VN"/>
        </w:rPr>
        <w:t xml:space="preserve">, </w:t>
      </w:r>
      <w:r w:rsidR="001133D0" w:rsidRPr="004806DB">
        <w:rPr>
          <w:rFonts w:eastAsia="Times New Roman" w:cs="Times New Roman"/>
          <w:szCs w:val="28"/>
          <w:lang w:val="vi-VN"/>
        </w:rPr>
        <w:t>cửa hàng bán lẻ xăng dầu</w:t>
      </w:r>
      <w:r w:rsidR="00F807EC" w:rsidRPr="004806DB">
        <w:rPr>
          <w:rFonts w:eastAsia="Times New Roman" w:cs="Times New Roman"/>
          <w:szCs w:val="28"/>
        </w:rPr>
        <w:t xml:space="preserve"> </w:t>
      </w:r>
      <w:r w:rsidR="001133D0" w:rsidRPr="004806DB">
        <w:rPr>
          <w:rFonts w:eastAsia="Times New Roman" w:cs="Times New Roman"/>
          <w:szCs w:val="28"/>
          <w:lang w:val="vi-VN"/>
        </w:rPr>
        <w:t>để triển khai đầu tư đúng quy định</w:t>
      </w:r>
      <w:r w:rsidR="006172A4" w:rsidRPr="004806DB">
        <w:rPr>
          <w:rFonts w:eastAsia="Times New Roman" w:cs="Times New Roman"/>
          <w:szCs w:val="28"/>
        </w:rPr>
        <w:t>.</w:t>
      </w:r>
    </w:p>
    <w:p w14:paraId="10615EBB" w14:textId="63B139EC" w:rsidR="00C01F10" w:rsidRPr="004806DB" w:rsidRDefault="00740ADD" w:rsidP="004806DB">
      <w:pPr>
        <w:shd w:val="clear" w:color="auto" w:fill="FFFFFF"/>
        <w:spacing w:beforeLines="60" w:before="144" w:afterLines="60" w:after="144" w:line="264" w:lineRule="auto"/>
        <w:ind w:firstLine="720"/>
        <w:jc w:val="both"/>
        <w:rPr>
          <w:rFonts w:cs="Times New Roman"/>
          <w:szCs w:val="28"/>
        </w:rPr>
      </w:pPr>
      <w:r w:rsidRPr="004806DB">
        <w:rPr>
          <w:rFonts w:eastAsia="Times New Roman" w:cs="Times New Roman"/>
          <w:szCs w:val="28"/>
        </w:rPr>
        <w:t>đ</w:t>
      </w:r>
      <w:r w:rsidR="009B6861" w:rsidRPr="004806DB">
        <w:rPr>
          <w:rFonts w:eastAsia="Times New Roman" w:cs="Times New Roman"/>
          <w:szCs w:val="28"/>
          <w:lang w:val="vi-VN"/>
        </w:rPr>
        <w:t xml:space="preserve">) </w:t>
      </w:r>
      <w:r w:rsidR="00B70F61" w:rsidRPr="004806DB">
        <w:rPr>
          <w:rFonts w:eastAsia="Times New Roman" w:cs="Times New Roman"/>
          <w:szCs w:val="28"/>
          <w:lang w:val="vi-VN"/>
        </w:rPr>
        <w:t>Chủ trì, phối hợp với các sở, ban, ngành, UBND cấp huyện và các đơn vị có liên quan thẩm định</w:t>
      </w:r>
      <w:r w:rsidR="00C01F10" w:rsidRPr="004806DB">
        <w:rPr>
          <w:rFonts w:eastAsia="Times New Roman" w:cs="Times New Roman"/>
          <w:szCs w:val="28"/>
        </w:rPr>
        <w:t xml:space="preserve"> </w:t>
      </w:r>
      <w:r w:rsidR="00C01F10" w:rsidRPr="004806DB">
        <w:rPr>
          <w:rFonts w:cs="Times New Roman"/>
          <w:szCs w:val="28"/>
        </w:rPr>
        <w:t xml:space="preserve">bổ sung, điều chỉnh quy hoạch đối với dự án đầu tư xây </w:t>
      </w:r>
      <w:r w:rsidR="00C01F10" w:rsidRPr="004806DB">
        <w:rPr>
          <w:rFonts w:cs="Times New Roman"/>
          <w:szCs w:val="28"/>
        </w:rPr>
        <w:lastRenderedPageBreak/>
        <w:t xml:space="preserve">dựng công trình kho xăng dầu; </w:t>
      </w:r>
      <w:r w:rsidR="00C01F10" w:rsidRPr="004806DB">
        <w:rPr>
          <w:rFonts w:eastAsia="Times New Roman" w:cs="Times New Roman"/>
          <w:szCs w:val="28"/>
          <w:lang w:val="vi-VN"/>
        </w:rPr>
        <w:t>thẩm định</w:t>
      </w:r>
      <w:r w:rsidR="00C01F10" w:rsidRPr="004806DB">
        <w:rPr>
          <w:rFonts w:cs="Times New Roman"/>
          <w:szCs w:val="28"/>
        </w:rPr>
        <w:t xml:space="preserve"> </w:t>
      </w:r>
      <w:r w:rsidR="00C01F10" w:rsidRPr="004806DB">
        <w:rPr>
          <w:rFonts w:eastAsia="Times New Roman" w:cs="Times New Roman"/>
          <w:szCs w:val="28"/>
          <w:lang w:val="vi-VN"/>
        </w:rPr>
        <w:t>dự án, thiết kế cơ sở, thiết kế sau thiết kế cơ sở và dự toán; kiểm tra công tác quản lý chất lượng công trình và công tác nghiệm thu hoàn thành đưa vào sử dụng công trình kho xăng dầu</w:t>
      </w:r>
      <w:r w:rsidR="00C01F10" w:rsidRPr="004806DB">
        <w:rPr>
          <w:rFonts w:eastAsia="Times New Roman" w:cs="Times New Roman"/>
          <w:szCs w:val="28"/>
        </w:rPr>
        <w:t xml:space="preserve"> theo thẩm quyền quy định tại điểm a, điểm b Khoản 2 Điều 11 Thông tư số 39/2013/TT-BCT ngày 30/12/2013 của Bộ Công Thương </w:t>
      </w:r>
      <w:r w:rsidR="0052148E" w:rsidRPr="004806DB">
        <w:rPr>
          <w:rFonts w:eastAsia="Times New Roman" w:cs="Times New Roman"/>
          <w:szCs w:val="28"/>
        </w:rPr>
        <w:t>q</w:t>
      </w:r>
      <w:r w:rsidR="0052148E" w:rsidRPr="004806DB">
        <w:rPr>
          <w:rFonts w:cs="Times New Roman"/>
          <w:iCs/>
          <w:szCs w:val="28"/>
        </w:rPr>
        <w:t xml:space="preserve">uy </w:t>
      </w:r>
      <w:r w:rsidR="00C01F10" w:rsidRPr="004806DB">
        <w:rPr>
          <w:rFonts w:cs="Times New Roman"/>
          <w:iCs/>
          <w:szCs w:val="28"/>
        </w:rPr>
        <w:t xml:space="preserve">định trình tự, thủ tục bổ sung, điều chỉnh quy hoạch và quản lý đầu tư đối với dự án đầu tư xây dựng công trình kho xăng dầu, kho khí dầu mỏ hóa lỏng, kho khí thiên nhiên hóa lỏng; điểm c, điểm d Khoản 4 Điều 1 </w:t>
      </w:r>
      <w:r w:rsidR="00C01F10" w:rsidRPr="004806DB">
        <w:rPr>
          <w:rFonts w:eastAsia="Times New Roman" w:cs="Times New Roman"/>
          <w:szCs w:val="28"/>
        </w:rPr>
        <w:t>Thông tư số 34/2017/TT-BCT ngày 29/12/2017 của Bộ Công Thương về sửa đổi, bổ sung một số điều Thông tư số 39/2013/TT-BCT ngày 30/12/2013.</w:t>
      </w:r>
    </w:p>
    <w:p w14:paraId="68865FDA" w14:textId="4CE2778F" w:rsidR="004E0C0A" w:rsidRPr="004806DB" w:rsidRDefault="00740ADD"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e</w:t>
      </w:r>
      <w:r w:rsidR="004E0C0A" w:rsidRPr="004806DB">
        <w:rPr>
          <w:rFonts w:eastAsia="Times New Roman" w:cs="Times New Roman"/>
          <w:szCs w:val="28"/>
        </w:rPr>
        <w:t xml:space="preserve">) </w:t>
      </w:r>
      <w:r w:rsidR="004F653E" w:rsidRPr="004806DB">
        <w:rPr>
          <w:rFonts w:eastAsia="Times New Roman" w:cs="Times New Roman"/>
          <w:szCs w:val="28"/>
          <w:lang w:val="vi-VN"/>
        </w:rPr>
        <w:t>Thẩm định</w:t>
      </w:r>
      <w:r w:rsidR="004E0C0A" w:rsidRPr="004806DB">
        <w:rPr>
          <w:rFonts w:eastAsia="Times New Roman" w:cs="Times New Roman"/>
          <w:szCs w:val="28"/>
          <w:lang w:val="vi-VN"/>
        </w:rPr>
        <w:t xml:space="preserve"> cấp Giấy xác nhận đủ điều kiện làm tổng đại lý kinh doanh xăng dầu, Giấy xác nhận đủ điều kiện làm đại lý bán lẻ xăng dầu, Giấy chứng nhận cửa hàng đủ điều kiện bán lẻ xăng dầu theo quy định của Nghị định số </w:t>
      </w:r>
      <w:hyperlink r:id="rId8" w:tgtFrame="_blank" w:tooltip="Nghị định 83/2014/NĐ-CP" w:history="1">
        <w:r w:rsidR="004E0C0A" w:rsidRPr="004806DB">
          <w:rPr>
            <w:rFonts w:eastAsia="Times New Roman" w:cs="Times New Roman"/>
            <w:szCs w:val="28"/>
            <w:lang w:val="vi-VN"/>
          </w:rPr>
          <w:t>83/2014/NĐ-CP</w:t>
        </w:r>
      </w:hyperlink>
      <w:r w:rsidR="004E0C0A" w:rsidRPr="004806DB">
        <w:rPr>
          <w:rFonts w:eastAsia="Times New Roman" w:cs="Times New Roman"/>
          <w:szCs w:val="28"/>
          <w:lang w:val="vi-VN"/>
        </w:rPr>
        <w:t> ngày 03/9/2014 của Chính phủ về kinh doanh xăng dầu; Nghị định số </w:t>
      </w:r>
      <w:hyperlink r:id="rId9" w:tgtFrame="_blank" w:tooltip="Nghị định 95/2021/NĐ-CP" w:history="1">
        <w:r w:rsidR="004E0C0A" w:rsidRPr="004806DB">
          <w:rPr>
            <w:rFonts w:eastAsia="Times New Roman" w:cs="Times New Roman"/>
            <w:szCs w:val="28"/>
            <w:lang w:val="vi-VN"/>
          </w:rPr>
          <w:t>95/2021/NĐ-CP</w:t>
        </w:r>
      </w:hyperlink>
      <w:r w:rsidR="004E0C0A" w:rsidRPr="004806DB">
        <w:rPr>
          <w:rFonts w:eastAsia="Times New Roman" w:cs="Times New Roman"/>
          <w:szCs w:val="28"/>
          <w:lang w:val="vi-VN"/>
        </w:rPr>
        <w:t> ngày 01/11/2021 của Chính phủ sửa đổi, bổ sung một số điều của Nghị định số </w:t>
      </w:r>
      <w:hyperlink r:id="rId10" w:tgtFrame="_blank" w:tooltip="Nghị định 83/2014/NĐ-CP" w:history="1">
        <w:r w:rsidR="004E0C0A" w:rsidRPr="004806DB">
          <w:rPr>
            <w:rFonts w:eastAsia="Times New Roman" w:cs="Times New Roman"/>
            <w:szCs w:val="28"/>
            <w:lang w:val="vi-VN"/>
          </w:rPr>
          <w:t>83/2014/NĐ-CP</w:t>
        </w:r>
      </w:hyperlink>
      <w:r w:rsidR="004E0C0A" w:rsidRPr="004806DB">
        <w:rPr>
          <w:rFonts w:eastAsia="Times New Roman" w:cs="Times New Roman"/>
          <w:szCs w:val="28"/>
          <w:lang w:val="vi-VN"/>
        </w:rPr>
        <w:t> ngày 03/9/2014 và các quy định hiện hành khác của pháp luật có liên quan</w:t>
      </w:r>
      <w:r w:rsidR="006172A4" w:rsidRPr="004806DB">
        <w:rPr>
          <w:rFonts w:eastAsia="Times New Roman" w:cs="Times New Roman"/>
          <w:szCs w:val="28"/>
        </w:rPr>
        <w:t>.</w:t>
      </w:r>
    </w:p>
    <w:p w14:paraId="06180B09" w14:textId="21080441" w:rsidR="00757D8F" w:rsidRPr="004806DB" w:rsidRDefault="00740ADD"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g</w:t>
      </w:r>
      <w:r w:rsidR="00757D8F" w:rsidRPr="004806DB">
        <w:rPr>
          <w:rFonts w:eastAsia="Times New Roman" w:cs="Times New Roman"/>
          <w:szCs w:val="28"/>
          <w:lang w:val="vi-VN"/>
        </w:rPr>
        <w:t xml:space="preserve">) Chịu trách nhiệm trước UBND tỉnh, Bộ Công Thương đối với công tác </w:t>
      </w:r>
      <w:r w:rsidR="0052148E" w:rsidRPr="004806DB">
        <w:rPr>
          <w:rFonts w:eastAsia="Times New Roman" w:cs="Times New Roman"/>
          <w:szCs w:val="28"/>
          <w:lang w:val="vi-VN"/>
        </w:rPr>
        <w:t xml:space="preserve">quản lý nhà nước </w:t>
      </w:r>
      <w:r w:rsidR="00757D8F" w:rsidRPr="004806DB">
        <w:rPr>
          <w:rFonts w:eastAsia="Times New Roman" w:cs="Times New Roman"/>
          <w:szCs w:val="28"/>
          <w:lang w:val="vi-VN"/>
        </w:rPr>
        <w:t>về</w:t>
      </w:r>
      <w:r w:rsidR="006172A4" w:rsidRPr="004806DB">
        <w:rPr>
          <w:rFonts w:eastAsia="Times New Roman" w:cs="Times New Roman"/>
          <w:szCs w:val="28"/>
        </w:rPr>
        <w:t xml:space="preserve"> hoạt động </w:t>
      </w:r>
      <w:r w:rsidR="00757D8F" w:rsidRPr="004806DB">
        <w:rPr>
          <w:rFonts w:eastAsia="Times New Roman" w:cs="Times New Roman"/>
          <w:szCs w:val="28"/>
          <w:lang w:val="vi-VN"/>
        </w:rPr>
        <w:t>kinh doanh xăng dầu thuộc thẩm quyền</w:t>
      </w:r>
      <w:r w:rsidR="006172A4" w:rsidRPr="004806DB">
        <w:rPr>
          <w:rFonts w:eastAsia="Times New Roman" w:cs="Times New Roman"/>
          <w:szCs w:val="28"/>
        </w:rPr>
        <w:t>.</w:t>
      </w:r>
    </w:p>
    <w:p w14:paraId="636C0DC4" w14:textId="4A72059E" w:rsidR="00757D8F" w:rsidRPr="004806DB" w:rsidRDefault="00740ADD"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rPr>
        <w:t>h</w:t>
      </w:r>
      <w:r w:rsidR="00757D8F" w:rsidRPr="004806DB">
        <w:rPr>
          <w:rFonts w:eastAsia="Times New Roman" w:cs="Times New Roman"/>
          <w:szCs w:val="28"/>
          <w:lang w:val="vi-VN"/>
        </w:rPr>
        <w:t xml:space="preserve">) </w:t>
      </w:r>
      <w:r w:rsidR="002E49A1" w:rsidRPr="004806DB">
        <w:rPr>
          <w:rFonts w:eastAsia="Times New Roman" w:cs="Times New Roman"/>
          <w:szCs w:val="28"/>
        </w:rPr>
        <w:t xml:space="preserve">Xây dựng cơ sở dữ liệu về hệ thống kinh doanh xăng dầu trên địa bàn; </w:t>
      </w:r>
      <w:r w:rsidR="008224F3" w:rsidRPr="004806DB">
        <w:rPr>
          <w:rFonts w:eastAsia="Times New Roman" w:cs="Times New Roman"/>
          <w:szCs w:val="28"/>
        </w:rPr>
        <w:t>đ</w:t>
      </w:r>
      <w:r w:rsidR="004B25CB" w:rsidRPr="004806DB">
        <w:rPr>
          <w:rFonts w:eastAsia="Times New Roman" w:cs="Times New Roman"/>
          <w:szCs w:val="28"/>
          <w:lang w:val="vi-VN"/>
        </w:rPr>
        <w:t xml:space="preserve">ịnh kỳ hoặc đột xuất </w:t>
      </w:r>
      <w:r w:rsidR="004B25CB" w:rsidRPr="004806DB">
        <w:rPr>
          <w:rFonts w:eastAsia="Times New Roman" w:cs="Times New Roman"/>
          <w:szCs w:val="28"/>
        </w:rPr>
        <w:t>t</w:t>
      </w:r>
      <w:r w:rsidR="00757D8F" w:rsidRPr="004806DB">
        <w:rPr>
          <w:rFonts w:eastAsia="Times New Roman" w:cs="Times New Roman"/>
          <w:szCs w:val="28"/>
          <w:lang w:val="vi-VN"/>
        </w:rPr>
        <w:t xml:space="preserve">ổng hợp báo cáo tình hình kinh doanh xăng dầu trên địa bàn tỉnh theo yêu cầu của cơ quan cấp trên, đồng thời gửi </w:t>
      </w:r>
      <w:r w:rsidR="00824258">
        <w:rPr>
          <w:rFonts w:eastAsia="Times New Roman" w:cs="Times New Roman"/>
          <w:szCs w:val="28"/>
        </w:rPr>
        <w:t>c</w:t>
      </w:r>
      <w:r w:rsidR="00757D8F" w:rsidRPr="004806DB">
        <w:rPr>
          <w:rFonts w:eastAsia="Times New Roman" w:cs="Times New Roman"/>
          <w:szCs w:val="28"/>
          <w:lang w:val="vi-VN"/>
        </w:rPr>
        <w:t>ho UBND cấp huyện đ</w:t>
      </w:r>
      <w:r w:rsidR="00757D8F" w:rsidRPr="004806DB">
        <w:rPr>
          <w:rFonts w:eastAsia="Times New Roman" w:cs="Times New Roman"/>
          <w:szCs w:val="28"/>
          <w:lang w:val="en-GB"/>
        </w:rPr>
        <w:t>ể </w:t>
      </w:r>
      <w:r w:rsidR="00757D8F" w:rsidRPr="004806DB">
        <w:rPr>
          <w:rFonts w:eastAsia="Times New Roman" w:cs="Times New Roman"/>
          <w:szCs w:val="28"/>
          <w:lang w:val="vi-VN"/>
        </w:rPr>
        <w:t>phục vụ cho công tác quản lý và điều hành của chính quyền cấp huyện.</w:t>
      </w:r>
    </w:p>
    <w:p w14:paraId="43590C91" w14:textId="77777777" w:rsidR="00757D8F" w:rsidRPr="004806DB" w:rsidRDefault="00F9068B" w:rsidP="004806DB">
      <w:pPr>
        <w:shd w:val="clear" w:color="auto" w:fill="FFFFFF"/>
        <w:spacing w:beforeLines="60" w:before="144" w:afterLines="60" w:after="144" w:line="264" w:lineRule="auto"/>
        <w:ind w:firstLine="720"/>
        <w:jc w:val="both"/>
        <w:rPr>
          <w:rFonts w:eastAsia="Times New Roman" w:cs="Times New Roman"/>
          <w:b/>
          <w:szCs w:val="28"/>
        </w:rPr>
      </w:pPr>
      <w:r w:rsidRPr="004806DB">
        <w:rPr>
          <w:rFonts w:eastAsia="Times New Roman" w:cs="Times New Roman"/>
          <w:b/>
          <w:szCs w:val="28"/>
        </w:rPr>
        <w:t>2</w:t>
      </w:r>
      <w:r w:rsidR="00946DE5" w:rsidRPr="004806DB">
        <w:rPr>
          <w:rFonts w:eastAsia="Times New Roman" w:cs="Times New Roman"/>
          <w:b/>
          <w:szCs w:val="28"/>
        </w:rPr>
        <w:t>.</w:t>
      </w:r>
      <w:r w:rsidR="00757D8F" w:rsidRPr="004806DB">
        <w:rPr>
          <w:rFonts w:eastAsia="Times New Roman" w:cs="Times New Roman"/>
          <w:b/>
          <w:szCs w:val="28"/>
          <w:lang w:val="vi-VN"/>
        </w:rPr>
        <w:t xml:space="preserve"> Sở Kế hoạch và Đầu tư</w:t>
      </w:r>
    </w:p>
    <w:p w14:paraId="4A43F3E3" w14:textId="43FB12A9" w:rsidR="00E12FED"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 xml:space="preserve">a) Chủ trì tiếp nhận </w:t>
      </w:r>
      <w:r w:rsidR="00405815" w:rsidRPr="004806DB">
        <w:rPr>
          <w:rFonts w:cs="Times New Roman"/>
          <w:spacing w:val="4"/>
          <w:szCs w:val="28"/>
        </w:rPr>
        <w:t>phối hợp với các sở, ban, ngành, UBND cấp huyện xử lý hồ sơ đề xuất dự án của nhà đầu tư; thẩm định, tham mưu UBND tỉnh chấp thuận/chấp thuận điều chỉnh chủ trương đầu tư, chấp thuận/chấp thuận điều chỉnh chủ trương đầu tư đồng thời chấp thuận nhà đầu tư, chấp thuận/chấp thuận điều chỉnh nhà đầu tư thực hiện dự án kinh doanh xăng dầu đảm bảo theo đúng quy định của pháp luật</w:t>
      </w:r>
      <w:r w:rsidR="00CD480C" w:rsidRPr="004806DB">
        <w:rPr>
          <w:rFonts w:eastAsia="Times New Roman" w:cs="Times New Roman"/>
          <w:szCs w:val="28"/>
        </w:rPr>
        <w:t>.</w:t>
      </w:r>
    </w:p>
    <w:p w14:paraId="2BF023CF" w14:textId="7EA59320"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lang w:val="vi-VN"/>
        </w:rPr>
        <w:t>b) Phối hợp với các đơn vị có liên quan trong công tác quản lý, theo dõi đôn đốc, kiểm tra trong quá trình thực hiện các dự án đầu tư theo nội dung dự án đã được chấp thuận và các cam kết của nhà đầu tư</w:t>
      </w:r>
      <w:r w:rsidR="00CD480C" w:rsidRPr="004806DB">
        <w:rPr>
          <w:rFonts w:eastAsia="Times New Roman" w:cs="Times New Roman"/>
          <w:szCs w:val="28"/>
        </w:rPr>
        <w:t>.</w:t>
      </w:r>
    </w:p>
    <w:p w14:paraId="2E2C80BF" w14:textId="54ED8E6C" w:rsidR="002661BB" w:rsidRPr="004806DB" w:rsidRDefault="002661BB" w:rsidP="004806DB">
      <w:pPr>
        <w:spacing w:beforeLines="60" w:before="144" w:afterLines="60" w:after="144" w:line="264" w:lineRule="auto"/>
        <w:ind w:firstLine="720"/>
        <w:jc w:val="both"/>
        <w:rPr>
          <w:rFonts w:cs="Times New Roman"/>
          <w:szCs w:val="28"/>
          <w:lang w:val="vi-VN"/>
        </w:rPr>
      </w:pPr>
      <w:r w:rsidRPr="004806DB">
        <w:rPr>
          <w:rFonts w:cs="Times New Roman"/>
          <w:szCs w:val="28"/>
        </w:rPr>
        <w:t xml:space="preserve">c) </w:t>
      </w:r>
      <w:r w:rsidRPr="004806DB">
        <w:rPr>
          <w:rFonts w:eastAsia="Times New Roman" w:cs="Times New Roman"/>
          <w:szCs w:val="28"/>
          <w:lang w:val="vi-VN"/>
        </w:rPr>
        <w:t xml:space="preserve">Tham mưu UBND tỉnh </w:t>
      </w:r>
      <w:r w:rsidRPr="004806DB">
        <w:rPr>
          <w:rFonts w:cs="Times New Roman"/>
          <w:szCs w:val="28"/>
          <w:lang w:val="vi-VN"/>
        </w:rPr>
        <w:t xml:space="preserve">chấm dứt hoạt động dự án </w:t>
      </w:r>
      <w:r w:rsidRPr="004806DB">
        <w:rPr>
          <w:rFonts w:cs="Times New Roman"/>
          <w:szCs w:val="28"/>
        </w:rPr>
        <w:t xml:space="preserve">của nhà đầu tư </w:t>
      </w:r>
      <w:r w:rsidRPr="004806DB">
        <w:rPr>
          <w:rFonts w:cs="Times New Roman"/>
          <w:szCs w:val="28"/>
          <w:lang w:val="vi-VN"/>
        </w:rPr>
        <w:t xml:space="preserve">thực hiện không đúng hoặc không đầy đủ các nội dung </w:t>
      </w:r>
      <w:r w:rsidRPr="004806DB">
        <w:rPr>
          <w:rFonts w:cs="Times New Roman"/>
          <w:szCs w:val="28"/>
        </w:rPr>
        <w:t xml:space="preserve">cam kết và các nội dung </w:t>
      </w:r>
      <w:r w:rsidRPr="004806DB">
        <w:rPr>
          <w:rFonts w:cs="Times New Roman"/>
          <w:szCs w:val="28"/>
          <w:lang w:val="vi-VN"/>
        </w:rPr>
        <w:t xml:space="preserve">quy định tại Quyết định </w:t>
      </w:r>
      <w:r w:rsidRPr="004806DB">
        <w:rPr>
          <w:rFonts w:cs="Times New Roman"/>
          <w:szCs w:val="28"/>
        </w:rPr>
        <w:t>chấp thuận</w:t>
      </w:r>
      <w:r w:rsidRPr="004806DB">
        <w:rPr>
          <w:rFonts w:cs="Times New Roman"/>
          <w:szCs w:val="28"/>
          <w:lang w:val="vi-VN"/>
        </w:rPr>
        <w:t xml:space="preserve"> chủ trương đầu tư hoặc</w:t>
      </w:r>
      <w:r w:rsidR="000D6D72" w:rsidRPr="004806DB">
        <w:rPr>
          <w:rFonts w:cs="Times New Roman"/>
          <w:szCs w:val="28"/>
        </w:rPr>
        <w:t xml:space="preserve"> v</w:t>
      </w:r>
      <w:r w:rsidRPr="004806DB">
        <w:rPr>
          <w:rFonts w:cs="Times New Roman"/>
          <w:szCs w:val="28"/>
          <w:lang w:val="vi-VN"/>
        </w:rPr>
        <w:t xml:space="preserve">i phạm </w:t>
      </w:r>
      <w:r w:rsidRPr="004806DB">
        <w:rPr>
          <w:rFonts w:cs="Times New Roman"/>
          <w:szCs w:val="28"/>
        </w:rPr>
        <w:t xml:space="preserve">các quy định </w:t>
      </w:r>
      <w:r w:rsidRPr="004806DB">
        <w:rPr>
          <w:rFonts w:cs="Times New Roman"/>
          <w:szCs w:val="28"/>
          <w:lang w:val="vi-VN"/>
        </w:rPr>
        <w:t>khác mà theo quy định của pháp luật dự án bị chấm dứt hoạt động.</w:t>
      </w:r>
    </w:p>
    <w:p w14:paraId="369A7598" w14:textId="2287F0BB" w:rsidR="00AC5739" w:rsidRPr="004806DB" w:rsidRDefault="00F9068B" w:rsidP="004806DB">
      <w:pPr>
        <w:shd w:val="clear" w:color="auto" w:fill="FFFFFF"/>
        <w:spacing w:beforeLines="60" w:before="144" w:afterLines="60" w:after="144" w:line="264" w:lineRule="auto"/>
        <w:ind w:firstLine="720"/>
        <w:jc w:val="both"/>
        <w:rPr>
          <w:rFonts w:eastAsia="Times New Roman" w:cs="Times New Roman"/>
          <w:b/>
          <w:bCs/>
          <w:szCs w:val="28"/>
        </w:rPr>
      </w:pPr>
      <w:r w:rsidRPr="004806DB">
        <w:rPr>
          <w:rFonts w:eastAsia="Times New Roman" w:cs="Times New Roman"/>
          <w:b/>
          <w:bCs/>
          <w:szCs w:val="28"/>
        </w:rPr>
        <w:t>3.</w:t>
      </w:r>
      <w:r w:rsidR="00AC5739" w:rsidRPr="004806DB">
        <w:rPr>
          <w:rFonts w:eastAsia="Times New Roman" w:cs="Times New Roman"/>
          <w:b/>
          <w:bCs/>
          <w:szCs w:val="28"/>
        </w:rPr>
        <w:t xml:space="preserve"> </w:t>
      </w:r>
      <w:r w:rsidR="00485503" w:rsidRPr="004806DB">
        <w:rPr>
          <w:rFonts w:eastAsia="Times New Roman" w:cs="Times New Roman"/>
          <w:b/>
          <w:bCs/>
          <w:szCs w:val="28"/>
        </w:rPr>
        <w:t xml:space="preserve">Ban </w:t>
      </w:r>
      <w:r w:rsidR="00872E7C" w:rsidRPr="004806DB">
        <w:rPr>
          <w:rFonts w:eastAsia="Times New Roman" w:cs="Times New Roman"/>
          <w:b/>
          <w:bCs/>
          <w:szCs w:val="28"/>
          <w:lang w:val="vi-VN"/>
        </w:rPr>
        <w:t>Quản lý khu kinh tế</w:t>
      </w:r>
      <w:r w:rsidR="00872E7C" w:rsidRPr="004806DB">
        <w:rPr>
          <w:rFonts w:eastAsia="Times New Roman" w:cs="Times New Roman"/>
          <w:b/>
          <w:bCs/>
          <w:szCs w:val="28"/>
        </w:rPr>
        <w:t xml:space="preserve"> </w:t>
      </w:r>
      <w:r w:rsidR="00485503" w:rsidRPr="004806DB">
        <w:rPr>
          <w:rFonts w:eastAsia="Times New Roman" w:cs="Times New Roman"/>
          <w:b/>
          <w:bCs/>
          <w:szCs w:val="28"/>
        </w:rPr>
        <w:t>tỉnh Hà Tĩnh</w:t>
      </w:r>
    </w:p>
    <w:p w14:paraId="522FBAD5" w14:textId="342C383F" w:rsidR="0030774D" w:rsidRPr="004806DB" w:rsidRDefault="00AC5739" w:rsidP="004806DB">
      <w:pPr>
        <w:spacing w:beforeLines="60" w:before="144" w:afterLines="60" w:after="144" w:line="264" w:lineRule="auto"/>
        <w:ind w:firstLine="709"/>
        <w:jc w:val="both"/>
        <w:rPr>
          <w:rFonts w:eastAsia="Times New Roman" w:cs="Times New Roman"/>
          <w:szCs w:val="28"/>
        </w:rPr>
      </w:pPr>
      <w:r w:rsidRPr="004806DB">
        <w:rPr>
          <w:rFonts w:eastAsia="Times New Roman" w:cs="Times New Roman"/>
          <w:bCs/>
          <w:szCs w:val="28"/>
        </w:rPr>
        <w:lastRenderedPageBreak/>
        <w:t>a</w:t>
      </w:r>
      <w:r w:rsidRPr="004806DB">
        <w:rPr>
          <w:rFonts w:eastAsia="Times New Roman" w:cs="Times New Roman"/>
          <w:szCs w:val="28"/>
          <w:lang w:val="vi-VN"/>
        </w:rPr>
        <w:t xml:space="preserve">) Chủ trì tiếp </w:t>
      </w:r>
      <w:r w:rsidR="0030774D" w:rsidRPr="004806DB">
        <w:rPr>
          <w:rFonts w:eastAsia="Times New Roman" w:cs="Times New Roman"/>
          <w:szCs w:val="28"/>
          <w:lang w:val="vi-VN"/>
        </w:rPr>
        <w:t>nhận hồ sơ</w:t>
      </w:r>
      <w:r w:rsidR="0030774D" w:rsidRPr="004806DB">
        <w:rPr>
          <w:rFonts w:eastAsia="Times New Roman" w:cs="Times New Roman"/>
          <w:szCs w:val="28"/>
        </w:rPr>
        <w:t xml:space="preserve"> đề xuất</w:t>
      </w:r>
      <w:r w:rsidR="0030774D" w:rsidRPr="004806DB">
        <w:rPr>
          <w:rFonts w:eastAsia="Times New Roman" w:cs="Times New Roman"/>
          <w:szCs w:val="28"/>
          <w:lang w:val="vi-VN"/>
        </w:rPr>
        <w:t xml:space="preserve"> dự án của nhà đầu tư và phối hợp với các sở, ban, ngành, UBND cấp huyện hướng dẫn nhà đầu tư hoàn thiện hồ sơ; </w:t>
      </w:r>
      <w:r w:rsidR="0030774D" w:rsidRPr="004806DB">
        <w:rPr>
          <w:rFonts w:eastAsia="Times New Roman" w:cs="Times New Roman"/>
          <w:szCs w:val="28"/>
        </w:rPr>
        <w:t>chấp thuận</w:t>
      </w:r>
      <w:r w:rsidR="00954DE4" w:rsidRPr="004806DB">
        <w:rPr>
          <w:rFonts w:eastAsia="Times New Roman" w:cs="Times New Roman"/>
          <w:szCs w:val="28"/>
        </w:rPr>
        <w:t>/</w:t>
      </w:r>
      <w:r w:rsidR="0030774D" w:rsidRPr="004806DB">
        <w:rPr>
          <w:rFonts w:eastAsia="Times New Roman" w:cs="Times New Roman"/>
          <w:szCs w:val="28"/>
        </w:rPr>
        <w:t xml:space="preserve">chấp thuận điều chỉnh </w:t>
      </w:r>
      <w:r w:rsidR="0030774D" w:rsidRPr="004806DB">
        <w:rPr>
          <w:rFonts w:eastAsia="Times New Roman" w:cs="Times New Roman"/>
          <w:szCs w:val="28"/>
          <w:lang w:val="vi-VN"/>
        </w:rPr>
        <w:t>chủ trương đầu tư</w:t>
      </w:r>
      <w:r w:rsidR="0030774D" w:rsidRPr="004806DB">
        <w:rPr>
          <w:rFonts w:eastAsia="Times New Roman" w:cs="Times New Roman"/>
          <w:szCs w:val="28"/>
        </w:rPr>
        <w:t>, cấp Giấy</w:t>
      </w:r>
      <w:r w:rsidR="0030774D" w:rsidRPr="004806DB">
        <w:rPr>
          <w:rFonts w:eastAsia="Times New Roman" w:cs="Times New Roman"/>
          <w:szCs w:val="28"/>
          <w:lang w:val="vi-VN"/>
        </w:rPr>
        <w:t xml:space="preserve"> chứng nhận </w:t>
      </w:r>
      <w:r w:rsidR="0030774D" w:rsidRPr="004806DB">
        <w:rPr>
          <w:rFonts w:eastAsia="Times New Roman" w:cs="Times New Roman"/>
          <w:szCs w:val="28"/>
        </w:rPr>
        <w:t xml:space="preserve">đăng ký </w:t>
      </w:r>
      <w:r w:rsidR="0030774D" w:rsidRPr="004806DB">
        <w:rPr>
          <w:rFonts w:eastAsia="Times New Roman" w:cs="Times New Roman"/>
          <w:szCs w:val="28"/>
          <w:lang w:val="vi-VN"/>
        </w:rPr>
        <w:t>đầu tư</w:t>
      </w:r>
      <w:r w:rsidR="0030774D" w:rsidRPr="004806DB">
        <w:rPr>
          <w:rFonts w:eastAsia="Times New Roman" w:cs="Times New Roman"/>
          <w:szCs w:val="28"/>
        </w:rPr>
        <w:t>, điều chỉnh Giấy chứng nhận đăng ký đầu tư</w:t>
      </w:r>
      <w:r w:rsidR="0030774D" w:rsidRPr="004806DB">
        <w:rPr>
          <w:rFonts w:eastAsia="Times New Roman" w:cs="Times New Roman"/>
          <w:szCs w:val="28"/>
          <w:lang w:val="vi-VN"/>
        </w:rPr>
        <w:t xml:space="preserve"> đối với các dự án đầu tư mới, </w:t>
      </w:r>
      <w:r w:rsidR="0030774D" w:rsidRPr="004806DB">
        <w:rPr>
          <w:rFonts w:eastAsia="Times New Roman" w:cs="Times New Roman"/>
          <w:szCs w:val="28"/>
        </w:rPr>
        <w:t>dự án đầu tư mở rộng</w:t>
      </w:r>
      <w:r w:rsidR="0030774D" w:rsidRPr="004806DB">
        <w:rPr>
          <w:rFonts w:eastAsia="Times New Roman" w:cs="Times New Roman"/>
          <w:szCs w:val="28"/>
          <w:lang w:val="vi-VN"/>
        </w:rPr>
        <w:t xml:space="preserve"> </w:t>
      </w:r>
      <w:r w:rsidR="0030774D" w:rsidRPr="004806DB">
        <w:rPr>
          <w:rFonts w:eastAsia="Times New Roman" w:cs="Times New Roman"/>
          <w:szCs w:val="28"/>
        </w:rPr>
        <w:t xml:space="preserve">hệ thống </w:t>
      </w:r>
      <w:r w:rsidR="0030774D" w:rsidRPr="004806DB">
        <w:rPr>
          <w:rFonts w:eastAsia="Times New Roman" w:cs="Times New Roman"/>
          <w:szCs w:val="28"/>
          <w:lang w:val="vi-VN"/>
        </w:rPr>
        <w:t>kinh doanh xăng dầu</w:t>
      </w:r>
      <w:r w:rsidR="0030774D" w:rsidRPr="004806DB">
        <w:rPr>
          <w:rFonts w:eastAsia="Times New Roman" w:cs="Times New Roman"/>
          <w:szCs w:val="28"/>
        </w:rPr>
        <w:t xml:space="preserve"> trong khu kinh tế, khu công nghiệp </w:t>
      </w:r>
      <w:r w:rsidR="0030774D" w:rsidRPr="004806DB">
        <w:rPr>
          <w:rFonts w:eastAsia="Times New Roman" w:cs="Times New Roman"/>
          <w:szCs w:val="28"/>
          <w:lang w:val="vi-VN"/>
        </w:rPr>
        <w:t>thuộc thẩm quyền theo quy định của pháp luật về đầu tư</w:t>
      </w:r>
      <w:r w:rsidR="0030774D" w:rsidRPr="004806DB">
        <w:rPr>
          <w:rFonts w:eastAsia="Times New Roman" w:cs="Times New Roman"/>
          <w:szCs w:val="28"/>
        </w:rPr>
        <w:t>.</w:t>
      </w:r>
    </w:p>
    <w:p w14:paraId="7456A211" w14:textId="71830735" w:rsidR="00AC5739" w:rsidRPr="004806DB" w:rsidRDefault="00AC5739"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lang w:val="vi-VN"/>
        </w:rPr>
        <w:t>b) Phối hợp với các đơn vị có liên quan trong công tác quản lý, theo dõi đôn đốc, kiểm tra trong quá trình thực hiện các dự án đầu tư theo nội dung dự án đã được chấp thuận và các cam kết của nhà đầu tư</w:t>
      </w:r>
      <w:r w:rsidR="00D27B5B" w:rsidRPr="004806DB">
        <w:rPr>
          <w:rFonts w:eastAsia="Times New Roman" w:cs="Times New Roman"/>
          <w:szCs w:val="28"/>
        </w:rPr>
        <w:t>.</w:t>
      </w:r>
    </w:p>
    <w:p w14:paraId="3A945200" w14:textId="4AB875CA" w:rsidR="00444EEE" w:rsidRPr="004806DB" w:rsidRDefault="00444EEE"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rPr>
        <w:t xml:space="preserve">c) </w:t>
      </w:r>
      <w:r w:rsidRPr="004806DB">
        <w:rPr>
          <w:rFonts w:eastAsia="Times New Roman" w:cs="Times New Roman"/>
          <w:szCs w:val="28"/>
          <w:lang w:val="vi-VN"/>
        </w:rPr>
        <w:t>Chủ trì, phối hợp với sở, ngành liên quan thẩm định Báo cáo nghiên cứu khả thi, thiết kế xây dựng sau thiết kế cơ sở đối với dự án, công trình xăng dầu thuộc dự án đầu tư xây dựng công trình xăng dầu theo thẩm quyền</w:t>
      </w:r>
      <w:r w:rsidR="00D27B5B" w:rsidRPr="004806DB">
        <w:rPr>
          <w:rFonts w:eastAsia="Times New Roman" w:cs="Times New Roman"/>
          <w:szCs w:val="28"/>
        </w:rPr>
        <w:t>.</w:t>
      </w:r>
    </w:p>
    <w:p w14:paraId="671A8C29" w14:textId="47BC36BE" w:rsidR="00E158A6" w:rsidRPr="004806DB" w:rsidRDefault="00E158A6"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 xml:space="preserve">d) Chủ trì, phối hợp với sở, ngành, UBND cấp huyện kiểm tra công tác nghiệm thu của nhà đầu tư đối với công trình </w:t>
      </w:r>
      <w:r w:rsidR="00C01F10" w:rsidRPr="004806DB">
        <w:rPr>
          <w:rFonts w:eastAsia="Times New Roman" w:cs="Times New Roman"/>
          <w:szCs w:val="28"/>
        </w:rPr>
        <w:t xml:space="preserve">trong khu kinh thế, khu công nghiệp </w:t>
      </w:r>
      <w:r w:rsidRPr="004806DB">
        <w:rPr>
          <w:rFonts w:eastAsia="Times New Roman" w:cs="Times New Roman"/>
          <w:szCs w:val="28"/>
        </w:rPr>
        <w:t>trước khi đưa vào khai thác, sử dụng bảo đảm yêu cầu của thiết kế xây dựng, tiêu chuẩn áp dụng, quy chuẩn kỹ thuật công trình, quy định về quản lý sử dụng vật liệu xây dựng và được nghiệm thu theo quy định của Luật Xây dựng và các quy định hiện hành khác của pháp luật có liên quan</w:t>
      </w:r>
      <w:r w:rsidR="00D27B5B" w:rsidRPr="004806DB">
        <w:rPr>
          <w:rFonts w:eastAsia="Times New Roman" w:cs="Times New Roman"/>
          <w:szCs w:val="28"/>
        </w:rPr>
        <w:t>.</w:t>
      </w:r>
    </w:p>
    <w:p w14:paraId="15F89513" w14:textId="25154084" w:rsidR="00A901E0" w:rsidRPr="004806DB" w:rsidRDefault="007310EC" w:rsidP="004806DB">
      <w:pPr>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đ</w:t>
      </w:r>
      <w:r w:rsidR="00A901E0" w:rsidRPr="004806DB">
        <w:rPr>
          <w:rFonts w:eastAsia="Times New Roman" w:cs="Times New Roman"/>
          <w:szCs w:val="28"/>
          <w:lang w:val="vi-VN"/>
        </w:rPr>
        <w:t xml:space="preserve">) </w:t>
      </w:r>
      <w:r w:rsidR="00A901E0" w:rsidRPr="004806DB">
        <w:rPr>
          <w:rFonts w:eastAsia="Times New Roman" w:cs="Times New Roman"/>
          <w:szCs w:val="28"/>
        </w:rPr>
        <w:t>Tiếp nhận đăng ký và xác nhận kế hoạch bảo vệ môi trường cho các dự án đầu tư thuộc diện phải đăng ký trong khu kinh tế</w:t>
      </w:r>
      <w:r w:rsidR="00C01F10" w:rsidRPr="004806DB">
        <w:rPr>
          <w:rFonts w:eastAsia="Times New Roman" w:cs="Times New Roman"/>
          <w:szCs w:val="28"/>
        </w:rPr>
        <w:t>, khu công nghiệp</w:t>
      </w:r>
      <w:r w:rsidR="00A901E0" w:rsidRPr="004806DB">
        <w:rPr>
          <w:rFonts w:eastAsia="Times New Roman" w:cs="Times New Roman"/>
          <w:szCs w:val="28"/>
        </w:rPr>
        <w:t xml:space="preserve"> theo ủy quyền của cơ quan có thẩm quyền</w:t>
      </w:r>
      <w:r w:rsidR="00D27B5B" w:rsidRPr="004806DB">
        <w:rPr>
          <w:rFonts w:eastAsia="Times New Roman" w:cs="Times New Roman"/>
          <w:szCs w:val="28"/>
        </w:rPr>
        <w:t>.</w:t>
      </w:r>
    </w:p>
    <w:p w14:paraId="2D28E8D0" w14:textId="683EBFB5" w:rsidR="0030774D" w:rsidRPr="004806DB" w:rsidRDefault="007310EC" w:rsidP="004806DB">
      <w:pPr>
        <w:shd w:val="clear" w:color="auto" w:fill="FFFFFF"/>
        <w:spacing w:beforeLines="60" w:before="144" w:afterLines="60" w:after="144" w:line="264" w:lineRule="auto"/>
        <w:ind w:firstLine="720"/>
        <w:jc w:val="both"/>
        <w:rPr>
          <w:rFonts w:cs="Times New Roman"/>
          <w:szCs w:val="28"/>
        </w:rPr>
      </w:pPr>
      <w:r w:rsidRPr="004806DB">
        <w:rPr>
          <w:rFonts w:eastAsia="Times New Roman" w:cs="Times New Roman"/>
          <w:szCs w:val="28"/>
        </w:rPr>
        <w:t>e</w:t>
      </w:r>
      <w:r w:rsidR="00AC5739" w:rsidRPr="004806DB">
        <w:rPr>
          <w:rFonts w:eastAsia="Times New Roman" w:cs="Times New Roman"/>
          <w:szCs w:val="28"/>
        </w:rPr>
        <w:t xml:space="preserve">) </w:t>
      </w:r>
      <w:r w:rsidR="00AC5739" w:rsidRPr="004806DB">
        <w:rPr>
          <w:rFonts w:eastAsia="Times New Roman" w:cs="Times New Roman"/>
          <w:szCs w:val="28"/>
          <w:lang w:val="vi-VN"/>
        </w:rPr>
        <w:t xml:space="preserve">Thực hiện chức năng giám sát, đánh giá đầu tư thuộc thẩm quyền và phạm vi quản lý </w:t>
      </w:r>
      <w:r w:rsidR="0030774D" w:rsidRPr="004806DB">
        <w:rPr>
          <w:rFonts w:eastAsia="Times New Roman" w:cs="Times New Roman"/>
          <w:szCs w:val="28"/>
          <w:lang w:val="vi-VN"/>
        </w:rPr>
        <w:t xml:space="preserve">theo Điều </w:t>
      </w:r>
      <w:r w:rsidR="0030774D" w:rsidRPr="004806DB">
        <w:rPr>
          <w:rFonts w:eastAsia="Times New Roman" w:cs="Times New Roman"/>
          <w:szCs w:val="28"/>
        </w:rPr>
        <w:t>71, Điều 74</w:t>
      </w:r>
      <w:r w:rsidR="0030774D" w:rsidRPr="004806DB">
        <w:rPr>
          <w:rFonts w:eastAsia="Times New Roman" w:cs="Times New Roman"/>
          <w:szCs w:val="28"/>
          <w:lang w:val="vi-VN"/>
        </w:rPr>
        <w:t xml:space="preserve"> </w:t>
      </w:r>
      <w:r w:rsidR="0030774D" w:rsidRPr="004806DB">
        <w:rPr>
          <w:rFonts w:cs="Times New Roman"/>
          <w:szCs w:val="28"/>
        </w:rPr>
        <w:t>Nghị định số 29/2021/NĐ-CP ngày 26/3/2021 của Chính phủ quy định về trình tự, thủ tục thẩm định dự án quan trọng quốc gia và giám sát, đánh giá đầu tư.</w:t>
      </w:r>
    </w:p>
    <w:p w14:paraId="4A4D6476" w14:textId="76588C4A" w:rsidR="0030774D" w:rsidRPr="004806DB" w:rsidRDefault="0030774D" w:rsidP="004806DB">
      <w:pPr>
        <w:shd w:val="clear" w:color="auto" w:fill="FFFFFF"/>
        <w:spacing w:beforeLines="60" w:before="144" w:afterLines="60" w:after="144" w:line="264" w:lineRule="auto"/>
        <w:ind w:firstLine="720"/>
        <w:jc w:val="both"/>
        <w:rPr>
          <w:rFonts w:cs="Times New Roman"/>
          <w:iCs/>
          <w:szCs w:val="28"/>
        </w:rPr>
      </w:pPr>
      <w:r w:rsidRPr="004806DB">
        <w:rPr>
          <w:rFonts w:cs="Times New Roman"/>
          <w:szCs w:val="28"/>
        </w:rPr>
        <w:t xml:space="preserve">f) </w:t>
      </w:r>
      <w:r w:rsidRPr="004806DB">
        <w:rPr>
          <w:rFonts w:eastAsia="Times New Roman" w:cs="Times New Roman"/>
          <w:iCs/>
          <w:szCs w:val="28"/>
        </w:rPr>
        <w:t xml:space="preserve">Phê duyệt nhiệm vụ và đồ án quy hoạch chi tiết xây dựng, chấp thuận bản vẽ quy hoạch tổng mặt bằng các </w:t>
      </w:r>
      <w:r w:rsidRPr="004806DB">
        <w:rPr>
          <w:rFonts w:eastAsia="Times New Roman" w:cs="Times New Roman"/>
          <w:iCs/>
          <w:szCs w:val="28"/>
          <w:lang w:val="vi-VN"/>
        </w:rPr>
        <w:t xml:space="preserve">dự án đầu tư xây dựng </w:t>
      </w:r>
      <w:r w:rsidRPr="004806DB">
        <w:rPr>
          <w:rFonts w:eastAsia="Times New Roman" w:cs="Times New Roman"/>
          <w:iCs/>
          <w:szCs w:val="28"/>
        </w:rPr>
        <w:t xml:space="preserve">kho xăng dầu, cửa hàng bán lẻ xăng dầu trong khu kinh tế, khu công nghiệp </w:t>
      </w:r>
      <w:r w:rsidRPr="004806DB">
        <w:rPr>
          <w:rFonts w:eastAsia="Times New Roman" w:cs="Times New Roman"/>
          <w:iCs/>
          <w:szCs w:val="28"/>
          <w:lang w:val="vi-VN"/>
        </w:rPr>
        <w:t>theo thẩm quyền</w:t>
      </w:r>
      <w:r w:rsidRPr="004806DB">
        <w:rPr>
          <w:rFonts w:eastAsia="Times New Roman" w:cs="Times New Roman"/>
          <w:iCs/>
          <w:szCs w:val="28"/>
        </w:rPr>
        <w:t>.</w:t>
      </w:r>
    </w:p>
    <w:p w14:paraId="35B466BA" w14:textId="77777777" w:rsidR="00757D8F" w:rsidRPr="004806DB" w:rsidRDefault="00F9068B" w:rsidP="004806DB">
      <w:pPr>
        <w:shd w:val="clear" w:color="auto" w:fill="FFFFFF"/>
        <w:spacing w:beforeLines="60" w:before="144" w:afterLines="60" w:after="144" w:line="264" w:lineRule="auto"/>
        <w:ind w:firstLine="720"/>
        <w:jc w:val="both"/>
        <w:rPr>
          <w:rFonts w:eastAsia="Times New Roman" w:cs="Times New Roman"/>
          <w:b/>
          <w:szCs w:val="28"/>
        </w:rPr>
      </w:pPr>
      <w:r w:rsidRPr="004806DB">
        <w:rPr>
          <w:rFonts w:eastAsia="Times New Roman" w:cs="Times New Roman"/>
          <w:b/>
          <w:szCs w:val="28"/>
        </w:rPr>
        <w:t>4.</w:t>
      </w:r>
      <w:r w:rsidR="00757D8F" w:rsidRPr="004806DB">
        <w:rPr>
          <w:rFonts w:eastAsia="Times New Roman" w:cs="Times New Roman"/>
          <w:b/>
          <w:szCs w:val="28"/>
          <w:lang w:val="vi-VN"/>
        </w:rPr>
        <w:t xml:space="preserve"> Sở Xây dựng</w:t>
      </w:r>
    </w:p>
    <w:p w14:paraId="0EF8ABB0" w14:textId="69D4E155" w:rsidR="009B543C" w:rsidRPr="004806DB" w:rsidRDefault="009B543C" w:rsidP="004806DB">
      <w:pPr>
        <w:spacing w:beforeLines="60" w:before="144" w:afterLines="60" w:after="144" w:line="264" w:lineRule="auto"/>
        <w:ind w:firstLine="709"/>
        <w:jc w:val="both"/>
        <w:rPr>
          <w:rFonts w:cs="Times New Roman"/>
          <w:iCs/>
          <w:szCs w:val="28"/>
        </w:rPr>
      </w:pPr>
      <w:r w:rsidRPr="004806DB">
        <w:rPr>
          <w:rFonts w:cs="Times New Roman"/>
          <w:iCs/>
          <w:szCs w:val="28"/>
        </w:rPr>
        <w:t>Chủ trì, phối hợp với sở, ngành liên quan, UBND cấp huyện thực hiện công tác quản lý nhà nước về quy hoạch; xây dựng; quản lý trật tự xây dựng đối với dự án đầu tư xây dựng công trình xăng dầu theo thẩm quyền</w:t>
      </w:r>
      <w:r w:rsidR="00414DF0" w:rsidRPr="004806DB">
        <w:rPr>
          <w:rFonts w:cs="Times New Roman"/>
          <w:iCs/>
          <w:szCs w:val="28"/>
        </w:rPr>
        <w:t>.</w:t>
      </w:r>
    </w:p>
    <w:p w14:paraId="224305BA" w14:textId="77777777" w:rsidR="00757D8F" w:rsidRPr="004806DB" w:rsidRDefault="00F9068B" w:rsidP="004806DB">
      <w:pPr>
        <w:shd w:val="clear" w:color="auto" w:fill="FFFFFF"/>
        <w:spacing w:beforeLines="60" w:before="144" w:afterLines="60" w:after="144" w:line="264" w:lineRule="auto"/>
        <w:ind w:firstLine="720"/>
        <w:jc w:val="both"/>
        <w:rPr>
          <w:rFonts w:eastAsia="Times New Roman" w:cs="Times New Roman"/>
          <w:b/>
          <w:szCs w:val="28"/>
        </w:rPr>
      </w:pPr>
      <w:r w:rsidRPr="004806DB">
        <w:rPr>
          <w:rFonts w:eastAsia="Times New Roman" w:cs="Times New Roman"/>
          <w:b/>
          <w:szCs w:val="28"/>
        </w:rPr>
        <w:t>5.</w:t>
      </w:r>
      <w:r w:rsidR="00757D8F" w:rsidRPr="004806DB">
        <w:rPr>
          <w:rFonts w:eastAsia="Times New Roman" w:cs="Times New Roman"/>
          <w:b/>
          <w:szCs w:val="28"/>
          <w:lang w:val="vi-VN"/>
        </w:rPr>
        <w:t xml:space="preserve"> Sở Tài nguyên và Môi trường</w:t>
      </w:r>
    </w:p>
    <w:p w14:paraId="61846AF6" w14:textId="20819CA1" w:rsidR="006D034C" w:rsidRPr="004806DB" w:rsidRDefault="00DB124F" w:rsidP="004806DB">
      <w:pPr>
        <w:shd w:val="clear" w:color="auto" w:fill="FFFFFF"/>
        <w:spacing w:beforeLines="60" w:before="144" w:afterLines="60" w:after="144" w:line="264" w:lineRule="auto"/>
        <w:ind w:firstLine="720"/>
        <w:jc w:val="both"/>
        <w:rPr>
          <w:rFonts w:eastAsia="Times New Roman" w:cs="Times New Roman"/>
          <w:iCs/>
          <w:szCs w:val="28"/>
        </w:rPr>
      </w:pPr>
      <w:r w:rsidRPr="004806DB">
        <w:rPr>
          <w:rFonts w:eastAsia="Times New Roman" w:cs="Times New Roman"/>
          <w:szCs w:val="28"/>
        </w:rPr>
        <w:t>a</w:t>
      </w:r>
      <w:r w:rsidR="00757D8F" w:rsidRPr="004806DB">
        <w:rPr>
          <w:rFonts w:eastAsia="Times New Roman" w:cs="Times New Roman"/>
          <w:szCs w:val="28"/>
          <w:lang w:val="vi-VN"/>
        </w:rPr>
        <w:t xml:space="preserve">) Chủ trì, phối hợp với sở, ban, ngành, UBND cấp huyện tham mưu UBND tỉnh trong việc </w:t>
      </w:r>
      <w:r w:rsidR="002049CD" w:rsidRPr="004806DB">
        <w:rPr>
          <w:rFonts w:cs="Times New Roman"/>
          <w:iCs/>
          <w:spacing w:val="-2"/>
          <w:szCs w:val="28"/>
        </w:rPr>
        <w:t xml:space="preserve">cho thuê đất, cho phép chuyển đổi mục đích sử dụng đất, </w:t>
      </w:r>
      <w:r w:rsidR="002049CD" w:rsidRPr="004806DB">
        <w:rPr>
          <w:rFonts w:cs="Times New Roman"/>
          <w:iCs/>
          <w:spacing w:val="-2"/>
          <w:szCs w:val="28"/>
          <w:lang w:val="vi-VN"/>
        </w:rPr>
        <w:t>gia hạn</w:t>
      </w:r>
      <w:r w:rsidR="002049CD" w:rsidRPr="004806DB">
        <w:rPr>
          <w:rFonts w:cs="Times New Roman"/>
          <w:iCs/>
          <w:spacing w:val="-2"/>
          <w:szCs w:val="28"/>
        </w:rPr>
        <w:t xml:space="preserve"> sử dụng đất, gia hạn tiến độ sử dụng đối với các dự án kinh doanh xăng dầu thuộc thẩm quyền; Hướng dẫn Nhà đầu tư các nội dung liên quan đến đất đai, môi trường, </w:t>
      </w:r>
      <w:r w:rsidR="002049CD" w:rsidRPr="004806DB">
        <w:rPr>
          <w:rFonts w:cs="Times New Roman"/>
          <w:iCs/>
          <w:spacing w:val="-2"/>
          <w:szCs w:val="28"/>
        </w:rPr>
        <w:lastRenderedPageBreak/>
        <w:t>các nội dung khác có liên quan thuộc trách nhiệm, thẩm quyền của mình theo quy định; theo dõi, kiểm tra việc chấp hành pháp luật về đất đai, chấp hành các giải pháp về bảo vệ môi trường và các vấn đề khác của dự án theo quy định</w:t>
      </w:r>
      <w:r w:rsidR="00D26554" w:rsidRPr="004806DB">
        <w:rPr>
          <w:rFonts w:eastAsia="Times New Roman" w:cs="Times New Roman"/>
          <w:iCs/>
          <w:szCs w:val="28"/>
        </w:rPr>
        <w:t>.</w:t>
      </w:r>
    </w:p>
    <w:p w14:paraId="1B5B2D1F" w14:textId="210CA1B4" w:rsidR="00DB124F" w:rsidRPr="004806DB" w:rsidRDefault="00DB124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b</w:t>
      </w:r>
      <w:r w:rsidRPr="004806DB">
        <w:rPr>
          <w:rFonts w:eastAsia="Times New Roman" w:cs="Times New Roman"/>
          <w:szCs w:val="28"/>
          <w:lang w:val="vi-VN"/>
        </w:rPr>
        <w:t>) Tổ chức thẩm định, trình UBND tỉnh phê duyệt các hồ sơ về môi trường</w:t>
      </w:r>
      <w:r w:rsidR="008A495F" w:rsidRPr="004806DB">
        <w:rPr>
          <w:rFonts w:eastAsia="Times New Roman" w:cs="Times New Roman"/>
          <w:szCs w:val="28"/>
        </w:rPr>
        <w:t>,</w:t>
      </w:r>
      <w:r w:rsidR="008A495F" w:rsidRPr="004806DB">
        <w:rPr>
          <w:rFonts w:cs="Times New Roman"/>
          <w:i/>
          <w:iCs/>
          <w:spacing w:val="-2"/>
          <w:szCs w:val="28"/>
        </w:rPr>
        <w:t xml:space="preserve"> </w:t>
      </w:r>
      <w:r w:rsidR="008A495F" w:rsidRPr="004806DB">
        <w:rPr>
          <w:rFonts w:cs="Times New Roman"/>
          <w:spacing w:val="-2"/>
          <w:szCs w:val="28"/>
        </w:rPr>
        <w:t>kế hoạch ứng phó sự cố tràn dầu</w:t>
      </w:r>
      <w:r w:rsidRPr="004806DB">
        <w:rPr>
          <w:rFonts w:eastAsia="Times New Roman" w:cs="Times New Roman"/>
          <w:szCs w:val="28"/>
          <w:lang w:val="vi-VN"/>
        </w:rPr>
        <w:t xml:space="preserve"> theo thẩm quyền</w:t>
      </w:r>
      <w:r w:rsidR="00D26554" w:rsidRPr="004806DB">
        <w:rPr>
          <w:rFonts w:eastAsia="Times New Roman" w:cs="Times New Roman"/>
          <w:szCs w:val="28"/>
        </w:rPr>
        <w:t>.</w:t>
      </w:r>
    </w:p>
    <w:p w14:paraId="13DEAE25" w14:textId="1E118D73" w:rsidR="00990F2F" w:rsidRPr="004806DB" w:rsidRDefault="00990F2F"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rPr>
        <w:t>c</w:t>
      </w:r>
      <w:r w:rsidRPr="004806DB">
        <w:rPr>
          <w:rFonts w:eastAsia="Times New Roman" w:cs="Times New Roman"/>
          <w:szCs w:val="28"/>
          <w:lang w:val="vi-VN"/>
        </w:rPr>
        <w:t>) Chủ trì, phối hợp với S</w:t>
      </w:r>
      <w:r w:rsidRPr="004806DB">
        <w:rPr>
          <w:rFonts w:eastAsia="Times New Roman" w:cs="Times New Roman"/>
          <w:szCs w:val="28"/>
        </w:rPr>
        <w:t xml:space="preserve">ở Công Thương </w:t>
      </w:r>
      <w:r w:rsidRPr="004806DB">
        <w:rPr>
          <w:rFonts w:eastAsia="Times New Roman" w:cs="Times New Roman"/>
          <w:szCs w:val="28"/>
          <w:lang w:val="vi-VN"/>
        </w:rPr>
        <w:t xml:space="preserve">tổ chức các khóa đào tạo, huấn luyện và cấp giấy chứng nhận huấn luyện nghiệp vụ </w:t>
      </w:r>
      <w:r w:rsidR="00D30E5A" w:rsidRPr="004806DB">
        <w:rPr>
          <w:rFonts w:eastAsia="Times New Roman" w:cs="Times New Roman"/>
          <w:szCs w:val="28"/>
        </w:rPr>
        <w:t xml:space="preserve">bảo vệ </w:t>
      </w:r>
      <w:r w:rsidRPr="004806DB">
        <w:rPr>
          <w:rFonts w:eastAsia="Times New Roman" w:cs="Times New Roman"/>
          <w:szCs w:val="28"/>
        </w:rPr>
        <w:t>môi trường</w:t>
      </w:r>
      <w:r w:rsidRPr="004806DB">
        <w:rPr>
          <w:rFonts w:eastAsia="Times New Roman" w:cs="Times New Roman"/>
          <w:szCs w:val="28"/>
          <w:lang w:val="vi-VN"/>
        </w:rPr>
        <w:t xml:space="preserve"> cho cán bộ quản lý, nhân viên trực tiếp kinh doanh x</w:t>
      </w:r>
      <w:r w:rsidR="00625B1E" w:rsidRPr="004806DB">
        <w:rPr>
          <w:rFonts w:eastAsia="Times New Roman" w:cs="Times New Roman"/>
          <w:szCs w:val="28"/>
          <w:lang w:val="vi-VN"/>
        </w:rPr>
        <w:t>ăng dầu theo quy định hiện hành</w:t>
      </w:r>
      <w:r w:rsidR="00D26554" w:rsidRPr="004806DB">
        <w:rPr>
          <w:rFonts w:eastAsia="Times New Roman" w:cs="Times New Roman"/>
          <w:szCs w:val="28"/>
        </w:rPr>
        <w:t>.</w:t>
      </w:r>
    </w:p>
    <w:p w14:paraId="60CB85ED" w14:textId="77777777" w:rsidR="002D6A93" w:rsidRPr="004806DB" w:rsidRDefault="002D6A93"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rPr>
        <w:t xml:space="preserve">d) </w:t>
      </w:r>
      <w:r w:rsidRPr="004806DB">
        <w:rPr>
          <w:rFonts w:eastAsia="Times New Roman" w:cs="Times New Roman"/>
          <w:szCs w:val="28"/>
          <w:lang w:val="vi-VN"/>
        </w:rPr>
        <w:t xml:space="preserve">Chủ trì, phối hợp với sở, ngành liên quan, UBND cấp huyện </w:t>
      </w:r>
      <w:r w:rsidRPr="004806DB">
        <w:rPr>
          <w:rFonts w:eastAsia="Times New Roman" w:cs="Times New Roman"/>
          <w:szCs w:val="28"/>
        </w:rPr>
        <w:t>t</w:t>
      </w:r>
      <w:r w:rsidRPr="004806DB">
        <w:rPr>
          <w:rFonts w:eastAsia="Times New Roman" w:cs="Times New Roman"/>
          <w:szCs w:val="28"/>
          <w:lang w:val="vi-VN"/>
        </w:rPr>
        <w:t>hực hiện thanh tra, kiểm tra việc chấp hành các quy định của pháp luật về tài nguyên môi trường đối với các cơ sở kinh doanh xăng dầu trên địa bàn tỉnh</w:t>
      </w:r>
      <w:r w:rsidRPr="004806DB">
        <w:rPr>
          <w:rFonts w:eastAsia="Times New Roman" w:cs="Times New Roman"/>
          <w:szCs w:val="28"/>
        </w:rPr>
        <w:t xml:space="preserve"> </w:t>
      </w:r>
      <w:r w:rsidRPr="004806DB">
        <w:rPr>
          <w:rFonts w:eastAsia="Times New Roman" w:cs="Times New Roman"/>
          <w:szCs w:val="28"/>
          <w:lang w:val="vi-VN"/>
        </w:rPr>
        <w:t>theo quy định.</w:t>
      </w:r>
    </w:p>
    <w:p w14:paraId="7ADDAFAF" w14:textId="206C31A3" w:rsidR="00804465" w:rsidRPr="004806DB" w:rsidRDefault="00F9068B" w:rsidP="004806DB">
      <w:pPr>
        <w:shd w:val="clear" w:color="auto" w:fill="FFFFFF"/>
        <w:spacing w:beforeLines="60" w:before="144" w:afterLines="60" w:after="144" w:line="264" w:lineRule="auto"/>
        <w:ind w:firstLine="720"/>
        <w:jc w:val="both"/>
        <w:rPr>
          <w:rFonts w:eastAsia="Times New Roman" w:cs="Times New Roman"/>
          <w:b/>
          <w:szCs w:val="28"/>
        </w:rPr>
      </w:pPr>
      <w:r w:rsidRPr="004806DB">
        <w:rPr>
          <w:rFonts w:eastAsia="Times New Roman" w:cs="Times New Roman"/>
          <w:b/>
          <w:szCs w:val="28"/>
        </w:rPr>
        <w:t>6</w:t>
      </w:r>
      <w:r w:rsidR="00804465" w:rsidRPr="004806DB">
        <w:rPr>
          <w:rFonts w:eastAsia="Times New Roman" w:cs="Times New Roman"/>
          <w:b/>
          <w:szCs w:val="28"/>
          <w:lang w:val="vi-VN"/>
        </w:rPr>
        <w:t xml:space="preserve">. Sở Giao thông </w:t>
      </w:r>
      <w:r w:rsidR="00643AE1" w:rsidRPr="004806DB">
        <w:rPr>
          <w:rFonts w:eastAsia="Times New Roman" w:cs="Times New Roman"/>
          <w:b/>
          <w:szCs w:val="28"/>
        </w:rPr>
        <w:t>v</w:t>
      </w:r>
      <w:r w:rsidR="00804465" w:rsidRPr="004806DB">
        <w:rPr>
          <w:rFonts w:eastAsia="Times New Roman" w:cs="Times New Roman"/>
          <w:b/>
          <w:szCs w:val="28"/>
          <w:lang w:val="vi-VN"/>
        </w:rPr>
        <w:t>ận tải</w:t>
      </w:r>
    </w:p>
    <w:p w14:paraId="25A9BD91" w14:textId="276288CF" w:rsidR="00804465" w:rsidRPr="004806DB" w:rsidRDefault="00804465"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 xml:space="preserve">a) Chủ trì, phối hợp với các sở, ngành, UBND cấp huyện </w:t>
      </w:r>
      <w:r w:rsidR="007F2D6F" w:rsidRPr="004806DB">
        <w:rPr>
          <w:rFonts w:eastAsia="Times New Roman" w:cs="Times New Roman"/>
          <w:szCs w:val="28"/>
        </w:rPr>
        <w:t xml:space="preserve">hướng </w:t>
      </w:r>
      <w:r w:rsidR="007F2D6F" w:rsidRPr="004806DB">
        <w:rPr>
          <w:rFonts w:eastAsia="Times New Roman" w:cs="Times New Roman"/>
          <w:szCs w:val="28"/>
          <w:lang w:val="vi-VN"/>
        </w:rPr>
        <w:t xml:space="preserve">dẫn thủ tục </w:t>
      </w:r>
      <w:r w:rsidR="00EE0C79" w:rsidRPr="004806DB">
        <w:rPr>
          <w:rFonts w:cs="Times New Roman"/>
          <w:iCs/>
          <w:spacing w:val="-2"/>
          <w:w w:val="99"/>
          <w:szCs w:val="28"/>
          <w:lang w:val="nl-NL"/>
        </w:rPr>
        <w:t>chấp thuận thiết kế và phương án tổ chức giao thông nút giao đấu nối,</w:t>
      </w:r>
      <w:r w:rsidR="00EE0C79" w:rsidRPr="004806DB">
        <w:rPr>
          <w:rFonts w:eastAsia="Times New Roman" w:cs="Times New Roman"/>
          <w:iCs/>
          <w:szCs w:val="28"/>
          <w:lang w:val="vi-VN"/>
        </w:rPr>
        <w:t xml:space="preserve"> </w:t>
      </w:r>
      <w:r w:rsidR="007F2D6F" w:rsidRPr="004806DB">
        <w:rPr>
          <w:rFonts w:eastAsia="Times New Roman" w:cs="Times New Roman"/>
          <w:szCs w:val="28"/>
          <w:lang w:val="vi-VN"/>
        </w:rPr>
        <w:t xml:space="preserve">cấp phép đấu nối </w:t>
      </w:r>
      <w:r w:rsidRPr="004806DB">
        <w:rPr>
          <w:rFonts w:eastAsia="Times New Roman" w:cs="Times New Roman"/>
          <w:szCs w:val="28"/>
          <w:lang w:val="vi-VN"/>
        </w:rPr>
        <w:t>giao thông từ cửa hàng xăng dầu vào hệ thống đường bộ theo vị trí các </w:t>
      </w:r>
      <w:r w:rsidRPr="004806DB">
        <w:rPr>
          <w:rFonts w:eastAsia="Times New Roman" w:cs="Times New Roman"/>
          <w:szCs w:val="28"/>
        </w:rPr>
        <w:t>điể</w:t>
      </w:r>
      <w:r w:rsidRPr="004806DB">
        <w:rPr>
          <w:rFonts w:eastAsia="Times New Roman" w:cs="Times New Roman"/>
          <w:szCs w:val="28"/>
          <w:lang w:val="vi-VN"/>
        </w:rPr>
        <w:t>m đấu nối đư</w:t>
      </w:r>
      <w:r w:rsidR="00B126EE" w:rsidRPr="004806DB">
        <w:rPr>
          <w:rFonts w:eastAsia="Times New Roman" w:cs="Times New Roman"/>
          <w:szCs w:val="28"/>
          <w:lang w:val="vi-VN"/>
        </w:rPr>
        <w:t xml:space="preserve">ợc cấp có thẩm quyền </w:t>
      </w:r>
      <w:r w:rsidR="00EE0C79" w:rsidRPr="004806DB">
        <w:rPr>
          <w:rFonts w:eastAsia="Times New Roman" w:cs="Times New Roman"/>
          <w:szCs w:val="28"/>
        </w:rPr>
        <w:t>phê duyệt</w:t>
      </w:r>
      <w:r w:rsidR="000C5006" w:rsidRPr="004806DB">
        <w:rPr>
          <w:rFonts w:eastAsia="Times New Roman" w:cs="Times New Roman"/>
          <w:szCs w:val="28"/>
        </w:rPr>
        <w:t>.</w:t>
      </w:r>
    </w:p>
    <w:p w14:paraId="7BDA3A37" w14:textId="2A7C3559" w:rsidR="00804465" w:rsidRPr="004806DB" w:rsidRDefault="00804465"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lang w:val="vi-VN"/>
        </w:rPr>
        <w:t>b) Phối hợp với các sở, ban, ngành, UBND cấp huyện và các đơn vị có liên quan trong công tác giải tỏa hành lang an toàn giao thông đường bộ đối với các cửa hàng bán lẻ xăng dầu vi phạm hành lang an toàn giao thông; thực hiện công tác thanh tra, kiểm tra hoạt động thuộc lĩnh vực ngành quản lý</w:t>
      </w:r>
      <w:r w:rsidR="000C5006" w:rsidRPr="004806DB">
        <w:rPr>
          <w:rFonts w:eastAsia="Times New Roman" w:cs="Times New Roman"/>
          <w:szCs w:val="28"/>
        </w:rPr>
        <w:t>.</w:t>
      </w:r>
    </w:p>
    <w:p w14:paraId="320FB363" w14:textId="7A175944" w:rsidR="00C34E65" w:rsidRPr="004806DB" w:rsidRDefault="002673E2"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 xml:space="preserve">c) </w:t>
      </w:r>
      <w:r w:rsidR="00BD0B34" w:rsidRPr="004806DB">
        <w:rPr>
          <w:rFonts w:eastAsia="Times New Roman" w:cs="Times New Roman"/>
          <w:szCs w:val="28"/>
          <w:lang w:val="vi-VN"/>
        </w:rPr>
        <w:t>H</w:t>
      </w:r>
      <w:r w:rsidR="004A119A" w:rsidRPr="004806DB">
        <w:rPr>
          <w:rFonts w:eastAsia="Times New Roman" w:cs="Times New Roman"/>
          <w:szCs w:val="28"/>
          <w:lang w:val="vi-VN"/>
        </w:rPr>
        <w:t xml:space="preserve">ướng dẫn các doanh nghiệp kinh doanh xăng dầu mặt nước </w:t>
      </w:r>
      <w:r w:rsidR="004A119A" w:rsidRPr="004806DB">
        <w:rPr>
          <w:rFonts w:eastAsia="Times New Roman" w:cs="Times New Roman"/>
          <w:i/>
          <w:szCs w:val="28"/>
          <w:lang w:val="vi-VN"/>
        </w:rPr>
        <w:t>(</w:t>
      </w:r>
      <w:r w:rsidR="00564ECF" w:rsidRPr="004806DB">
        <w:rPr>
          <w:rFonts w:eastAsia="Times New Roman" w:cs="Times New Roman"/>
          <w:i/>
          <w:szCs w:val="28"/>
        </w:rPr>
        <w:t>tàu kinh doanh xăng dầu phục vụ cho hậu cần khai thác biển</w:t>
      </w:r>
      <w:r w:rsidR="00BD0B34" w:rsidRPr="004806DB">
        <w:rPr>
          <w:rFonts w:eastAsia="Times New Roman" w:cs="Times New Roman"/>
          <w:i/>
          <w:szCs w:val="28"/>
          <w:lang w:val="vi-VN"/>
        </w:rPr>
        <w:t>)</w:t>
      </w:r>
      <w:r w:rsidR="004A119A" w:rsidRPr="004806DB">
        <w:rPr>
          <w:rFonts w:eastAsia="Times New Roman" w:cs="Times New Roman"/>
          <w:szCs w:val="28"/>
          <w:lang w:val="vi-VN"/>
        </w:rPr>
        <w:t xml:space="preserve"> trong việc </w:t>
      </w:r>
      <w:r w:rsidR="00511AC6" w:rsidRPr="004806DB">
        <w:rPr>
          <w:rFonts w:eastAsia="Times New Roman" w:cs="Times New Roman"/>
          <w:szCs w:val="28"/>
          <w:lang w:val="vi-VN"/>
        </w:rPr>
        <w:t>đăng ký phương tiện thủy nội bộ</w:t>
      </w:r>
      <w:r w:rsidR="00C34E65" w:rsidRPr="004806DB">
        <w:rPr>
          <w:rFonts w:eastAsia="Times New Roman" w:cs="Times New Roman"/>
          <w:szCs w:val="28"/>
          <w:lang w:val="vi-VN"/>
        </w:rPr>
        <w:t xml:space="preserve"> theo quy định tại Th</w:t>
      </w:r>
      <w:r w:rsidR="00EB0FE8" w:rsidRPr="004806DB">
        <w:rPr>
          <w:rFonts w:eastAsia="Times New Roman" w:cs="Times New Roman"/>
          <w:szCs w:val="28"/>
          <w:lang w:val="vi-VN"/>
        </w:rPr>
        <w:t>ô</w:t>
      </w:r>
      <w:r w:rsidR="006515B8" w:rsidRPr="004806DB">
        <w:rPr>
          <w:rFonts w:eastAsia="Times New Roman" w:cs="Times New Roman"/>
          <w:szCs w:val="28"/>
          <w:lang w:val="vi-VN"/>
        </w:rPr>
        <w:t>ng tư số 75</w:t>
      </w:r>
      <w:r w:rsidR="00C34E65" w:rsidRPr="004806DB">
        <w:rPr>
          <w:rFonts w:eastAsia="Times New Roman" w:cs="Times New Roman"/>
          <w:szCs w:val="28"/>
          <w:lang w:val="vi-VN"/>
        </w:rPr>
        <w:t xml:space="preserve">/2014/TT-BGTVT ngày 19/12/2014 của Bộ Giao thông vận tải quy định </w:t>
      </w:r>
      <w:r w:rsidR="00280042" w:rsidRPr="004806DB">
        <w:rPr>
          <w:rFonts w:eastAsia="Times New Roman" w:cs="Times New Roman"/>
          <w:szCs w:val="28"/>
          <w:lang w:val="vi-VN"/>
        </w:rPr>
        <w:t>về đăng ký phương tiện thủy nội địa</w:t>
      </w:r>
      <w:r w:rsidR="00C34E65" w:rsidRPr="004806DB">
        <w:rPr>
          <w:rFonts w:eastAsia="Times New Roman" w:cs="Times New Roman"/>
          <w:szCs w:val="28"/>
          <w:lang w:val="vi-VN"/>
        </w:rPr>
        <w:t xml:space="preserve"> </w:t>
      </w:r>
      <w:r w:rsidR="00DA0E80" w:rsidRPr="004806DB">
        <w:rPr>
          <w:rFonts w:eastAsia="Times New Roman" w:cs="Times New Roman"/>
          <w:szCs w:val="28"/>
          <w:lang w:val="vi-VN"/>
        </w:rPr>
        <w:t>và các văn bản quy</w:t>
      </w:r>
      <w:r w:rsidR="00280042" w:rsidRPr="004806DB">
        <w:rPr>
          <w:rFonts w:eastAsia="Times New Roman" w:cs="Times New Roman"/>
          <w:szCs w:val="28"/>
        </w:rPr>
        <w:t xml:space="preserve"> phạm</w:t>
      </w:r>
      <w:r w:rsidR="0042682D" w:rsidRPr="004806DB">
        <w:rPr>
          <w:rFonts w:eastAsia="Times New Roman" w:cs="Times New Roman"/>
          <w:szCs w:val="28"/>
        </w:rPr>
        <w:t xml:space="preserve"> pháp luật khác có liên quan</w:t>
      </w:r>
      <w:r w:rsidR="000C5006" w:rsidRPr="004806DB">
        <w:rPr>
          <w:rFonts w:eastAsia="Times New Roman" w:cs="Times New Roman"/>
          <w:szCs w:val="28"/>
        </w:rPr>
        <w:t>.</w:t>
      </w:r>
    </w:p>
    <w:p w14:paraId="01C54979" w14:textId="0A272925" w:rsidR="004926A6" w:rsidRPr="004806DB" w:rsidRDefault="00954DE4"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d</w:t>
      </w:r>
      <w:r w:rsidR="004926A6" w:rsidRPr="004806DB">
        <w:rPr>
          <w:rFonts w:eastAsia="Times New Roman" w:cs="Times New Roman"/>
          <w:szCs w:val="28"/>
        </w:rPr>
        <w:t xml:space="preserve">) Tham mưu UBND tỉnh bổ sung, điều chỉnh quy hoạch bến </w:t>
      </w:r>
      <w:r w:rsidR="003F5006" w:rsidRPr="004806DB">
        <w:rPr>
          <w:rFonts w:eastAsia="Times New Roman" w:cs="Times New Roman"/>
          <w:szCs w:val="28"/>
        </w:rPr>
        <w:t xml:space="preserve">cảng/cầu cảng </w:t>
      </w:r>
      <w:r w:rsidR="002D70EA" w:rsidRPr="004806DB">
        <w:rPr>
          <w:rFonts w:eastAsia="Times New Roman" w:cs="Times New Roman"/>
          <w:szCs w:val="28"/>
        </w:rPr>
        <w:t xml:space="preserve">xăng dầu </w:t>
      </w:r>
      <w:r w:rsidR="00831343" w:rsidRPr="004806DB">
        <w:rPr>
          <w:rFonts w:eastAsia="Times New Roman" w:cs="Times New Roman"/>
          <w:szCs w:val="28"/>
        </w:rPr>
        <w:t xml:space="preserve">gắn </w:t>
      </w:r>
      <w:r w:rsidR="002D70EA" w:rsidRPr="004806DB">
        <w:rPr>
          <w:rFonts w:eastAsia="Times New Roman" w:cs="Times New Roman"/>
          <w:szCs w:val="28"/>
        </w:rPr>
        <w:t>với Kho xăng dầu.</w:t>
      </w:r>
      <w:r w:rsidR="004926A6" w:rsidRPr="004806DB">
        <w:rPr>
          <w:rFonts w:eastAsia="Times New Roman" w:cs="Times New Roman"/>
          <w:szCs w:val="28"/>
        </w:rPr>
        <w:t xml:space="preserve"> </w:t>
      </w:r>
    </w:p>
    <w:p w14:paraId="7DF84850" w14:textId="4E811D1E" w:rsidR="00757D8F" w:rsidRPr="004806DB" w:rsidRDefault="00F9068B" w:rsidP="004806DB">
      <w:pPr>
        <w:shd w:val="clear" w:color="auto" w:fill="FFFFFF"/>
        <w:spacing w:beforeLines="60" w:before="144" w:afterLines="60" w:after="144" w:line="264" w:lineRule="auto"/>
        <w:ind w:firstLine="720"/>
        <w:jc w:val="both"/>
        <w:rPr>
          <w:rFonts w:eastAsia="Times New Roman" w:cs="Times New Roman"/>
          <w:b/>
          <w:szCs w:val="28"/>
        </w:rPr>
      </w:pPr>
      <w:r w:rsidRPr="004806DB">
        <w:rPr>
          <w:rFonts w:eastAsia="Times New Roman" w:cs="Times New Roman"/>
          <w:b/>
          <w:szCs w:val="28"/>
        </w:rPr>
        <w:t>7</w:t>
      </w:r>
      <w:r w:rsidR="00757D8F" w:rsidRPr="004806DB">
        <w:rPr>
          <w:rFonts w:eastAsia="Times New Roman" w:cs="Times New Roman"/>
          <w:b/>
          <w:szCs w:val="28"/>
          <w:lang w:val="vi-VN"/>
        </w:rPr>
        <w:t>. Sở Khoa học và Công nghệ</w:t>
      </w:r>
    </w:p>
    <w:p w14:paraId="38FB1A7A" w14:textId="19BE6DE5"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 xml:space="preserve">a) Tổ chức </w:t>
      </w:r>
      <w:r w:rsidR="00243474" w:rsidRPr="004806DB">
        <w:rPr>
          <w:rFonts w:eastAsia="Times New Roman" w:cs="Times New Roman"/>
          <w:szCs w:val="28"/>
          <w:lang w:val="en-SG"/>
        </w:rPr>
        <w:t xml:space="preserve">thông tin, tuyên truyền, hướng dẫn chuyên môn nghiệp vụ về tiêu chuẩn, đo lường, chất lượng và sỡ hữu công nghiệp cho các doanh nghiệp kinh doanh xăng dầu, thương nhân kinh doanh dịch vụ vận chuyển xăng dầu và các đại lý, cửa hàng bán lẻ </w:t>
      </w:r>
      <w:r w:rsidR="00B126EE" w:rsidRPr="004806DB">
        <w:rPr>
          <w:rFonts w:eastAsia="Times New Roman" w:cs="Times New Roman"/>
          <w:szCs w:val="28"/>
          <w:lang w:val="vi-VN"/>
        </w:rPr>
        <w:t>xăng dầu trên địa bàn tỉnh</w:t>
      </w:r>
      <w:r w:rsidR="001F2D2D" w:rsidRPr="004806DB">
        <w:rPr>
          <w:rFonts w:eastAsia="Times New Roman" w:cs="Times New Roman"/>
          <w:szCs w:val="28"/>
        </w:rPr>
        <w:t>.</w:t>
      </w:r>
    </w:p>
    <w:p w14:paraId="14338613" w14:textId="6FA692E8" w:rsidR="00E12FED" w:rsidRPr="004806DB" w:rsidRDefault="00E12FED"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rPr>
        <w:t>b</w:t>
      </w:r>
      <w:r w:rsidRPr="004806DB">
        <w:rPr>
          <w:rFonts w:eastAsia="Times New Roman" w:cs="Times New Roman"/>
          <w:szCs w:val="28"/>
          <w:lang w:val="vi-VN"/>
        </w:rPr>
        <w:t xml:space="preserve">) </w:t>
      </w:r>
      <w:r w:rsidR="00243474" w:rsidRPr="004806DB">
        <w:rPr>
          <w:rFonts w:cs="Times New Roman"/>
          <w:szCs w:val="28"/>
        </w:rPr>
        <w:t>Quản lý, tổ chức kiểm định và cấp</w:t>
      </w:r>
      <w:r w:rsidR="00243474" w:rsidRPr="004806DB">
        <w:rPr>
          <w:rFonts w:cs="Times New Roman"/>
          <w:szCs w:val="28"/>
          <w:shd w:val="clear" w:color="auto" w:fill="FFFFFF"/>
        </w:rPr>
        <w:t xml:space="preserve"> chứng chỉ kiểm định (dấu kiểm định, tem kiểm định, giấy chứng nhận kiểm định) các</w:t>
      </w:r>
      <w:r w:rsidR="00243474" w:rsidRPr="004806DB">
        <w:rPr>
          <w:rFonts w:cs="Times New Roman"/>
          <w:szCs w:val="28"/>
          <w:lang w:val="vi-VN"/>
        </w:rPr>
        <w:t xml:space="preserve"> phương tiện đo</w:t>
      </w:r>
      <w:r w:rsidR="00243474" w:rsidRPr="004806DB">
        <w:rPr>
          <w:rFonts w:cs="Times New Roman"/>
          <w:szCs w:val="28"/>
        </w:rPr>
        <w:t xml:space="preserve"> theo quy định của pháp luật về đo lường; quản lý chất lượng trên cơ sở quy chuẩn kỹ thuật quốc gia </w:t>
      </w:r>
      <w:r w:rsidR="00243474" w:rsidRPr="004806DB">
        <w:rPr>
          <w:rFonts w:cs="Times New Roman"/>
          <w:szCs w:val="28"/>
        </w:rPr>
        <w:lastRenderedPageBreak/>
        <w:t xml:space="preserve">về xăng, nhiên liệu điêzen và nhiên liệu sinh học và tiêu chuẩn công bố áp dụng </w:t>
      </w:r>
      <w:r w:rsidRPr="004806DB">
        <w:rPr>
          <w:rFonts w:eastAsia="Times New Roman" w:cs="Times New Roman"/>
          <w:szCs w:val="28"/>
          <w:lang w:val="vi-VN"/>
        </w:rPr>
        <w:t>tron</w:t>
      </w:r>
      <w:r w:rsidR="001F2D2D" w:rsidRPr="004806DB">
        <w:rPr>
          <w:rFonts w:eastAsia="Times New Roman" w:cs="Times New Roman"/>
          <w:szCs w:val="28"/>
          <w:lang w:val="vi-VN"/>
        </w:rPr>
        <w:t>g hoạt động kinh doanh xăng dầu.</w:t>
      </w:r>
    </w:p>
    <w:p w14:paraId="3F26FA28" w14:textId="010E26FB" w:rsidR="00BE7984" w:rsidRPr="004806DB" w:rsidRDefault="00BE7984"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lang w:val="vi-VN"/>
        </w:rPr>
        <w:t xml:space="preserve">c) Chủ trì, phối hợp </w:t>
      </w:r>
      <w:r w:rsidR="000C796E" w:rsidRPr="004806DB">
        <w:rPr>
          <w:rFonts w:eastAsia="Times New Roman" w:cs="Times New Roman"/>
          <w:szCs w:val="28"/>
        </w:rPr>
        <w:t>các sở, ngành, UBND cấp huyện và</w:t>
      </w:r>
      <w:r w:rsidRPr="004806DB">
        <w:rPr>
          <w:rFonts w:eastAsia="Times New Roman" w:cs="Times New Roman"/>
          <w:szCs w:val="28"/>
          <w:lang w:val="vi-VN"/>
        </w:rPr>
        <w:t xml:space="preserve"> các cơ quan, đơn vị liên quan thực hiện công tác thanh tra</w:t>
      </w:r>
      <w:r w:rsidR="000C796E" w:rsidRPr="004806DB">
        <w:rPr>
          <w:rFonts w:eastAsia="Times New Roman" w:cs="Times New Roman"/>
          <w:szCs w:val="28"/>
        </w:rPr>
        <w:t xml:space="preserve">, </w:t>
      </w:r>
      <w:r w:rsidR="000C796E" w:rsidRPr="004806DB">
        <w:rPr>
          <w:rFonts w:eastAsia="Times New Roman" w:cs="Times New Roman"/>
          <w:szCs w:val="28"/>
          <w:lang w:val="vi-VN"/>
        </w:rPr>
        <w:t>kiểm tra</w:t>
      </w:r>
      <w:r w:rsidRPr="004806DB">
        <w:rPr>
          <w:rFonts w:eastAsia="Times New Roman" w:cs="Times New Roman"/>
          <w:szCs w:val="28"/>
        </w:rPr>
        <w:t xml:space="preserve"> </w:t>
      </w:r>
      <w:r w:rsidR="00243474" w:rsidRPr="004806DB">
        <w:rPr>
          <w:rFonts w:cs="Times New Roman"/>
          <w:szCs w:val="28"/>
        </w:rPr>
        <w:t xml:space="preserve">việc chấp hành các quy định của pháp luật về tiêu chuẩn, đo </w:t>
      </w:r>
      <w:r w:rsidR="00243474" w:rsidRPr="004806DB">
        <w:rPr>
          <w:rFonts w:cs="Times New Roman"/>
          <w:szCs w:val="28"/>
          <w:lang w:val="vi-VN"/>
        </w:rPr>
        <w:t>lường, chất lượn</w:t>
      </w:r>
      <w:r w:rsidR="00243474" w:rsidRPr="004806DB">
        <w:rPr>
          <w:rFonts w:cs="Times New Roman"/>
          <w:szCs w:val="28"/>
        </w:rPr>
        <w:t xml:space="preserve">g và sỡ hữu công nghiệp trong kinh doanh xăng dầu; </w:t>
      </w:r>
      <w:r w:rsidRPr="004806DB">
        <w:rPr>
          <w:rFonts w:eastAsia="Times New Roman" w:cs="Times New Roman"/>
          <w:szCs w:val="28"/>
          <w:lang w:val="vi-VN"/>
        </w:rPr>
        <w:t>xử lý hoặc tham mưu cấp có thẩm quyền xử lý nghiêm các hành vi vi phạm theo quy định của pháp luật.</w:t>
      </w:r>
    </w:p>
    <w:p w14:paraId="2297629F" w14:textId="3949E71F" w:rsidR="00757D8F" w:rsidRPr="004806DB" w:rsidRDefault="00F9068B" w:rsidP="004806DB">
      <w:pPr>
        <w:shd w:val="clear" w:color="auto" w:fill="FFFFFF"/>
        <w:spacing w:beforeLines="60" w:before="144" w:afterLines="60" w:after="144" w:line="264" w:lineRule="auto"/>
        <w:ind w:firstLine="720"/>
        <w:jc w:val="both"/>
        <w:rPr>
          <w:rFonts w:eastAsia="Times New Roman" w:cs="Times New Roman"/>
          <w:b/>
          <w:szCs w:val="28"/>
        </w:rPr>
      </w:pPr>
      <w:r w:rsidRPr="004806DB">
        <w:rPr>
          <w:rFonts w:eastAsia="Times New Roman" w:cs="Times New Roman"/>
          <w:b/>
          <w:szCs w:val="28"/>
        </w:rPr>
        <w:t>8</w:t>
      </w:r>
      <w:r w:rsidR="00757D8F" w:rsidRPr="004806DB">
        <w:rPr>
          <w:rFonts w:eastAsia="Times New Roman" w:cs="Times New Roman"/>
          <w:b/>
          <w:szCs w:val="28"/>
          <w:lang w:val="vi-VN"/>
        </w:rPr>
        <w:t xml:space="preserve">. Công </w:t>
      </w:r>
      <w:r w:rsidR="00F85122" w:rsidRPr="004806DB">
        <w:rPr>
          <w:rFonts w:eastAsia="Times New Roman" w:cs="Times New Roman"/>
          <w:b/>
          <w:szCs w:val="28"/>
        </w:rPr>
        <w:t>a</w:t>
      </w:r>
      <w:r w:rsidR="00757D8F" w:rsidRPr="004806DB">
        <w:rPr>
          <w:rFonts w:eastAsia="Times New Roman" w:cs="Times New Roman"/>
          <w:b/>
          <w:szCs w:val="28"/>
          <w:lang w:val="vi-VN"/>
        </w:rPr>
        <w:t>n tỉnh</w:t>
      </w:r>
    </w:p>
    <w:p w14:paraId="24AF4248" w14:textId="134E5FCF"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 xml:space="preserve">a) Hướng dẫn nhà đầu tư thực hiện dự án, công trình, đơn vị cơ sở có hoạt động kinh doanh xăng dầu trên địa bàn tỉnh thực </w:t>
      </w:r>
      <w:r w:rsidR="00065065" w:rsidRPr="004806DB">
        <w:rPr>
          <w:rFonts w:eastAsia="Times New Roman" w:cs="Times New Roman"/>
          <w:szCs w:val="28"/>
        </w:rPr>
        <w:t xml:space="preserve">nghiêm túc các </w:t>
      </w:r>
      <w:r w:rsidRPr="004806DB">
        <w:rPr>
          <w:rFonts w:eastAsia="Times New Roman" w:cs="Times New Roman"/>
          <w:szCs w:val="28"/>
          <w:lang w:val="vi-VN"/>
        </w:rPr>
        <w:t xml:space="preserve">quy định của pháp luật về </w:t>
      </w:r>
      <w:r w:rsidR="001F2D2D" w:rsidRPr="004806DB">
        <w:rPr>
          <w:rFonts w:eastAsia="Times New Roman" w:cs="Times New Roman"/>
          <w:szCs w:val="28"/>
          <w:lang w:val="vi-VN"/>
        </w:rPr>
        <w:t>phòng cháy</w:t>
      </w:r>
      <w:r w:rsidR="00065065" w:rsidRPr="004806DB">
        <w:rPr>
          <w:rFonts w:eastAsia="Times New Roman" w:cs="Times New Roman"/>
          <w:szCs w:val="28"/>
        </w:rPr>
        <w:t>,</w:t>
      </w:r>
      <w:r w:rsidR="001F2D2D" w:rsidRPr="004806DB">
        <w:rPr>
          <w:rFonts w:eastAsia="Times New Roman" w:cs="Times New Roman"/>
          <w:szCs w:val="28"/>
          <w:lang w:val="vi-VN"/>
        </w:rPr>
        <w:t xml:space="preserve"> chữa cháy</w:t>
      </w:r>
      <w:r w:rsidR="00065065" w:rsidRPr="004806DB">
        <w:rPr>
          <w:rFonts w:eastAsia="Times New Roman" w:cs="Times New Roman"/>
          <w:szCs w:val="28"/>
        </w:rPr>
        <w:t xml:space="preserve"> và bảo vệ môi trường.</w:t>
      </w:r>
    </w:p>
    <w:p w14:paraId="146ECC23" w14:textId="6DED09A8" w:rsidR="00414DF0"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b) Chủ trì</w:t>
      </w:r>
      <w:r w:rsidR="0056090A" w:rsidRPr="004806DB">
        <w:rPr>
          <w:rFonts w:eastAsia="Times New Roman" w:cs="Times New Roman"/>
          <w:szCs w:val="28"/>
        </w:rPr>
        <w:t>,</w:t>
      </w:r>
      <w:r w:rsidRPr="004806DB">
        <w:rPr>
          <w:rFonts w:eastAsia="Times New Roman" w:cs="Times New Roman"/>
          <w:szCs w:val="28"/>
          <w:lang w:val="vi-VN"/>
        </w:rPr>
        <w:t xml:space="preserve"> phối hợp với các sở, ban, ngành có liên quan hướng dẫn, kiểm tra các cơ sở kinh doanh xăng dầu trong việc chấp hành các quy định và điều kiện về </w:t>
      </w:r>
      <w:r w:rsidR="00351EAF" w:rsidRPr="004806DB">
        <w:rPr>
          <w:rFonts w:cs="Times New Roman"/>
          <w:spacing w:val="4"/>
          <w:szCs w:val="28"/>
        </w:rPr>
        <w:t>an ninh trật tự,</w:t>
      </w:r>
      <w:r w:rsidR="00351EAF" w:rsidRPr="004806DB">
        <w:rPr>
          <w:rFonts w:eastAsia="Times New Roman" w:cs="Times New Roman"/>
          <w:szCs w:val="28"/>
          <w:lang w:val="vi-VN"/>
        </w:rPr>
        <w:t xml:space="preserve"> </w:t>
      </w:r>
      <w:r w:rsidRPr="004806DB">
        <w:rPr>
          <w:rFonts w:eastAsia="Times New Roman" w:cs="Times New Roman"/>
          <w:szCs w:val="28"/>
          <w:lang w:val="vi-VN"/>
        </w:rPr>
        <w:t>phòng cháy</w:t>
      </w:r>
      <w:r w:rsidR="00065065" w:rsidRPr="004806DB">
        <w:rPr>
          <w:rFonts w:eastAsia="Times New Roman" w:cs="Times New Roman"/>
          <w:szCs w:val="28"/>
        </w:rPr>
        <w:t>,</w:t>
      </w:r>
      <w:r w:rsidRPr="004806DB">
        <w:rPr>
          <w:rFonts w:eastAsia="Times New Roman" w:cs="Times New Roman"/>
          <w:szCs w:val="28"/>
          <w:lang w:val="vi-VN"/>
        </w:rPr>
        <w:t xml:space="preserve"> chữa cháy</w:t>
      </w:r>
      <w:r w:rsidR="001F2D2D" w:rsidRPr="004806DB">
        <w:rPr>
          <w:rFonts w:eastAsia="Times New Roman" w:cs="Times New Roman"/>
          <w:szCs w:val="28"/>
          <w:lang w:val="vi-VN"/>
        </w:rPr>
        <w:t>.</w:t>
      </w:r>
    </w:p>
    <w:p w14:paraId="63AF188D" w14:textId="4B97EC35" w:rsidR="00872E7C"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 xml:space="preserve">c) Chịu trách nhiệm </w:t>
      </w:r>
      <w:r w:rsidR="0052148E" w:rsidRPr="004806DB">
        <w:rPr>
          <w:rFonts w:eastAsia="Times New Roman" w:cs="Times New Roman"/>
          <w:szCs w:val="28"/>
          <w:lang w:val="vi-VN"/>
        </w:rPr>
        <w:t xml:space="preserve">quản lý nhà nước </w:t>
      </w:r>
      <w:r w:rsidRPr="004806DB">
        <w:rPr>
          <w:rFonts w:eastAsia="Times New Roman" w:cs="Times New Roman"/>
          <w:szCs w:val="28"/>
          <w:lang w:val="vi-VN"/>
        </w:rPr>
        <w:t>về đảm bảo an ninh trật tự, an toàn phòng cháy chữa cháy và bảo vệ môi trường đối với cơ sở kinh doanh xăng d</w:t>
      </w:r>
      <w:r w:rsidRPr="004806DB">
        <w:rPr>
          <w:rFonts w:eastAsia="Times New Roman" w:cs="Times New Roman"/>
          <w:szCs w:val="28"/>
        </w:rPr>
        <w:t>ầ</w:t>
      </w:r>
      <w:r w:rsidRPr="004806DB">
        <w:rPr>
          <w:rFonts w:eastAsia="Times New Roman" w:cs="Times New Roman"/>
          <w:szCs w:val="28"/>
          <w:lang w:val="vi-VN"/>
        </w:rPr>
        <w:t>u</w:t>
      </w:r>
      <w:r w:rsidR="00872E7C" w:rsidRPr="004806DB">
        <w:rPr>
          <w:rFonts w:eastAsia="Times New Roman" w:cs="Times New Roman"/>
          <w:szCs w:val="28"/>
        </w:rPr>
        <w:t>; t</w:t>
      </w:r>
      <w:r w:rsidR="00872E7C" w:rsidRPr="004806DB">
        <w:rPr>
          <w:rFonts w:eastAsia="Times New Roman" w:cs="Times New Roman"/>
          <w:szCs w:val="28"/>
          <w:lang w:val="vi-VN"/>
        </w:rPr>
        <w:t>ạm đình chỉ hoặc đình chỉ hoạt động cơ sở kinh doanh xăng dầu không đảm bảo điều kiện an toàn phòng cháy và chữa cháy theo quy định của pháp luật hiện hành</w:t>
      </w:r>
      <w:r w:rsidR="001F2D2D" w:rsidRPr="004806DB">
        <w:rPr>
          <w:rFonts w:eastAsia="Times New Roman" w:cs="Times New Roman"/>
          <w:szCs w:val="28"/>
        </w:rPr>
        <w:t>.</w:t>
      </w:r>
    </w:p>
    <w:p w14:paraId="53FBCD61" w14:textId="478B56E5" w:rsidR="00065065"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 xml:space="preserve">d) </w:t>
      </w:r>
      <w:r w:rsidR="00990F2F" w:rsidRPr="004806DB">
        <w:rPr>
          <w:rFonts w:eastAsia="Times New Roman" w:cs="Times New Roman"/>
          <w:szCs w:val="28"/>
          <w:lang w:val="vi-VN"/>
        </w:rPr>
        <w:t xml:space="preserve">Chủ trì, phối hợp </w:t>
      </w:r>
      <w:r w:rsidR="00065065" w:rsidRPr="004806DB">
        <w:rPr>
          <w:rFonts w:eastAsia="Times New Roman" w:cs="Times New Roman"/>
          <w:szCs w:val="28"/>
        </w:rPr>
        <w:t>các đơn vị liên quan tổ chức tuyên truyền, huấn luyện</w:t>
      </w:r>
      <w:r w:rsidR="00065065" w:rsidRPr="004806DB">
        <w:rPr>
          <w:rFonts w:eastAsia="Times New Roman" w:cs="Times New Roman"/>
          <w:szCs w:val="28"/>
          <w:lang w:val="vi-VN"/>
        </w:rPr>
        <w:t xml:space="preserve"> và cấp giấy chứng nhận huấn luyện nghiệp vụ phòng cháy, chữa cháy</w:t>
      </w:r>
      <w:r w:rsidR="00065065" w:rsidRPr="004806DB">
        <w:rPr>
          <w:rFonts w:eastAsia="Times New Roman" w:cs="Times New Roman"/>
          <w:szCs w:val="28"/>
        </w:rPr>
        <w:t xml:space="preserve"> và cứu nạn, cứu hộ</w:t>
      </w:r>
      <w:r w:rsidR="00065065" w:rsidRPr="004806DB">
        <w:rPr>
          <w:rFonts w:eastAsia="Times New Roman" w:cs="Times New Roman"/>
          <w:szCs w:val="28"/>
          <w:lang w:val="vi-VN"/>
        </w:rPr>
        <w:t xml:space="preserve"> cho cán bộ quản lý, nhân viên trực tiếp kinh doanh xăng dầu theo quy định </w:t>
      </w:r>
      <w:r w:rsidR="00065065" w:rsidRPr="004806DB">
        <w:rPr>
          <w:rFonts w:eastAsia="Times New Roman" w:cs="Times New Roman"/>
          <w:szCs w:val="28"/>
        </w:rPr>
        <w:t>của pháp luật.</w:t>
      </w:r>
    </w:p>
    <w:p w14:paraId="72E6BDF7" w14:textId="0F9A69C8"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 xml:space="preserve">đ) </w:t>
      </w:r>
      <w:r w:rsidR="00A813F1" w:rsidRPr="004806DB">
        <w:rPr>
          <w:rFonts w:eastAsia="Times New Roman" w:cs="Times New Roman"/>
          <w:szCs w:val="28"/>
        </w:rPr>
        <w:t xml:space="preserve">Tham gia thẩm định các chương trình, dự án về xăng dầu triển khai tại các khu vực nhạy cảm về an ninh trật tự. </w:t>
      </w:r>
      <w:r w:rsidRPr="004806DB">
        <w:rPr>
          <w:rFonts w:eastAsia="Times New Roman" w:cs="Times New Roman"/>
          <w:szCs w:val="28"/>
          <w:lang w:val="vi-VN"/>
        </w:rPr>
        <w:t>Chủ động phối hợp với các s</w:t>
      </w:r>
      <w:r w:rsidRPr="004806DB">
        <w:rPr>
          <w:rFonts w:eastAsia="Times New Roman" w:cs="Times New Roman"/>
          <w:szCs w:val="28"/>
        </w:rPr>
        <w:t>ở</w:t>
      </w:r>
      <w:r w:rsidRPr="004806DB">
        <w:rPr>
          <w:rFonts w:eastAsia="Times New Roman" w:cs="Times New Roman"/>
          <w:szCs w:val="28"/>
          <w:lang w:val="vi-VN"/>
        </w:rPr>
        <w:t>, ban, ngành có liên quan trong công tác phòng ngừa, phát hiện, đấu tranh với các hành vi vi phạm, tội phạm trong hoạt động kinh doanh xăng dầu trên địa bàn tỉnh; xử lý hoặc kiến nghị xử lý nghiêm theo quy định của pháp luật.</w:t>
      </w:r>
    </w:p>
    <w:p w14:paraId="19129C00" w14:textId="77777777" w:rsidR="00757D8F" w:rsidRPr="004806DB" w:rsidRDefault="00F9068B" w:rsidP="004806DB">
      <w:pPr>
        <w:shd w:val="clear" w:color="auto" w:fill="FFFFFF"/>
        <w:spacing w:beforeLines="60" w:before="144" w:afterLines="60" w:after="144" w:line="264" w:lineRule="auto"/>
        <w:ind w:firstLine="720"/>
        <w:jc w:val="both"/>
        <w:rPr>
          <w:rFonts w:eastAsia="Times New Roman" w:cs="Times New Roman"/>
          <w:b/>
          <w:szCs w:val="28"/>
        </w:rPr>
      </w:pPr>
      <w:r w:rsidRPr="004806DB">
        <w:rPr>
          <w:rFonts w:eastAsia="Times New Roman" w:cs="Times New Roman"/>
          <w:b/>
          <w:szCs w:val="28"/>
        </w:rPr>
        <w:t>9</w:t>
      </w:r>
      <w:r w:rsidR="00757D8F" w:rsidRPr="004806DB">
        <w:rPr>
          <w:rFonts w:eastAsia="Times New Roman" w:cs="Times New Roman"/>
          <w:b/>
          <w:szCs w:val="28"/>
          <w:lang w:val="vi-VN"/>
        </w:rPr>
        <w:t>. Cục Thuế tỉnh</w:t>
      </w:r>
    </w:p>
    <w:p w14:paraId="79F77BCC" w14:textId="261E3944"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lang w:val="vi-VN"/>
        </w:rPr>
        <w:t xml:space="preserve">a) Nắm bắt tình hình kê khai và thực hiện nghĩa vụ tài chính của các thương nhân kinh doanh xăng dầu, đặc biệt là tình hình nộp thuế bảo vệ môi trường của các thương nhân đầu mối đăng </w:t>
      </w:r>
      <w:r w:rsidR="001F2D2D" w:rsidRPr="004806DB">
        <w:rPr>
          <w:rFonts w:eastAsia="Times New Roman" w:cs="Times New Roman"/>
          <w:szCs w:val="28"/>
          <w:lang w:val="vi-VN"/>
        </w:rPr>
        <w:t>ký kinh doanh trên địa bàn tỉnh.</w:t>
      </w:r>
    </w:p>
    <w:p w14:paraId="76030274" w14:textId="35D8C449" w:rsidR="0046545E" w:rsidRPr="004806DB" w:rsidRDefault="00E12FED"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rPr>
        <w:t>b</w:t>
      </w:r>
      <w:r w:rsidR="00757D8F" w:rsidRPr="004806DB">
        <w:rPr>
          <w:rFonts w:eastAsia="Times New Roman" w:cs="Times New Roman"/>
          <w:szCs w:val="28"/>
          <w:lang w:val="vi-VN"/>
        </w:rPr>
        <w:t xml:space="preserve">) Chủ trì, phối hợp với các sở, ban, ngành, địa phương thực hiện kiểm soát tem niêm phong đồng hồ đếm tổng trên các phương tiện đo xăng dầu của các cơ sở kinh doanh xăng dầu trên địa bàn tỉnh; </w:t>
      </w:r>
      <w:r w:rsidR="0046545E" w:rsidRPr="004806DB">
        <w:rPr>
          <w:rFonts w:eastAsia="Times New Roman" w:cs="Times New Roman"/>
          <w:szCs w:val="28"/>
          <w:lang w:val="vi-VN"/>
        </w:rPr>
        <w:t xml:space="preserve">tăng cường quản lý, công tác giám sát, kiểm tra thuế </w:t>
      </w:r>
      <w:r w:rsidR="0046545E" w:rsidRPr="004806DB">
        <w:rPr>
          <w:rFonts w:eastAsia="Times New Roman" w:cs="Times New Roman"/>
          <w:szCs w:val="28"/>
        </w:rPr>
        <w:t xml:space="preserve">đối với các doanh nghiệp kinh doanh xăng dầu, nắm chắc </w:t>
      </w:r>
      <w:r w:rsidR="0046545E" w:rsidRPr="004806DB">
        <w:rPr>
          <w:rFonts w:eastAsia="Times New Roman" w:cs="Times New Roman"/>
          <w:szCs w:val="28"/>
          <w:lang w:val="vi-VN"/>
        </w:rPr>
        <w:t xml:space="preserve">lượng xăng, dầu thực tế kinh doanh, tiêu thụ để yêu cầu các doanh nghiệp kinh doanh </w:t>
      </w:r>
      <w:r w:rsidR="0046545E" w:rsidRPr="004806DB">
        <w:rPr>
          <w:rFonts w:eastAsia="Times New Roman" w:cs="Times New Roman"/>
          <w:szCs w:val="28"/>
          <w:lang w:val="vi-VN"/>
        </w:rPr>
        <w:lastRenderedPageBreak/>
        <w:t xml:space="preserve">xăng dầu kê khai, nộp thuế, </w:t>
      </w:r>
      <w:r w:rsidR="0046545E" w:rsidRPr="004806DB">
        <w:rPr>
          <w:rFonts w:eastAsia="Times New Roman" w:cs="Times New Roman"/>
          <w:szCs w:val="28"/>
        </w:rPr>
        <w:t xml:space="preserve">nhằm </w:t>
      </w:r>
      <w:r w:rsidR="0046545E" w:rsidRPr="004806DB">
        <w:rPr>
          <w:rFonts w:eastAsia="Times New Roman" w:cs="Times New Roman"/>
          <w:szCs w:val="28"/>
          <w:lang w:val="vi-VN"/>
        </w:rPr>
        <w:t>ch</w:t>
      </w:r>
      <w:r w:rsidR="0046545E" w:rsidRPr="004806DB">
        <w:rPr>
          <w:rFonts w:eastAsia="Times New Roman" w:cs="Times New Roman"/>
          <w:szCs w:val="28"/>
        </w:rPr>
        <w:t>ố</w:t>
      </w:r>
      <w:r w:rsidR="0046545E" w:rsidRPr="004806DB">
        <w:rPr>
          <w:rFonts w:eastAsia="Times New Roman" w:cs="Times New Roman"/>
          <w:szCs w:val="28"/>
          <w:lang w:val="vi-VN"/>
        </w:rPr>
        <w:t>ng gian lận, thất thu ngân sách, ngăn chặn trường hợp mua bán hàng hóa xăng dầu nhập lậu, không rõ nguồn gốc.</w:t>
      </w:r>
    </w:p>
    <w:p w14:paraId="01C2495E" w14:textId="035E6F8B" w:rsidR="0046545E" w:rsidRPr="004806DB" w:rsidRDefault="003559DE"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c) Phối hợp trao đổi, cung cấp thông tin, tài liệu liên quan với Sở Công Thương, Công an tỉnh và các đơn vị có liên quan nhằm tăng cường hiệu quả của công tác quản lý</w:t>
      </w:r>
      <w:r w:rsidR="001F2D2D" w:rsidRPr="004806DB">
        <w:rPr>
          <w:rFonts w:eastAsia="Times New Roman" w:cs="Times New Roman"/>
          <w:szCs w:val="28"/>
        </w:rPr>
        <w:t>.</w:t>
      </w:r>
    </w:p>
    <w:p w14:paraId="69EB08F5" w14:textId="58E9CF6F" w:rsidR="0046545E" w:rsidRPr="004806DB" w:rsidRDefault="003559DE"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d</w:t>
      </w:r>
      <w:r w:rsidR="00E12FED" w:rsidRPr="004806DB">
        <w:rPr>
          <w:rFonts w:eastAsia="Times New Roman" w:cs="Times New Roman"/>
          <w:szCs w:val="28"/>
          <w:lang w:val="vi-VN"/>
        </w:rPr>
        <w:t>) Công khai danh sách các thương nhân kinh doanh xăng dầu trên địa bàn tỉnh có hành vi vi phạm khai sai dẫn đến thiếu thuế, trốn thuế, nợ thuế theo</w:t>
      </w:r>
      <w:r w:rsidR="001F2D2D" w:rsidRPr="004806DB">
        <w:rPr>
          <w:rFonts w:eastAsia="Times New Roman" w:cs="Times New Roman"/>
          <w:szCs w:val="28"/>
          <w:lang w:val="vi-VN"/>
        </w:rPr>
        <w:t xml:space="preserve"> quy định của pháp luật về thuế.</w:t>
      </w:r>
    </w:p>
    <w:p w14:paraId="207158C8" w14:textId="4EC1551D" w:rsidR="00757D8F" w:rsidRPr="004806DB" w:rsidRDefault="007310EC"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đ</w:t>
      </w:r>
      <w:r w:rsidR="00757D8F" w:rsidRPr="004806DB">
        <w:rPr>
          <w:rFonts w:eastAsia="Times New Roman" w:cs="Times New Roman"/>
          <w:szCs w:val="28"/>
          <w:lang w:val="vi-VN"/>
        </w:rPr>
        <w:t>) Định kỳ hằng năm, thực hiện phân tích, đánh giá chi tiết tình hình thực hiện nghĩa vụ tài chính đối với ngân sách nhà nước của các thương nhân kinh doanh xăng dầu, tổng hợp, báo cáo UBND tỉnh</w:t>
      </w:r>
      <w:r w:rsidR="00813320" w:rsidRPr="004806DB">
        <w:rPr>
          <w:rFonts w:eastAsia="Times New Roman" w:cs="Times New Roman"/>
          <w:szCs w:val="28"/>
        </w:rPr>
        <w:t xml:space="preserve"> thông qua Sở Công Thương</w:t>
      </w:r>
      <w:r w:rsidR="00757D8F" w:rsidRPr="004806DB">
        <w:rPr>
          <w:rFonts w:eastAsia="Times New Roman" w:cs="Times New Roman"/>
          <w:szCs w:val="28"/>
          <w:lang w:val="vi-VN"/>
        </w:rPr>
        <w:t>.</w:t>
      </w:r>
    </w:p>
    <w:p w14:paraId="3767BB96" w14:textId="6C8113FF" w:rsidR="00757D8F" w:rsidRPr="004806DB" w:rsidRDefault="00F9068B" w:rsidP="004806DB">
      <w:pPr>
        <w:shd w:val="clear" w:color="auto" w:fill="FFFFFF"/>
        <w:spacing w:beforeLines="60" w:before="144" w:afterLines="60" w:after="144" w:line="264" w:lineRule="auto"/>
        <w:ind w:firstLine="720"/>
        <w:jc w:val="both"/>
        <w:rPr>
          <w:rFonts w:eastAsia="Times New Roman" w:cs="Times New Roman"/>
          <w:b/>
          <w:szCs w:val="28"/>
        </w:rPr>
      </w:pPr>
      <w:r w:rsidRPr="004806DB">
        <w:rPr>
          <w:rFonts w:eastAsia="Times New Roman" w:cs="Times New Roman"/>
          <w:b/>
          <w:szCs w:val="28"/>
        </w:rPr>
        <w:t>10</w:t>
      </w:r>
      <w:r w:rsidR="00946DE5" w:rsidRPr="004806DB">
        <w:rPr>
          <w:rFonts w:eastAsia="Times New Roman" w:cs="Times New Roman"/>
          <w:b/>
          <w:szCs w:val="28"/>
        </w:rPr>
        <w:t>.</w:t>
      </w:r>
      <w:r w:rsidR="00757D8F" w:rsidRPr="004806DB">
        <w:rPr>
          <w:rFonts w:eastAsia="Times New Roman" w:cs="Times New Roman"/>
          <w:b/>
          <w:szCs w:val="28"/>
          <w:lang w:val="vi-VN"/>
        </w:rPr>
        <w:t xml:space="preserve"> Cục Quản lý thị trường </w:t>
      </w:r>
      <w:r w:rsidR="007C1800" w:rsidRPr="004806DB">
        <w:rPr>
          <w:rFonts w:eastAsia="Times New Roman" w:cs="Times New Roman"/>
          <w:b/>
          <w:szCs w:val="28"/>
        </w:rPr>
        <w:t>Hà Tĩnh</w:t>
      </w:r>
    </w:p>
    <w:p w14:paraId="2194358C" w14:textId="1CC7A80C" w:rsidR="00152247" w:rsidRPr="004806DB" w:rsidRDefault="007310EC"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 xml:space="preserve">a) </w:t>
      </w:r>
      <w:r w:rsidR="00161F3B" w:rsidRPr="004806DB">
        <w:rPr>
          <w:rFonts w:eastAsia="Times New Roman" w:cs="Times New Roman"/>
          <w:szCs w:val="28"/>
          <w:lang w:val="vi-VN"/>
        </w:rPr>
        <w:t>Chủ trì, phối hợp với</w:t>
      </w:r>
      <w:r w:rsidR="00E11C21" w:rsidRPr="004806DB">
        <w:rPr>
          <w:rFonts w:eastAsia="Times New Roman" w:cs="Times New Roman"/>
          <w:szCs w:val="28"/>
        </w:rPr>
        <w:t xml:space="preserve"> </w:t>
      </w:r>
      <w:r w:rsidR="00757D8F" w:rsidRPr="004806DB">
        <w:rPr>
          <w:rFonts w:eastAsia="Times New Roman" w:cs="Times New Roman"/>
          <w:szCs w:val="28"/>
          <w:lang w:val="vi-VN"/>
        </w:rPr>
        <w:t xml:space="preserve">các sở, ban, ngành, UBND cấp huyện </w:t>
      </w:r>
      <w:r w:rsidR="00120DB4" w:rsidRPr="004806DB">
        <w:rPr>
          <w:rFonts w:eastAsia="Times New Roman" w:cs="Times New Roman"/>
          <w:szCs w:val="28"/>
        </w:rPr>
        <w:t xml:space="preserve">thanh tra, </w:t>
      </w:r>
      <w:r w:rsidR="00757D8F" w:rsidRPr="004806DB">
        <w:rPr>
          <w:rFonts w:eastAsia="Times New Roman" w:cs="Times New Roman"/>
          <w:szCs w:val="28"/>
          <w:lang w:val="vi-VN"/>
        </w:rPr>
        <w:t xml:space="preserve">kiểm tra chống buôn lậu, </w:t>
      </w:r>
      <w:r w:rsidR="00152247" w:rsidRPr="004806DB">
        <w:rPr>
          <w:rFonts w:eastAsia="Times New Roman" w:cs="Times New Roman"/>
          <w:szCs w:val="28"/>
          <w:lang w:val="vi-VN"/>
        </w:rPr>
        <w:t>kinh doanh xăng dầu không rõ nguồn gốc, vi phạm về điều kiện kinh doanh, giá, đầu cơ, găm hàng</w:t>
      </w:r>
      <w:r w:rsidR="00152247" w:rsidRPr="004806DB">
        <w:rPr>
          <w:rFonts w:eastAsia="Times New Roman" w:cs="Times New Roman"/>
          <w:szCs w:val="28"/>
        </w:rPr>
        <w:t>,</w:t>
      </w:r>
      <w:r w:rsidR="000B07BA" w:rsidRPr="004806DB">
        <w:rPr>
          <w:rFonts w:eastAsia="Times New Roman" w:cs="Times New Roman"/>
          <w:szCs w:val="28"/>
        </w:rPr>
        <w:t xml:space="preserve"> tạo khan hiếm nguồn cung xăng dầu; </w:t>
      </w:r>
      <w:r w:rsidR="00152247" w:rsidRPr="004806DB">
        <w:rPr>
          <w:rFonts w:eastAsia="Times New Roman" w:cs="Times New Roman"/>
          <w:szCs w:val="28"/>
          <w:lang w:val="vi-VN"/>
        </w:rPr>
        <w:t>các điểm bán lẻ xăng dầu tự phát, trái phép và các hành vi gian lận thương mại khác trong hoạt động kinh doanh xăng dầu</w:t>
      </w:r>
      <w:r w:rsidR="00152247" w:rsidRPr="004806DB">
        <w:rPr>
          <w:rFonts w:eastAsia="Times New Roman" w:cs="Times New Roman"/>
          <w:szCs w:val="28"/>
        </w:rPr>
        <w:t xml:space="preserve">; </w:t>
      </w:r>
      <w:r w:rsidR="00152247" w:rsidRPr="004806DB">
        <w:rPr>
          <w:rFonts w:eastAsia="Times New Roman" w:cs="Times New Roman"/>
          <w:szCs w:val="28"/>
          <w:lang w:val="vi-VN"/>
        </w:rPr>
        <w:t>xử lý hoặc tham mưu cấp có thẩm quyền xử lý nghiêm các hành vi vi phạm trong kinh doanh xăng dầu</w:t>
      </w:r>
      <w:r w:rsidR="00B0240F" w:rsidRPr="004806DB">
        <w:rPr>
          <w:rFonts w:eastAsia="Times New Roman" w:cs="Times New Roman"/>
          <w:szCs w:val="28"/>
        </w:rPr>
        <w:t xml:space="preserve">; kiến nghị thu hồi giấy phép </w:t>
      </w:r>
      <w:r w:rsidR="00172D22" w:rsidRPr="004806DB">
        <w:rPr>
          <w:rFonts w:eastAsia="Times New Roman" w:cs="Times New Roman"/>
          <w:szCs w:val="28"/>
        </w:rPr>
        <w:t>theo quy định của pháp luật</w:t>
      </w:r>
      <w:r w:rsidR="001F2D2D" w:rsidRPr="004806DB">
        <w:rPr>
          <w:rFonts w:eastAsia="Times New Roman" w:cs="Times New Roman"/>
          <w:szCs w:val="28"/>
        </w:rPr>
        <w:t>.</w:t>
      </w:r>
    </w:p>
    <w:p w14:paraId="4DD6FD59" w14:textId="0CD4D8B3" w:rsidR="00EB16A4" w:rsidRPr="004806DB" w:rsidRDefault="007310EC"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 xml:space="preserve">b) </w:t>
      </w:r>
      <w:r w:rsidR="00EB16A4" w:rsidRPr="004806DB">
        <w:rPr>
          <w:rFonts w:eastAsia="Times New Roman" w:cs="Times New Roman"/>
          <w:szCs w:val="28"/>
        </w:rPr>
        <w:t xml:space="preserve">Định kỳ, báo cáo </w:t>
      </w:r>
      <w:r w:rsidR="00EB16A4" w:rsidRPr="004806DB">
        <w:rPr>
          <w:rFonts w:eastAsia="Times New Roman" w:cs="Times New Roman"/>
          <w:szCs w:val="28"/>
          <w:lang w:val="vi-VN"/>
        </w:rPr>
        <w:t xml:space="preserve">kết quả </w:t>
      </w:r>
      <w:r w:rsidR="00EB16A4" w:rsidRPr="004806DB">
        <w:rPr>
          <w:rFonts w:eastAsia="Times New Roman" w:cs="Times New Roman"/>
          <w:szCs w:val="28"/>
        </w:rPr>
        <w:t xml:space="preserve">thanh tra, </w:t>
      </w:r>
      <w:r w:rsidR="00EB16A4" w:rsidRPr="004806DB">
        <w:rPr>
          <w:rFonts w:eastAsia="Times New Roman" w:cs="Times New Roman"/>
          <w:szCs w:val="28"/>
          <w:lang w:val="vi-VN"/>
        </w:rPr>
        <w:t>kiểm tra</w:t>
      </w:r>
      <w:r w:rsidR="00EB16A4" w:rsidRPr="004806DB">
        <w:rPr>
          <w:rFonts w:eastAsia="Times New Roman" w:cs="Times New Roman"/>
          <w:szCs w:val="28"/>
        </w:rPr>
        <w:t xml:space="preserve"> </w:t>
      </w:r>
      <w:r w:rsidR="00EB16A4" w:rsidRPr="004806DB">
        <w:rPr>
          <w:rFonts w:eastAsia="Times New Roman" w:cs="Times New Roman"/>
          <w:szCs w:val="28"/>
          <w:lang w:val="vi-VN"/>
        </w:rPr>
        <w:t xml:space="preserve">và xử lý vi phạm về </w:t>
      </w:r>
      <w:r w:rsidR="00EB16A4" w:rsidRPr="004806DB">
        <w:rPr>
          <w:rFonts w:eastAsia="Times New Roman" w:cs="Times New Roman"/>
          <w:szCs w:val="28"/>
        </w:rPr>
        <w:t xml:space="preserve">hoạt động kinh doanh xăng dầu </w:t>
      </w:r>
      <w:r w:rsidR="00EB16A4" w:rsidRPr="004806DB">
        <w:rPr>
          <w:rFonts w:cs="Times New Roman"/>
          <w:szCs w:val="28"/>
        </w:rPr>
        <w:t xml:space="preserve">trên địa bàn tỉnh </w:t>
      </w:r>
      <w:r w:rsidR="00EB16A4" w:rsidRPr="004806DB">
        <w:rPr>
          <w:rFonts w:eastAsia="Times New Roman" w:cs="Times New Roman"/>
          <w:szCs w:val="28"/>
          <w:lang w:val="vi-VN"/>
        </w:rPr>
        <w:t>về UBND tỉnh qua Sở Công Thương</w:t>
      </w:r>
      <w:r w:rsidR="00EB16A4" w:rsidRPr="004806DB">
        <w:rPr>
          <w:rFonts w:eastAsia="Times New Roman" w:cs="Times New Roman"/>
          <w:szCs w:val="28"/>
        </w:rPr>
        <w:t>.</w:t>
      </w:r>
    </w:p>
    <w:p w14:paraId="677111F4" w14:textId="0279A63F" w:rsidR="00132808" w:rsidRPr="004806DB" w:rsidRDefault="00132808" w:rsidP="004806DB">
      <w:pPr>
        <w:shd w:val="clear" w:color="auto" w:fill="FFFFFF"/>
        <w:spacing w:beforeLines="60" w:before="144" w:afterLines="60" w:after="144" w:line="264" w:lineRule="auto"/>
        <w:ind w:firstLine="720"/>
        <w:jc w:val="both"/>
        <w:rPr>
          <w:rFonts w:eastAsia="Times New Roman" w:cs="Times New Roman"/>
          <w:b/>
          <w:szCs w:val="28"/>
        </w:rPr>
      </w:pPr>
      <w:r w:rsidRPr="004806DB">
        <w:rPr>
          <w:rFonts w:eastAsia="Times New Roman" w:cs="Times New Roman"/>
          <w:b/>
          <w:szCs w:val="28"/>
        </w:rPr>
        <w:t>11. Cảng vụ Hàng Hải Hà Tĩnh</w:t>
      </w:r>
    </w:p>
    <w:p w14:paraId="77CA9F32" w14:textId="32869C37" w:rsidR="00132808" w:rsidRPr="004806DB" w:rsidRDefault="007310EC"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 xml:space="preserve">a) </w:t>
      </w:r>
      <w:r w:rsidR="00132808" w:rsidRPr="004806DB">
        <w:rPr>
          <w:rFonts w:eastAsia="Times New Roman" w:cs="Times New Roman"/>
          <w:szCs w:val="28"/>
          <w:lang w:val="vi-VN"/>
        </w:rPr>
        <w:t>Chủ trì, phối hợp với sở, ngành liên quan, UBND cấp huyện</w:t>
      </w:r>
      <w:r w:rsidR="00132808" w:rsidRPr="004806DB">
        <w:rPr>
          <w:rFonts w:eastAsia="Times New Roman" w:cs="Times New Roman"/>
          <w:szCs w:val="28"/>
        </w:rPr>
        <w:t xml:space="preserve"> t</w:t>
      </w:r>
      <w:r w:rsidR="00132808" w:rsidRPr="004806DB">
        <w:rPr>
          <w:rFonts w:eastAsia="Times New Roman" w:cs="Times New Roman"/>
          <w:szCs w:val="28"/>
          <w:lang w:val="vi-VN"/>
        </w:rPr>
        <w:t>hông tin, tuyên truyền, hướng dẫn</w:t>
      </w:r>
      <w:r w:rsidR="00132808" w:rsidRPr="004806DB">
        <w:rPr>
          <w:rFonts w:eastAsia="Times New Roman" w:cs="Times New Roman"/>
          <w:szCs w:val="28"/>
        </w:rPr>
        <w:t xml:space="preserve"> các tổ chức, doanh nghiệp hoạt động kinh xăng dầu trong </w:t>
      </w:r>
      <w:r w:rsidR="00EE0C79" w:rsidRPr="004806DB">
        <w:rPr>
          <w:rFonts w:eastAsia="Times New Roman" w:cs="Times New Roman"/>
          <w:szCs w:val="28"/>
        </w:rPr>
        <w:t xml:space="preserve">đầu tư xây dựng, </w:t>
      </w:r>
      <w:r w:rsidR="00132808" w:rsidRPr="004806DB">
        <w:rPr>
          <w:rFonts w:eastAsia="Times New Roman" w:cs="Times New Roman"/>
          <w:szCs w:val="28"/>
        </w:rPr>
        <w:t>ký kết hợp đồng thuê cầu cảng, bến cảng xăng dầu, đi</w:t>
      </w:r>
      <w:r w:rsidR="006961E9" w:rsidRPr="004806DB">
        <w:rPr>
          <w:rFonts w:eastAsia="Times New Roman" w:cs="Times New Roman"/>
          <w:szCs w:val="28"/>
        </w:rPr>
        <w:t>ểm neo đậu chuyển tải xăng dầu.</w:t>
      </w:r>
      <w:r w:rsidR="00132808" w:rsidRPr="004806DB">
        <w:rPr>
          <w:rFonts w:eastAsia="Times New Roman" w:cs="Times New Roman"/>
          <w:szCs w:val="28"/>
        </w:rPr>
        <w:t xml:space="preserve"> </w:t>
      </w:r>
    </w:p>
    <w:p w14:paraId="334A2E09" w14:textId="14BDE7AD" w:rsidR="00132808" w:rsidRPr="004806DB" w:rsidRDefault="007310EC"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 xml:space="preserve">b) </w:t>
      </w:r>
      <w:r w:rsidR="00132808" w:rsidRPr="004806DB">
        <w:rPr>
          <w:rFonts w:eastAsia="Times New Roman" w:cs="Times New Roman"/>
          <w:szCs w:val="28"/>
          <w:lang w:val="vi-VN"/>
        </w:rPr>
        <w:t>Chủ trì</w:t>
      </w:r>
      <w:r w:rsidR="00132808" w:rsidRPr="004806DB">
        <w:rPr>
          <w:rFonts w:eastAsia="Times New Roman" w:cs="Times New Roman"/>
          <w:szCs w:val="28"/>
        </w:rPr>
        <w:t xml:space="preserve"> tổ chức các hội nghị, cuộc họp với các </w:t>
      </w:r>
      <w:r w:rsidR="00132808" w:rsidRPr="004806DB">
        <w:rPr>
          <w:rFonts w:eastAsia="Times New Roman" w:cs="Times New Roman"/>
          <w:szCs w:val="28"/>
          <w:lang w:val="vi-VN"/>
        </w:rPr>
        <w:t>sở, ngành, UBND cấp huyện</w:t>
      </w:r>
      <w:r w:rsidR="00132808" w:rsidRPr="004806DB">
        <w:rPr>
          <w:rFonts w:eastAsia="Times New Roman" w:cs="Times New Roman"/>
          <w:szCs w:val="28"/>
        </w:rPr>
        <w:t xml:space="preserve">, các doanh </w:t>
      </w:r>
      <w:r w:rsidR="006961E9" w:rsidRPr="004806DB">
        <w:rPr>
          <w:rFonts w:eastAsia="Times New Roman" w:cs="Times New Roman"/>
          <w:szCs w:val="28"/>
        </w:rPr>
        <w:t>nghiệp hoạt động kinh xăng dầu</w:t>
      </w:r>
      <w:r w:rsidR="00132808" w:rsidRPr="004806DB">
        <w:rPr>
          <w:rFonts w:eastAsia="Times New Roman" w:cs="Times New Roman"/>
          <w:szCs w:val="28"/>
        </w:rPr>
        <w:t xml:space="preserve"> tại khu vực cảng biển để trao đổi thống nhất, giải quyết những vướng mắc kịp thời theo đúng quy định tại Khoản 1, Khoản 2 Điều 121 Nghị định số 58/2017/NĐ-CP ngày 10/5/2017 của Ch</w:t>
      </w:r>
      <w:r w:rsidR="00EA04D7" w:rsidRPr="004806DB">
        <w:rPr>
          <w:rFonts w:eastAsia="Times New Roman" w:cs="Times New Roman"/>
          <w:szCs w:val="28"/>
        </w:rPr>
        <w:t>í</w:t>
      </w:r>
      <w:r w:rsidR="00132808" w:rsidRPr="004806DB">
        <w:rPr>
          <w:rFonts w:eastAsia="Times New Roman" w:cs="Times New Roman"/>
          <w:szCs w:val="28"/>
        </w:rPr>
        <w:t>nh phủ quy định chi tiết một số điều của Bộ Luật Hàng hải Việt Nam về quản lý hoạt động hàng hải.</w:t>
      </w:r>
    </w:p>
    <w:p w14:paraId="679B4AD2" w14:textId="7530252C" w:rsidR="00C01F10" w:rsidRPr="004806DB" w:rsidRDefault="00C01F10"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b/>
          <w:bCs/>
          <w:szCs w:val="28"/>
        </w:rPr>
        <w:t>12</w:t>
      </w:r>
      <w:r w:rsidRPr="004806DB">
        <w:rPr>
          <w:rFonts w:eastAsia="Times New Roman" w:cs="Times New Roman"/>
          <w:b/>
          <w:bCs/>
          <w:szCs w:val="28"/>
          <w:lang w:val="vi-VN"/>
        </w:rPr>
        <w:t xml:space="preserve">. Trách nhiệm </w:t>
      </w:r>
      <w:r w:rsidRPr="004806DB">
        <w:rPr>
          <w:rFonts w:eastAsia="Times New Roman" w:cs="Times New Roman"/>
          <w:b/>
          <w:bCs/>
          <w:szCs w:val="28"/>
        </w:rPr>
        <w:t xml:space="preserve">chung </w:t>
      </w:r>
      <w:r w:rsidRPr="004806DB">
        <w:rPr>
          <w:rFonts w:eastAsia="Times New Roman" w:cs="Times New Roman"/>
          <w:b/>
          <w:bCs/>
          <w:szCs w:val="28"/>
          <w:lang w:val="vi-VN"/>
        </w:rPr>
        <w:t>của các sở, ban, ngành; UBND cấp huyện</w:t>
      </w:r>
      <w:r w:rsidRPr="004806DB">
        <w:rPr>
          <w:rFonts w:eastAsia="Times New Roman" w:cs="Times New Roman"/>
          <w:b/>
          <w:bCs/>
          <w:szCs w:val="28"/>
        </w:rPr>
        <w:t xml:space="preserve"> </w:t>
      </w:r>
      <w:r w:rsidRPr="004806DB">
        <w:rPr>
          <w:rFonts w:eastAsia="Times New Roman" w:cs="Times New Roman"/>
          <w:b/>
          <w:bCs/>
          <w:szCs w:val="28"/>
          <w:lang w:val="vi-VN"/>
        </w:rPr>
        <w:t>và các tổ chức, cá nhân có liên quan</w:t>
      </w:r>
    </w:p>
    <w:p w14:paraId="4B925193" w14:textId="7E2E7745" w:rsidR="00C01F10" w:rsidRPr="004806DB" w:rsidRDefault="00C01F10"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lastRenderedPageBreak/>
        <w:t>a)</w:t>
      </w:r>
      <w:r w:rsidRPr="004806DB">
        <w:rPr>
          <w:rFonts w:eastAsia="Times New Roman" w:cs="Times New Roman"/>
          <w:szCs w:val="28"/>
          <w:lang w:val="vi-VN"/>
        </w:rPr>
        <w:t xml:space="preserve"> Căn cứ chức năng, nhiệm vụ, quyền hạn của tổ chức, đơn vị </w:t>
      </w:r>
      <w:r w:rsidR="00417429">
        <w:rPr>
          <w:rFonts w:eastAsia="Times New Roman" w:cs="Times New Roman"/>
          <w:szCs w:val="28"/>
        </w:rPr>
        <w:t xml:space="preserve">chủ động </w:t>
      </w:r>
      <w:r w:rsidRPr="004806DB">
        <w:rPr>
          <w:rFonts w:eastAsia="Times New Roman" w:cs="Times New Roman"/>
          <w:szCs w:val="28"/>
          <w:lang w:val="vi-VN"/>
        </w:rPr>
        <w:t xml:space="preserve">thực hiện các nhiệm vụ </w:t>
      </w:r>
      <w:r w:rsidRPr="004806DB">
        <w:rPr>
          <w:rFonts w:eastAsia="Times New Roman" w:cs="Times New Roman"/>
          <w:szCs w:val="28"/>
        </w:rPr>
        <w:t xml:space="preserve">quản lý nhà nước về công tác quản lý hoạt động kinh doanh xăng dầu </w:t>
      </w:r>
      <w:r w:rsidRPr="004806DB">
        <w:rPr>
          <w:rFonts w:eastAsia="Times New Roman" w:cs="Times New Roman"/>
          <w:szCs w:val="28"/>
          <w:lang w:val="vi-VN"/>
        </w:rPr>
        <w:t>theo quy định của pháp luật</w:t>
      </w:r>
      <w:r w:rsidRPr="004806DB">
        <w:rPr>
          <w:rFonts w:eastAsia="Times New Roman" w:cs="Times New Roman"/>
          <w:szCs w:val="28"/>
        </w:rPr>
        <w:t>.</w:t>
      </w:r>
    </w:p>
    <w:p w14:paraId="475054D6" w14:textId="77777777" w:rsidR="00C01F10" w:rsidRPr="004806DB" w:rsidRDefault="00C01F10"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 xml:space="preserve">b) </w:t>
      </w:r>
      <w:r w:rsidRPr="004806DB">
        <w:rPr>
          <w:rFonts w:eastAsia="Times New Roman" w:cs="Times New Roman"/>
          <w:szCs w:val="28"/>
          <w:lang w:val="vi-VN"/>
        </w:rPr>
        <w:t>Tham gia các nội dung quản lý nhà nước về kinh doanh xăng dầu khi có yêu cầu của cơ quan chủ trì hoặc cơ quan phối hợp về những vấn đề có liên quan thuộc thẩm quyền của cơ quan, đơn vị</w:t>
      </w:r>
      <w:r w:rsidRPr="004806DB">
        <w:rPr>
          <w:rFonts w:eastAsia="Times New Roman" w:cs="Times New Roman"/>
          <w:szCs w:val="28"/>
        </w:rPr>
        <w:t>.</w:t>
      </w:r>
    </w:p>
    <w:p w14:paraId="6FD366D0" w14:textId="77777777" w:rsidR="00C01F10" w:rsidRPr="004806DB" w:rsidRDefault="00C01F10"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rPr>
        <w:t>c)</w:t>
      </w:r>
      <w:r w:rsidRPr="004806DB">
        <w:rPr>
          <w:rFonts w:eastAsia="Times New Roman" w:cs="Times New Roman"/>
          <w:szCs w:val="28"/>
          <w:lang w:val="vi-VN"/>
        </w:rPr>
        <w:t xml:space="preserve"> Phối hợp kiểm tra liên ngành khi có sự việc đột xuất hoặc có yêu cầu của cơ quan nhà nước cấp trên; công tác thanh tra, kiểm tra định kỳ hàng năm các sở, ban, ngành</w:t>
      </w:r>
      <w:r w:rsidRPr="004806DB">
        <w:rPr>
          <w:rFonts w:eastAsia="Times New Roman" w:cs="Times New Roman"/>
          <w:szCs w:val="28"/>
        </w:rPr>
        <w:t>, U</w:t>
      </w:r>
      <w:r w:rsidRPr="004806DB">
        <w:rPr>
          <w:rFonts w:eastAsia="Times New Roman" w:cs="Times New Roman"/>
          <w:bCs/>
          <w:szCs w:val="28"/>
          <w:lang w:val="vi-VN"/>
        </w:rPr>
        <w:t>BND cấp huyện</w:t>
      </w:r>
      <w:r w:rsidRPr="004806DB">
        <w:rPr>
          <w:rFonts w:eastAsia="Times New Roman" w:cs="Times New Roman"/>
          <w:szCs w:val="28"/>
          <w:lang w:val="vi-VN"/>
        </w:rPr>
        <w:t xml:space="preserve"> thực hiện theo chức năng nhiệm vụ được phân công theo quy định của nhà nước.</w:t>
      </w:r>
    </w:p>
    <w:p w14:paraId="4BC20FBB" w14:textId="530F097C" w:rsidR="00757D8F" w:rsidRPr="004806DB" w:rsidRDefault="00946DE5"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b/>
          <w:szCs w:val="28"/>
        </w:rPr>
        <w:t>1</w:t>
      </w:r>
      <w:r w:rsidR="00C01F10" w:rsidRPr="004806DB">
        <w:rPr>
          <w:rFonts w:eastAsia="Times New Roman" w:cs="Times New Roman"/>
          <w:b/>
          <w:szCs w:val="28"/>
        </w:rPr>
        <w:t>3</w:t>
      </w:r>
      <w:r w:rsidRPr="004806DB">
        <w:rPr>
          <w:rFonts w:eastAsia="Times New Roman" w:cs="Times New Roman"/>
          <w:b/>
          <w:szCs w:val="28"/>
        </w:rPr>
        <w:t>.</w:t>
      </w:r>
      <w:r w:rsidR="00757D8F" w:rsidRPr="004806DB">
        <w:rPr>
          <w:rFonts w:eastAsia="Times New Roman" w:cs="Times New Roman"/>
          <w:b/>
          <w:szCs w:val="28"/>
          <w:lang w:val="vi-VN"/>
        </w:rPr>
        <w:t xml:space="preserve"> Ủy ban nhân dân cấp huyện</w:t>
      </w:r>
    </w:p>
    <w:p w14:paraId="6EE24EF3" w14:textId="1E4D88BE" w:rsidR="00757D8F"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eastAsia="Times New Roman" w:cs="Times New Roman"/>
          <w:szCs w:val="28"/>
          <w:lang w:val="vi-VN"/>
        </w:rPr>
        <w:t xml:space="preserve">a) Thực hiện chức năng </w:t>
      </w:r>
      <w:r w:rsidR="0052148E" w:rsidRPr="004806DB">
        <w:rPr>
          <w:rFonts w:eastAsia="Times New Roman" w:cs="Times New Roman"/>
          <w:szCs w:val="28"/>
          <w:lang w:val="vi-VN"/>
        </w:rPr>
        <w:t xml:space="preserve">quản lý nhà nước </w:t>
      </w:r>
      <w:r w:rsidRPr="004806DB">
        <w:rPr>
          <w:rFonts w:eastAsia="Times New Roman" w:cs="Times New Roman"/>
          <w:szCs w:val="28"/>
          <w:lang w:val="vi-VN"/>
        </w:rPr>
        <w:t>theo phân cấp đối với hoạt động kinh doanh xăng dầu trên địa bàn</w:t>
      </w:r>
      <w:r w:rsidR="0004141F" w:rsidRPr="004806DB">
        <w:rPr>
          <w:rFonts w:eastAsia="Times New Roman" w:cs="Times New Roman"/>
          <w:szCs w:val="28"/>
        </w:rPr>
        <w:t>.</w:t>
      </w:r>
    </w:p>
    <w:p w14:paraId="758AC2D3" w14:textId="0538B429" w:rsidR="00BB743A" w:rsidRPr="004806DB" w:rsidRDefault="00BB743A"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cs="Times New Roman"/>
          <w:szCs w:val="28"/>
          <w:lang w:val="nb-NO"/>
        </w:rPr>
        <w:t xml:space="preserve">b) Hướng dẫn </w:t>
      </w:r>
      <w:r w:rsidRPr="004806DB">
        <w:rPr>
          <w:rFonts w:cs="Times New Roman"/>
          <w:szCs w:val="28"/>
          <w:lang w:val="vi-VN"/>
        </w:rPr>
        <w:t xml:space="preserve">Nhà đầu tư </w:t>
      </w:r>
      <w:r w:rsidRPr="004806DB">
        <w:rPr>
          <w:rFonts w:cs="Times New Roman"/>
          <w:szCs w:val="28"/>
        </w:rPr>
        <w:t xml:space="preserve">thực hiện công tác quy hoạch, xây dựng, giải phóng mặt bằng, thuê đất, môi trường và các thủ tục liên quan khác theo đúng quy định; </w:t>
      </w:r>
      <w:r w:rsidR="008F5DF7" w:rsidRPr="004806DB">
        <w:rPr>
          <w:rFonts w:cs="Times New Roman"/>
          <w:iCs/>
          <w:szCs w:val="28"/>
        </w:rPr>
        <w:t xml:space="preserve">phối hợp theo dõi, giám sát, đôn đốc Nhà đầu tư triển khai thực hiện dự án đảm bảo chất lượng và tiến độ theo đúng quy định; </w:t>
      </w:r>
      <w:r w:rsidRPr="004806DB">
        <w:rPr>
          <w:rFonts w:eastAsia="Times New Roman" w:cs="Times New Roman"/>
          <w:iCs/>
          <w:szCs w:val="28"/>
          <w:lang w:val="vi-VN"/>
        </w:rPr>
        <w:t>kịp</w:t>
      </w:r>
      <w:r w:rsidRPr="004806DB">
        <w:rPr>
          <w:rFonts w:eastAsia="Times New Roman" w:cs="Times New Roman"/>
          <w:szCs w:val="28"/>
          <w:lang w:val="vi-VN"/>
        </w:rPr>
        <w:t xml:space="preserve"> thời tháo gỡ các khó khăn, vướng mắc và xử lý vi phạm (nếu có) trong quá trình thực hiện dự án của Nhà đầu tư theo thẩm quyền hoặc báo cáo cơ quan có thẩm quyền xem xét xử lý các nội dung vượt thẩm quyền theo quy định của pháp luật</w:t>
      </w:r>
      <w:r w:rsidR="0004141F" w:rsidRPr="004806DB">
        <w:rPr>
          <w:rFonts w:eastAsia="Times New Roman" w:cs="Times New Roman"/>
          <w:szCs w:val="28"/>
        </w:rPr>
        <w:t>.</w:t>
      </w:r>
    </w:p>
    <w:p w14:paraId="2DF63CB4" w14:textId="16A6CA44" w:rsidR="008A495F" w:rsidRPr="004806DB" w:rsidRDefault="008A495F" w:rsidP="004806DB">
      <w:pPr>
        <w:shd w:val="clear" w:color="auto" w:fill="FFFFFF"/>
        <w:spacing w:beforeLines="60" w:before="144" w:afterLines="60" w:after="144" w:line="264" w:lineRule="auto"/>
        <w:ind w:firstLine="720"/>
        <w:jc w:val="both"/>
        <w:rPr>
          <w:rFonts w:eastAsia="Times New Roman" w:cs="Times New Roman"/>
          <w:szCs w:val="28"/>
          <w:lang w:val="vi-VN"/>
        </w:rPr>
      </w:pPr>
      <w:r w:rsidRPr="004806DB">
        <w:rPr>
          <w:rFonts w:cs="Times New Roman"/>
          <w:spacing w:val="-2"/>
          <w:szCs w:val="28"/>
        </w:rPr>
        <w:t>c) Tổ chức thẩm định, phê duyệt các hồ sơ về kế hoạch ứng phó sự cố tràn dầu theo thẩm quyền</w:t>
      </w:r>
    </w:p>
    <w:p w14:paraId="63A264E0" w14:textId="6B644A01" w:rsidR="002C52DC" w:rsidRPr="004806DB" w:rsidRDefault="008A495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d</w:t>
      </w:r>
      <w:r w:rsidR="002C52DC" w:rsidRPr="004806DB">
        <w:rPr>
          <w:rFonts w:eastAsia="Times New Roman" w:cs="Times New Roman"/>
          <w:szCs w:val="28"/>
        </w:rPr>
        <w:t>)</w:t>
      </w:r>
      <w:r w:rsidR="002C52DC" w:rsidRPr="004806DB">
        <w:rPr>
          <w:rFonts w:eastAsia="Times New Roman" w:cs="Times New Roman"/>
          <w:szCs w:val="28"/>
          <w:lang w:val="vi-VN"/>
        </w:rPr>
        <w:t xml:space="preserve"> </w:t>
      </w:r>
      <w:r w:rsidR="002C52DC" w:rsidRPr="004806DB">
        <w:rPr>
          <w:rFonts w:eastAsia="Times New Roman" w:cs="Times New Roman"/>
          <w:szCs w:val="28"/>
        </w:rPr>
        <w:t>Rà soát tham mưu</w:t>
      </w:r>
      <w:r w:rsidR="002C52DC" w:rsidRPr="004806DB">
        <w:rPr>
          <w:rFonts w:eastAsia="Times New Roman" w:cs="Times New Roman"/>
          <w:szCs w:val="28"/>
          <w:lang w:val="vi-VN"/>
        </w:rPr>
        <w:t xml:space="preserve"> </w:t>
      </w:r>
      <w:r w:rsidR="002C52DC" w:rsidRPr="004806DB">
        <w:rPr>
          <w:rFonts w:eastAsia="Times New Roman" w:cs="Times New Roman"/>
          <w:szCs w:val="28"/>
        </w:rPr>
        <w:t xml:space="preserve">cấp có </w:t>
      </w:r>
      <w:r w:rsidR="0004141F" w:rsidRPr="004806DB">
        <w:rPr>
          <w:rFonts w:eastAsia="Times New Roman" w:cs="Times New Roman"/>
          <w:szCs w:val="28"/>
        </w:rPr>
        <w:t>thẩm</w:t>
      </w:r>
      <w:r w:rsidR="002C52DC" w:rsidRPr="004806DB">
        <w:rPr>
          <w:rFonts w:eastAsia="Times New Roman" w:cs="Times New Roman"/>
          <w:szCs w:val="28"/>
        </w:rPr>
        <w:t xml:space="preserve"> quyền </w:t>
      </w:r>
      <w:r w:rsidR="002C52DC" w:rsidRPr="004806DB">
        <w:rPr>
          <w:rFonts w:eastAsia="Times New Roman" w:cs="Times New Roman"/>
          <w:szCs w:val="28"/>
          <w:lang w:val="vi-VN"/>
        </w:rPr>
        <w:t xml:space="preserve">bổ sung quy hoạch, kế hoạch sử dụng đất để đầu tư xây dựng </w:t>
      </w:r>
      <w:r w:rsidR="0004141F" w:rsidRPr="004806DB">
        <w:rPr>
          <w:rFonts w:eastAsia="Times New Roman" w:cs="Times New Roman"/>
          <w:szCs w:val="28"/>
        </w:rPr>
        <w:t>hệ thống kinh doanh</w:t>
      </w:r>
      <w:r w:rsidR="002C52DC" w:rsidRPr="004806DB">
        <w:rPr>
          <w:rFonts w:eastAsia="Times New Roman" w:cs="Times New Roman"/>
          <w:szCs w:val="28"/>
          <w:lang w:val="vi-VN"/>
        </w:rPr>
        <w:t xml:space="preserve"> xăng dầu trên địa bàn phù hợp với quy hoạch phát triển kinh tế xã hội của địa phương</w:t>
      </w:r>
      <w:r w:rsidR="0004141F" w:rsidRPr="004806DB">
        <w:rPr>
          <w:rFonts w:eastAsia="Times New Roman" w:cs="Times New Roman"/>
          <w:szCs w:val="28"/>
        </w:rPr>
        <w:t>.</w:t>
      </w:r>
    </w:p>
    <w:p w14:paraId="72541B6D" w14:textId="740A5E90" w:rsidR="0052148E" w:rsidRPr="004806DB" w:rsidRDefault="008A495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rPr>
        <w:t>e</w:t>
      </w:r>
      <w:r w:rsidR="00757D8F" w:rsidRPr="004806DB">
        <w:rPr>
          <w:rFonts w:eastAsia="Times New Roman" w:cs="Times New Roman"/>
          <w:szCs w:val="28"/>
          <w:lang w:val="vi-VN"/>
        </w:rPr>
        <w:t xml:space="preserve">) Chủ trì, phối hợp với các sở, ban, ngành có liên quan thanh tra, kiểm tra </w:t>
      </w:r>
      <w:r w:rsidR="00BB743A" w:rsidRPr="004806DB">
        <w:rPr>
          <w:rFonts w:eastAsia="Times New Roman" w:cs="Times New Roman"/>
          <w:szCs w:val="28"/>
        </w:rPr>
        <w:t>xử lý vi phạm đối với cơ sở kinh doanh xăng dầu; việc</w:t>
      </w:r>
      <w:r w:rsidR="00757D8F" w:rsidRPr="004806DB">
        <w:rPr>
          <w:rFonts w:eastAsia="Times New Roman" w:cs="Times New Roman"/>
          <w:szCs w:val="28"/>
          <w:lang w:val="vi-VN"/>
        </w:rPr>
        <w:t xml:space="preserve"> quản lý sử dụng đất đai, môi trường, xây dựng và các </w:t>
      </w:r>
      <w:r w:rsidR="001E3D13" w:rsidRPr="004806DB">
        <w:rPr>
          <w:rFonts w:eastAsia="Times New Roman" w:cs="Times New Roman"/>
          <w:szCs w:val="28"/>
        </w:rPr>
        <w:t>nhiệm vụ</w:t>
      </w:r>
      <w:r w:rsidR="00757D8F" w:rsidRPr="004806DB">
        <w:rPr>
          <w:rFonts w:eastAsia="Times New Roman" w:cs="Times New Roman"/>
          <w:szCs w:val="28"/>
          <w:lang w:val="vi-VN"/>
        </w:rPr>
        <w:t xml:space="preserve"> khác theo thẩm quyền trong suốt quá trình triển khai xây dựng và hoạt động kinh doanh xăng dầu trên địa bàn. Theo dõi, </w:t>
      </w:r>
      <w:r w:rsidR="00BB743A" w:rsidRPr="004806DB">
        <w:rPr>
          <w:rFonts w:eastAsia="Times New Roman" w:cs="Times New Roman"/>
          <w:szCs w:val="28"/>
          <w:lang w:val="vi-VN"/>
        </w:rPr>
        <w:t>kiểm tra,</w:t>
      </w:r>
      <w:r w:rsidR="00BB743A" w:rsidRPr="004806DB">
        <w:rPr>
          <w:rFonts w:eastAsia="Times New Roman" w:cs="Times New Roman"/>
          <w:szCs w:val="28"/>
        </w:rPr>
        <w:t xml:space="preserve"> giám sát </w:t>
      </w:r>
      <w:r w:rsidR="00757D8F" w:rsidRPr="004806DB">
        <w:rPr>
          <w:rFonts w:eastAsia="Times New Roman" w:cs="Times New Roman"/>
          <w:szCs w:val="28"/>
          <w:lang w:val="vi-VN"/>
        </w:rPr>
        <w:t xml:space="preserve">và báo cáo tình hình hoạt động kinh doanh xăng dầu </w:t>
      </w:r>
      <w:r w:rsidR="0019501A" w:rsidRPr="004806DB">
        <w:rPr>
          <w:rFonts w:eastAsia="Times New Roman" w:cs="Times New Roman"/>
          <w:szCs w:val="28"/>
          <w:lang w:val="vi-VN"/>
        </w:rPr>
        <w:t>về UBND tỉnh qua Sở Công Thương.</w:t>
      </w:r>
    </w:p>
    <w:p w14:paraId="32CA873A" w14:textId="77777777" w:rsidR="004806DB" w:rsidRDefault="004806DB" w:rsidP="004806DB">
      <w:pPr>
        <w:shd w:val="clear" w:color="auto" w:fill="FFFFFF"/>
        <w:spacing w:after="0" w:line="240" w:lineRule="auto"/>
        <w:ind w:firstLine="720"/>
        <w:jc w:val="center"/>
        <w:rPr>
          <w:rFonts w:eastAsia="Times New Roman" w:cs="Times New Roman"/>
          <w:b/>
          <w:bCs/>
          <w:szCs w:val="28"/>
          <w:lang w:val="vi-VN"/>
        </w:rPr>
      </w:pPr>
      <w:bookmarkStart w:id="11" w:name="dieu_10"/>
    </w:p>
    <w:p w14:paraId="3DF3B8D8" w14:textId="608393D0" w:rsidR="00946DE5" w:rsidRPr="004806DB" w:rsidRDefault="00946DE5" w:rsidP="004806DB">
      <w:pPr>
        <w:shd w:val="clear" w:color="auto" w:fill="FFFFFF"/>
        <w:spacing w:after="0" w:line="240" w:lineRule="auto"/>
        <w:ind w:firstLine="720"/>
        <w:jc w:val="center"/>
        <w:rPr>
          <w:rFonts w:eastAsia="Times New Roman" w:cs="Times New Roman"/>
          <w:szCs w:val="28"/>
        </w:rPr>
      </w:pPr>
      <w:r w:rsidRPr="004806DB">
        <w:rPr>
          <w:rFonts w:eastAsia="Times New Roman" w:cs="Times New Roman"/>
          <w:b/>
          <w:bCs/>
          <w:szCs w:val="28"/>
          <w:lang w:val="vi-VN"/>
        </w:rPr>
        <w:t>Chương III</w:t>
      </w:r>
    </w:p>
    <w:p w14:paraId="4A071E52" w14:textId="3C85FECB" w:rsidR="00946DE5" w:rsidRPr="004806DB" w:rsidRDefault="00946DE5" w:rsidP="004806DB">
      <w:pPr>
        <w:shd w:val="clear" w:color="auto" w:fill="FFFFFF"/>
        <w:spacing w:after="0" w:line="240" w:lineRule="auto"/>
        <w:ind w:firstLine="720"/>
        <w:jc w:val="center"/>
        <w:rPr>
          <w:rFonts w:eastAsia="Times New Roman" w:cs="Times New Roman"/>
          <w:b/>
          <w:bCs/>
          <w:szCs w:val="28"/>
        </w:rPr>
      </w:pPr>
      <w:r w:rsidRPr="004806DB">
        <w:rPr>
          <w:rFonts w:eastAsia="Times New Roman" w:cs="Times New Roman"/>
          <w:b/>
          <w:bCs/>
          <w:szCs w:val="28"/>
        </w:rPr>
        <w:t>TỔ CHỨC THỰC HIỆN</w:t>
      </w:r>
    </w:p>
    <w:p w14:paraId="275F8CDE" w14:textId="77777777" w:rsidR="005D2A0E" w:rsidRDefault="005D2A0E" w:rsidP="004806DB">
      <w:pPr>
        <w:spacing w:beforeLines="60" w:before="144" w:afterLines="60" w:after="144" w:line="264" w:lineRule="auto"/>
        <w:ind w:firstLine="720"/>
        <w:jc w:val="both"/>
        <w:rPr>
          <w:rFonts w:cs="Times New Roman"/>
          <w:b/>
          <w:bCs/>
          <w:szCs w:val="28"/>
          <w:lang w:val="vi-VN"/>
        </w:rPr>
      </w:pPr>
    </w:p>
    <w:p w14:paraId="0E230031" w14:textId="3E4CE7A5" w:rsidR="005D7CAE" w:rsidRPr="004806DB" w:rsidRDefault="005D7CAE" w:rsidP="004806DB">
      <w:pPr>
        <w:spacing w:beforeLines="60" w:before="144" w:afterLines="60" w:after="144" w:line="264" w:lineRule="auto"/>
        <w:ind w:firstLine="720"/>
        <w:jc w:val="both"/>
        <w:rPr>
          <w:rFonts w:cs="Times New Roman"/>
          <w:b/>
          <w:bCs/>
          <w:szCs w:val="28"/>
        </w:rPr>
      </w:pPr>
      <w:r w:rsidRPr="004806DB">
        <w:rPr>
          <w:rFonts w:cs="Times New Roman"/>
          <w:b/>
          <w:bCs/>
          <w:szCs w:val="28"/>
          <w:lang w:val="vi-VN"/>
        </w:rPr>
        <w:t xml:space="preserve">Điều </w:t>
      </w:r>
      <w:r w:rsidRPr="004806DB">
        <w:rPr>
          <w:rFonts w:cs="Times New Roman"/>
          <w:b/>
          <w:bCs/>
          <w:szCs w:val="28"/>
        </w:rPr>
        <w:t>6</w:t>
      </w:r>
      <w:r w:rsidRPr="004806DB">
        <w:rPr>
          <w:rFonts w:cs="Times New Roman"/>
          <w:b/>
          <w:bCs/>
          <w:szCs w:val="28"/>
          <w:lang w:val="vi-VN"/>
        </w:rPr>
        <w:t xml:space="preserve">. </w:t>
      </w:r>
      <w:r w:rsidRPr="004806DB">
        <w:rPr>
          <w:rFonts w:cs="Times New Roman"/>
          <w:b/>
          <w:bCs/>
          <w:szCs w:val="28"/>
        </w:rPr>
        <w:t>Điều kiện đảm bảo</w:t>
      </w:r>
    </w:p>
    <w:p w14:paraId="6FCB0774" w14:textId="124ABAA7" w:rsidR="005D7CAE" w:rsidRPr="004806DB" w:rsidRDefault="005D7CAE" w:rsidP="004806DB">
      <w:pPr>
        <w:spacing w:beforeLines="60" w:before="144" w:afterLines="60" w:after="144" w:line="264" w:lineRule="auto"/>
        <w:ind w:firstLine="720"/>
        <w:jc w:val="both"/>
        <w:rPr>
          <w:rFonts w:cs="Times New Roman"/>
          <w:bCs/>
          <w:szCs w:val="28"/>
        </w:rPr>
      </w:pPr>
      <w:r w:rsidRPr="004806DB">
        <w:rPr>
          <w:rFonts w:cs="Times New Roman"/>
          <w:bCs/>
          <w:szCs w:val="28"/>
        </w:rPr>
        <w:lastRenderedPageBreak/>
        <w:t xml:space="preserve">1. Các sở, ngành và </w:t>
      </w:r>
      <w:r w:rsidR="000F4FA6" w:rsidRPr="004806DB">
        <w:rPr>
          <w:rFonts w:cs="Times New Roman"/>
          <w:iCs/>
          <w:szCs w:val="28"/>
        </w:rPr>
        <w:t>UBND</w:t>
      </w:r>
      <w:r w:rsidRPr="004806DB">
        <w:rPr>
          <w:rFonts w:cs="Times New Roman"/>
          <w:iCs/>
          <w:szCs w:val="28"/>
        </w:rPr>
        <w:t xml:space="preserve"> </w:t>
      </w:r>
      <w:r w:rsidRPr="004806DB">
        <w:rPr>
          <w:rFonts w:cs="Times New Roman"/>
          <w:bCs/>
          <w:szCs w:val="28"/>
        </w:rPr>
        <w:t>cấp huyện có trách nhiệm bố trí cán bộ, công chức để thực hiện hiệu quả nội dung phối hợp đã được phân công</w:t>
      </w:r>
      <w:bookmarkStart w:id="12" w:name="_GoBack"/>
      <w:bookmarkEnd w:id="12"/>
      <w:r w:rsidRPr="004806DB">
        <w:rPr>
          <w:rFonts w:cs="Times New Roman"/>
          <w:bCs/>
          <w:szCs w:val="28"/>
        </w:rPr>
        <w:t>.</w:t>
      </w:r>
    </w:p>
    <w:p w14:paraId="5AE9DB0F" w14:textId="25C04803" w:rsidR="005D7CAE" w:rsidRPr="004806DB" w:rsidRDefault="005D7CAE" w:rsidP="004806DB">
      <w:pPr>
        <w:spacing w:beforeLines="60" w:before="144" w:afterLines="60" w:after="144" w:line="264" w:lineRule="auto"/>
        <w:ind w:firstLine="720"/>
        <w:jc w:val="both"/>
        <w:rPr>
          <w:rFonts w:cs="Times New Roman"/>
          <w:bCs/>
          <w:szCs w:val="28"/>
        </w:rPr>
      </w:pPr>
      <w:r w:rsidRPr="004806DB">
        <w:rPr>
          <w:rFonts w:cs="Times New Roman"/>
          <w:bCs/>
          <w:szCs w:val="28"/>
        </w:rPr>
        <w:t>2. Kinh phí, phương tiện đảm bảo thực hiện các nội dung công tác phối hợp của Quy chế này được các sở, ngành</w:t>
      </w:r>
      <w:r w:rsidR="002132CF" w:rsidRPr="004806DB">
        <w:rPr>
          <w:rFonts w:cs="Times New Roman"/>
          <w:bCs/>
          <w:szCs w:val="28"/>
        </w:rPr>
        <w:t>,</w:t>
      </w:r>
      <w:r w:rsidRPr="004806DB">
        <w:rPr>
          <w:rFonts w:cs="Times New Roman"/>
          <w:bCs/>
          <w:szCs w:val="28"/>
        </w:rPr>
        <w:t xml:space="preserve"> </w:t>
      </w:r>
      <w:r w:rsidR="000F4FA6" w:rsidRPr="004806DB">
        <w:rPr>
          <w:rFonts w:cs="Times New Roman"/>
          <w:iCs/>
          <w:szCs w:val="28"/>
        </w:rPr>
        <w:t>UBND cấp huyện</w:t>
      </w:r>
      <w:r w:rsidRPr="004806DB">
        <w:rPr>
          <w:rFonts w:cs="Times New Roman"/>
          <w:bCs/>
          <w:szCs w:val="28"/>
        </w:rPr>
        <w:t xml:space="preserve"> xây dựng dự toán và quyết toán hàng năm theo quy định hiện hành. </w:t>
      </w:r>
    </w:p>
    <w:p w14:paraId="5885BA45" w14:textId="77777777" w:rsidR="00757D8F" w:rsidRPr="004806DB" w:rsidRDefault="00E85CA9" w:rsidP="004806DB">
      <w:pPr>
        <w:shd w:val="clear" w:color="auto" w:fill="FFFFFF"/>
        <w:spacing w:beforeLines="60" w:before="144" w:afterLines="60" w:after="144" w:line="264" w:lineRule="auto"/>
        <w:ind w:firstLine="720"/>
        <w:jc w:val="both"/>
        <w:rPr>
          <w:rFonts w:eastAsia="Times New Roman" w:cs="Times New Roman"/>
          <w:szCs w:val="28"/>
        </w:rPr>
      </w:pPr>
      <w:bookmarkStart w:id="13" w:name="dieu_11"/>
      <w:bookmarkEnd w:id="11"/>
      <w:r w:rsidRPr="004806DB">
        <w:rPr>
          <w:rFonts w:eastAsia="Times New Roman" w:cs="Times New Roman"/>
          <w:b/>
          <w:bCs/>
          <w:szCs w:val="28"/>
          <w:lang w:val="vi-VN"/>
        </w:rPr>
        <w:t xml:space="preserve">Điều </w:t>
      </w:r>
      <w:r w:rsidR="00250ED6" w:rsidRPr="004806DB">
        <w:rPr>
          <w:rFonts w:eastAsia="Times New Roman" w:cs="Times New Roman"/>
          <w:b/>
          <w:bCs/>
          <w:szCs w:val="28"/>
        </w:rPr>
        <w:t>7</w:t>
      </w:r>
      <w:r w:rsidR="00757D8F" w:rsidRPr="004806DB">
        <w:rPr>
          <w:rFonts w:eastAsia="Times New Roman" w:cs="Times New Roman"/>
          <w:b/>
          <w:bCs/>
          <w:szCs w:val="28"/>
          <w:lang w:val="vi-VN"/>
        </w:rPr>
        <w:t>. Trách nhiệm thi hành</w:t>
      </w:r>
      <w:bookmarkEnd w:id="13"/>
    </w:p>
    <w:p w14:paraId="1D47D185" w14:textId="53C73B40" w:rsidR="004B6505" w:rsidRPr="004806DB" w:rsidRDefault="00757D8F" w:rsidP="004806DB">
      <w:pPr>
        <w:shd w:val="clear" w:color="auto" w:fill="FFFFFF"/>
        <w:spacing w:beforeLines="60" w:before="144" w:afterLines="60" w:after="144" w:line="264" w:lineRule="auto"/>
        <w:ind w:firstLine="720"/>
        <w:jc w:val="both"/>
        <w:rPr>
          <w:rFonts w:eastAsia="Times New Roman" w:cs="Times New Roman"/>
          <w:szCs w:val="28"/>
        </w:rPr>
      </w:pPr>
      <w:r w:rsidRPr="004806DB">
        <w:rPr>
          <w:rFonts w:eastAsia="Times New Roman" w:cs="Times New Roman"/>
          <w:szCs w:val="28"/>
          <w:lang w:val="vi-VN"/>
        </w:rPr>
        <w:t xml:space="preserve">1. </w:t>
      </w:r>
      <w:r w:rsidR="004B6505" w:rsidRPr="004806DB">
        <w:rPr>
          <w:rFonts w:eastAsia="Times New Roman" w:cs="Times New Roman"/>
          <w:szCs w:val="28"/>
          <w:lang w:val="vi-VN"/>
        </w:rPr>
        <w:t xml:space="preserve">Thủ trưởng </w:t>
      </w:r>
      <w:r w:rsidR="004B6505" w:rsidRPr="004806DB">
        <w:rPr>
          <w:rFonts w:eastAsia="Times New Roman" w:cs="Times New Roman"/>
          <w:szCs w:val="28"/>
        </w:rPr>
        <w:t>c</w:t>
      </w:r>
      <w:r w:rsidR="004B6505" w:rsidRPr="004806DB">
        <w:rPr>
          <w:rFonts w:eastAsia="Times New Roman" w:cs="Times New Roman"/>
          <w:szCs w:val="28"/>
          <w:lang w:val="vi-VN"/>
        </w:rPr>
        <w:t xml:space="preserve">ác sở, ban, ngành, </w:t>
      </w:r>
      <w:r w:rsidR="00172397" w:rsidRPr="004806DB">
        <w:rPr>
          <w:rFonts w:eastAsia="Times New Roman" w:cs="Times New Roman"/>
          <w:szCs w:val="28"/>
        </w:rPr>
        <w:t xml:space="preserve">UBND cấp huyện </w:t>
      </w:r>
      <w:r w:rsidR="004B6505" w:rsidRPr="004806DB">
        <w:rPr>
          <w:rFonts w:eastAsia="Times New Roman" w:cs="Times New Roman"/>
          <w:szCs w:val="28"/>
          <w:lang w:val="vi-VN"/>
        </w:rPr>
        <w:t xml:space="preserve">và các tổ chức, cá nhân liên quan </w:t>
      </w:r>
      <w:r w:rsidR="004B6505" w:rsidRPr="004806DB">
        <w:rPr>
          <w:rFonts w:eastAsia="Times New Roman" w:cs="Times New Roman"/>
          <w:szCs w:val="28"/>
        </w:rPr>
        <w:t>theo</w:t>
      </w:r>
      <w:r w:rsidR="004B6505" w:rsidRPr="004806DB">
        <w:rPr>
          <w:rFonts w:eastAsia="Times New Roman" w:cs="Times New Roman"/>
          <w:szCs w:val="28"/>
          <w:lang w:val="vi-VN"/>
        </w:rPr>
        <w:t xml:space="preserve"> chức năng, nhiệm vụ và quyền hạn có trách nhiệm tổ chức, triển khai thực hiện Quy chế này.</w:t>
      </w:r>
    </w:p>
    <w:p w14:paraId="673D96BC" w14:textId="1D38E3C3" w:rsidR="009913DC" w:rsidRPr="004806DB" w:rsidRDefault="00757D8F" w:rsidP="004806DB">
      <w:pPr>
        <w:shd w:val="clear" w:color="auto" w:fill="FFFFFF"/>
        <w:spacing w:beforeLines="60" w:before="144" w:afterLines="60" w:after="144" w:line="264" w:lineRule="auto"/>
        <w:ind w:firstLine="720"/>
        <w:jc w:val="both"/>
        <w:rPr>
          <w:rFonts w:cs="Times New Roman"/>
          <w:szCs w:val="28"/>
        </w:rPr>
      </w:pPr>
      <w:r w:rsidRPr="004806DB">
        <w:rPr>
          <w:rFonts w:eastAsia="Times New Roman" w:cs="Times New Roman"/>
          <w:szCs w:val="28"/>
          <w:lang w:val="vi-VN"/>
        </w:rPr>
        <w:t xml:space="preserve">2. </w:t>
      </w:r>
      <w:r w:rsidR="009913DC" w:rsidRPr="004806DB">
        <w:rPr>
          <w:rFonts w:eastAsia="Times New Roman" w:cs="Times New Roman"/>
          <w:szCs w:val="28"/>
        </w:rPr>
        <w:t xml:space="preserve">Giao </w:t>
      </w:r>
      <w:r w:rsidRPr="004806DB">
        <w:rPr>
          <w:rFonts w:eastAsia="Times New Roman" w:cs="Times New Roman"/>
          <w:szCs w:val="28"/>
          <w:lang w:val="vi-VN"/>
        </w:rPr>
        <w:t xml:space="preserve">Sở Công Thương là cơ quan đầu mối giúp UBND tỉnh </w:t>
      </w:r>
      <w:r w:rsidR="009913DC" w:rsidRPr="004806DB">
        <w:rPr>
          <w:rFonts w:eastAsia="Times New Roman" w:cs="Times New Roman"/>
          <w:szCs w:val="28"/>
          <w:lang w:val="vi-VN"/>
        </w:rPr>
        <w:t>đôn đốc</w:t>
      </w:r>
      <w:r w:rsidR="009913DC" w:rsidRPr="004806DB">
        <w:rPr>
          <w:rFonts w:eastAsia="Times New Roman" w:cs="Times New Roman"/>
          <w:szCs w:val="28"/>
        </w:rPr>
        <w:t>, hướng dẫn</w:t>
      </w:r>
      <w:r w:rsidR="009913DC" w:rsidRPr="004806DB">
        <w:rPr>
          <w:rFonts w:eastAsia="Times New Roman" w:cs="Times New Roman"/>
          <w:szCs w:val="28"/>
          <w:lang w:val="vi-VN"/>
        </w:rPr>
        <w:t xml:space="preserve"> các cơ quan, đơn vị</w:t>
      </w:r>
      <w:r w:rsidR="009913DC" w:rsidRPr="004806DB">
        <w:rPr>
          <w:rFonts w:eastAsia="Times New Roman" w:cs="Times New Roman"/>
          <w:szCs w:val="28"/>
        </w:rPr>
        <w:t>, địa phương</w:t>
      </w:r>
      <w:r w:rsidR="009913DC" w:rsidRPr="004806DB">
        <w:rPr>
          <w:rFonts w:eastAsia="Times New Roman" w:cs="Times New Roman"/>
          <w:szCs w:val="28"/>
          <w:lang w:val="vi-VN"/>
        </w:rPr>
        <w:t xml:space="preserve"> </w:t>
      </w:r>
      <w:r w:rsidRPr="004806DB">
        <w:rPr>
          <w:rFonts w:eastAsia="Times New Roman" w:cs="Times New Roman"/>
          <w:szCs w:val="28"/>
          <w:lang w:val="vi-VN"/>
        </w:rPr>
        <w:t xml:space="preserve">thực hiện Quy chế này. </w:t>
      </w:r>
      <w:r w:rsidR="009913DC" w:rsidRPr="004806DB">
        <w:rPr>
          <w:rFonts w:eastAsia="Times New Roman" w:cs="Times New Roman"/>
          <w:szCs w:val="28"/>
          <w:lang w:val="vi-VN"/>
        </w:rPr>
        <w:t xml:space="preserve">Tổng hợp, báo cáo Bộ Công Thương và </w:t>
      </w:r>
      <w:r w:rsidR="00172397" w:rsidRPr="004806DB">
        <w:rPr>
          <w:rFonts w:eastAsia="Times New Roman" w:cs="Times New Roman"/>
          <w:szCs w:val="28"/>
        </w:rPr>
        <w:t>UBND</w:t>
      </w:r>
      <w:r w:rsidR="009913DC" w:rsidRPr="004806DB">
        <w:rPr>
          <w:rFonts w:eastAsia="Times New Roman" w:cs="Times New Roman"/>
          <w:szCs w:val="28"/>
          <w:lang w:val="vi-VN"/>
        </w:rPr>
        <w:t xml:space="preserve"> tỉnh về công tác quản lý </w:t>
      </w:r>
      <w:r w:rsidR="009913DC" w:rsidRPr="004806DB">
        <w:rPr>
          <w:rFonts w:eastAsia="Times New Roman" w:cs="Times New Roman"/>
          <w:szCs w:val="28"/>
        </w:rPr>
        <w:t>N</w:t>
      </w:r>
      <w:r w:rsidR="009913DC" w:rsidRPr="004806DB">
        <w:rPr>
          <w:rFonts w:eastAsia="Times New Roman" w:cs="Times New Roman"/>
          <w:szCs w:val="28"/>
          <w:lang w:val="vi-VN"/>
        </w:rPr>
        <w:t xml:space="preserve">hà nước, kết quả </w:t>
      </w:r>
      <w:r w:rsidR="009913DC" w:rsidRPr="004806DB">
        <w:rPr>
          <w:rFonts w:eastAsia="Times New Roman" w:cs="Times New Roman"/>
          <w:szCs w:val="28"/>
        </w:rPr>
        <w:t xml:space="preserve">thanh tra, </w:t>
      </w:r>
      <w:r w:rsidR="009913DC" w:rsidRPr="004806DB">
        <w:rPr>
          <w:rFonts w:eastAsia="Times New Roman" w:cs="Times New Roman"/>
          <w:szCs w:val="28"/>
          <w:lang w:val="vi-VN"/>
        </w:rPr>
        <w:t>kiểm tra</w:t>
      </w:r>
      <w:r w:rsidR="009913DC" w:rsidRPr="004806DB">
        <w:rPr>
          <w:rFonts w:eastAsia="Times New Roman" w:cs="Times New Roman"/>
          <w:szCs w:val="28"/>
        </w:rPr>
        <w:t xml:space="preserve"> </w:t>
      </w:r>
      <w:r w:rsidR="009913DC" w:rsidRPr="004806DB">
        <w:rPr>
          <w:rFonts w:eastAsia="Times New Roman" w:cs="Times New Roman"/>
          <w:szCs w:val="28"/>
          <w:lang w:val="vi-VN"/>
        </w:rPr>
        <w:t xml:space="preserve">và xử lý vi phạm về </w:t>
      </w:r>
      <w:r w:rsidR="009913DC" w:rsidRPr="004806DB">
        <w:rPr>
          <w:rFonts w:eastAsia="Times New Roman" w:cs="Times New Roman"/>
          <w:szCs w:val="28"/>
        </w:rPr>
        <w:t xml:space="preserve">hoạt động kinh doanh xăng dầu </w:t>
      </w:r>
      <w:r w:rsidR="009913DC" w:rsidRPr="004806DB">
        <w:rPr>
          <w:rFonts w:cs="Times New Roman"/>
          <w:szCs w:val="28"/>
        </w:rPr>
        <w:t xml:space="preserve">trên địa bàn tỉnh. </w:t>
      </w:r>
    </w:p>
    <w:p w14:paraId="40CC85B6" w14:textId="77777777" w:rsidR="00757D8F" w:rsidRPr="004806DB" w:rsidRDefault="009913DC" w:rsidP="004806DB">
      <w:pPr>
        <w:shd w:val="solid" w:color="FFFFFF" w:fill="auto"/>
        <w:spacing w:beforeLines="60" w:before="144" w:afterLines="60" w:after="144" w:line="264" w:lineRule="auto"/>
        <w:ind w:firstLine="720"/>
        <w:jc w:val="both"/>
        <w:rPr>
          <w:rFonts w:eastAsia="Times New Roman" w:cs="Times New Roman"/>
          <w:spacing w:val="-2"/>
          <w:szCs w:val="28"/>
          <w:lang w:val="vi-VN"/>
        </w:rPr>
      </w:pPr>
      <w:r w:rsidRPr="004806DB">
        <w:rPr>
          <w:rFonts w:cs="Times New Roman"/>
          <w:spacing w:val="-2"/>
          <w:szCs w:val="28"/>
        </w:rPr>
        <w:t xml:space="preserve">3 Trường hợp các văn bản được dẫn chiếu trong Quy chế này bị thay thế hoặc sửa đổi bổ sung thì sẽ áp dụng theo </w:t>
      </w:r>
      <w:r w:rsidR="00757D8F" w:rsidRPr="004806DB">
        <w:rPr>
          <w:rFonts w:eastAsia="Times New Roman" w:cs="Times New Roman"/>
          <w:spacing w:val="-2"/>
          <w:szCs w:val="28"/>
          <w:lang w:val="vi-VN"/>
        </w:rPr>
        <w:t>văn b</w:t>
      </w:r>
      <w:r w:rsidRPr="004806DB">
        <w:rPr>
          <w:rFonts w:eastAsia="Times New Roman" w:cs="Times New Roman"/>
          <w:spacing w:val="-2"/>
          <w:szCs w:val="28"/>
          <w:lang w:val="vi-VN"/>
        </w:rPr>
        <w:t>ản sửa đổi, bổ sung, thay thế.</w:t>
      </w:r>
    </w:p>
    <w:p w14:paraId="3382BC8B" w14:textId="2A6F6B09" w:rsidR="00C35ECE" w:rsidRPr="004806DB" w:rsidRDefault="009913DC" w:rsidP="004806DB">
      <w:pPr>
        <w:shd w:val="solid" w:color="FFFFFF" w:fill="auto"/>
        <w:spacing w:beforeLines="60" w:before="144" w:afterLines="60" w:after="144" w:line="264" w:lineRule="auto"/>
        <w:ind w:firstLine="720"/>
        <w:jc w:val="both"/>
        <w:rPr>
          <w:rFonts w:cs="Times New Roman"/>
          <w:szCs w:val="28"/>
        </w:rPr>
      </w:pPr>
      <w:r w:rsidRPr="004806DB">
        <w:rPr>
          <w:rFonts w:cs="Times New Roman"/>
          <w:szCs w:val="28"/>
        </w:rPr>
        <w:t>4. Trong quá trình thực hiện, trường hợp có khó khăn, vướng mắc, các cơ quan, đơn vị, địa phương kịp thời phản</w:t>
      </w:r>
      <w:r w:rsidRPr="004806DB">
        <w:rPr>
          <w:rFonts w:eastAsia="Times New Roman" w:cs="Times New Roman"/>
          <w:szCs w:val="28"/>
          <w:lang w:val="vi-VN"/>
        </w:rPr>
        <w:t xml:space="preserve"> ánh về Sở Công Thương để tổng hợp báo cáo Ủy ban nhân dân tỉnh xem xét, sửa đổi, bổ sung Quy chế </w:t>
      </w:r>
      <w:r w:rsidRPr="004806DB">
        <w:rPr>
          <w:rFonts w:eastAsia="Times New Roman" w:cs="Times New Roman"/>
          <w:szCs w:val="28"/>
        </w:rPr>
        <w:t xml:space="preserve">đảm bảo </w:t>
      </w:r>
      <w:r w:rsidRPr="004806DB">
        <w:rPr>
          <w:rFonts w:eastAsia="Times New Roman" w:cs="Times New Roman"/>
          <w:szCs w:val="28"/>
          <w:lang w:val="vi-VN"/>
        </w:rPr>
        <w:t>phù hợp với tình hình thực tế./.</w:t>
      </w:r>
    </w:p>
    <w:sectPr w:rsidR="00C35ECE" w:rsidRPr="004806DB" w:rsidSect="004806DB">
      <w:headerReference w:type="defaul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F47D" w14:textId="77777777" w:rsidR="000C00A4" w:rsidRDefault="000C00A4" w:rsidP="00DD0F77">
      <w:pPr>
        <w:spacing w:after="0" w:line="240" w:lineRule="auto"/>
      </w:pPr>
      <w:r>
        <w:separator/>
      </w:r>
    </w:p>
  </w:endnote>
  <w:endnote w:type="continuationSeparator" w:id="0">
    <w:p w14:paraId="6DA49C41" w14:textId="77777777" w:rsidR="000C00A4" w:rsidRDefault="000C00A4" w:rsidP="00DD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BB895" w14:textId="77777777" w:rsidR="000C00A4" w:rsidRDefault="000C00A4" w:rsidP="00DD0F77">
      <w:pPr>
        <w:spacing w:after="0" w:line="240" w:lineRule="auto"/>
      </w:pPr>
      <w:r>
        <w:separator/>
      </w:r>
    </w:p>
  </w:footnote>
  <w:footnote w:type="continuationSeparator" w:id="0">
    <w:p w14:paraId="20D375B8" w14:textId="77777777" w:rsidR="000C00A4" w:rsidRDefault="000C00A4" w:rsidP="00DD0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870002"/>
      <w:docPartObj>
        <w:docPartGallery w:val="Page Numbers (Top of Page)"/>
        <w:docPartUnique/>
      </w:docPartObj>
    </w:sdtPr>
    <w:sdtEndPr>
      <w:rPr>
        <w:noProof/>
      </w:rPr>
    </w:sdtEndPr>
    <w:sdtContent>
      <w:p w14:paraId="77B6D50E" w14:textId="06239713" w:rsidR="00DD0F77" w:rsidRDefault="00DD0F77" w:rsidP="004806DB">
        <w:pPr>
          <w:pStyle w:val="Header"/>
          <w:jc w:val="center"/>
        </w:pPr>
        <w:r>
          <w:fldChar w:fldCharType="begin"/>
        </w:r>
        <w:r>
          <w:instrText xml:space="preserve"> PAGE   \* MERGEFORMAT </w:instrText>
        </w:r>
        <w:r>
          <w:fldChar w:fldCharType="separate"/>
        </w:r>
        <w:r w:rsidR="00345850">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F4C"/>
    <w:multiLevelType w:val="hybridMultilevel"/>
    <w:tmpl w:val="5D889430"/>
    <w:lvl w:ilvl="0" w:tplc="882A2E8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8F"/>
    <w:rsid w:val="000007AC"/>
    <w:rsid w:val="000025BA"/>
    <w:rsid w:val="00004A43"/>
    <w:rsid w:val="000063E2"/>
    <w:rsid w:val="00007625"/>
    <w:rsid w:val="000142A4"/>
    <w:rsid w:val="000144D4"/>
    <w:rsid w:val="000173D9"/>
    <w:rsid w:val="00037E36"/>
    <w:rsid w:val="0004141F"/>
    <w:rsid w:val="00053CD4"/>
    <w:rsid w:val="000634C7"/>
    <w:rsid w:val="00065065"/>
    <w:rsid w:val="000747F0"/>
    <w:rsid w:val="0008014C"/>
    <w:rsid w:val="0008286C"/>
    <w:rsid w:val="00086957"/>
    <w:rsid w:val="00087DD9"/>
    <w:rsid w:val="000A5074"/>
    <w:rsid w:val="000B07BA"/>
    <w:rsid w:val="000B158C"/>
    <w:rsid w:val="000C00A4"/>
    <w:rsid w:val="000C04FB"/>
    <w:rsid w:val="000C1D7E"/>
    <w:rsid w:val="000C4503"/>
    <w:rsid w:val="000C5006"/>
    <w:rsid w:val="000C57BB"/>
    <w:rsid w:val="000C796E"/>
    <w:rsid w:val="000D33BB"/>
    <w:rsid w:val="000D6D72"/>
    <w:rsid w:val="000D7BEF"/>
    <w:rsid w:val="000E623C"/>
    <w:rsid w:val="000E7290"/>
    <w:rsid w:val="000F35C2"/>
    <w:rsid w:val="000F436C"/>
    <w:rsid w:val="000F4FA6"/>
    <w:rsid w:val="001038A9"/>
    <w:rsid w:val="001133D0"/>
    <w:rsid w:val="00120DB4"/>
    <w:rsid w:val="00125FCD"/>
    <w:rsid w:val="00132808"/>
    <w:rsid w:val="00133D3F"/>
    <w:rsid w:val="001475C0"/>
    <w:rsid w:val="00152247"/>
    <w:rsid w:val="00153430"/>
    <w:rsid w:val="00157668"/>
    <w:rsid w:val="00161F3B"/>
    <w:rsid w:val="00163B93"/>
    <w:rsid w:val="001705D1"/>
    <w:rsid w:val="00172397"/>
    <w:rsid w:val="00172C18"/>
    <w:rsid w:val="00172D22"/>
    <w:rsid w:val="001776EA"/>
    <w:rsid w:val="00182050"/>
    <w:rsid w:val="0018628B"/>
    <w:rsid w:val="0018730F"/>
    <w:rsid w:val="00191DBE"/>
    <w:rsid w:val="0019501A"/>
    <w:rsid w:val="001A7F1B"/>
    <w:rsid w:val="001B087E"/>
    <w:rsid w:val="001B11FE"/>
    <w:rsid w:val="001B2FDF"/>
    <w:rsid w:val="001C1648"/>
    <w:rsid w:val="001C35B5"/>
    <w:rsid w:val="001C4658"/>
    <w:rsid w:val="001D02F1"/>
    <w:rsid w:val="001D6049"/>
    <w:rsid w:val="001E2FC4"/>
    <w:rsid w:val="001E3D13"/>
    <w:rsid w:val="001E6287"/>
    <w:rsid w:val="001F0584"/>
    <w:rsid w:val="001F13B9"/>
    <w:rsid w:val="001F2D2D"/>
    <w:rsid w:val="00202E34"/>
    <w:rsid w:val="002049CD"/>
    <w:rsid w:val="002132CF"/>
    <w:rsid w:val="00213F4B"/>
    <w:rsid w:val="0021548E"/>
    <w:rsid w:val="00220E5A"/>
    <w:rsid w:val="00221F86"/>
    <w:rsid w:val="002234E3"/>
    <w:rsid w:val="00225738"/>
    <w:rsid w:val="00226941"/>
    <w:rsid w:val="00243474"/>
    <w:rsid w:val="00250ED6"/>
    <w:rsid w:val="002657FC"/>
    <w:rsid w:val="002661BB"/>
    <w:rsid w:val="002673E2"/>
    <w:rsid w:val="00274910"/>
    <w:rsid w:val="00280042"/>
    <w:rsid w:val="00291237"/>
    <w:rsid w:val="00292DDD"/>
    <w:rsid w:val="002A3E8B"/>
    <w:rsid w:val="002A5565"/>
    <w:rsid w:val="002B2F6C"/>
    <w:rsid w:val="002B46F1"/>
    <w:rsid w:val="002C52DC"/>
    <w:rsid w:val="002C63E5"/>
    <w:rsid w:val="002D0E81"/>
    <w:rsid w:val="002D6A93"/>
    <w:rsid w:val="002D70EA"/>
    <w:rsid w:val="002E49A1"/>
    <w:rsid w:val="00302296"/>
    <w:rsid w:val="00302BEE"/>
    <w:rsid w:val="00305C47"/>
    <w:rsid w:val="0030774D"/>
    <w:rsid w:val="00310BD6"/>
    <w:rsid w:val="00316DED"/>
    <w:rsid w:val="0032335F"/>
    <w:rsid w:val="003240BF"/>
    <w:rsid w:val="00336118"/>
    <w:rsid w:val="00340295"/>
    <w:rsid w:val="0034417E"/>
    <w:rsid w:val="00345850"/>
    <w:rsid w:val="00351EAF"/>
    <w:rsid w:val="003559DE"/>
    <w:rsid w:val="00360B29"/>
    <w:rsid w:val="00366713"/>
    <w:rsid w:val="00366955"/>
    <w:rsid w:val="00373147"/>
    <w:rsid w:val="003738CB"/>
    <w:rsid w:val="00386A60"/>
    <w:rsid w:val="003A5544"/>
    <w:rsid w:val="003B0976"/>
    <w:rsid w:val="003C131E"/>
    <w:rsid w:val="003C4073"/>
    <w:rsid w:val="003D296A"/>
    <w:rsid w:val="003D47BE"/>
    <w:rsid w:val="003E0102"/>
    <w:rsid w:val="003E0CD5"/>
    <w:rsid w:val="003E5845"/>
    <w:rsid w:val="003F1B9F"/>
    <w:rsid w:val="003F5006"/>
    <w:rsid w:val="004034C1"/>
    <w:rsid w:val="00404F57"/>
    <w:rsid w:val="00405815"/>
    <w:rsid w:val="004123DD"/>
    <w:rsid w:val="004142D5"/>
    <w:rsid w:val="00414DF0"/>
    <w:rsid w:val="00417429"/>
    <w:rsid w:val="0042682D"/>
    <w:rsid w:val="004273C5"/>
    <w:rsid w:val="00442D10"/>
    <w:rsid w:val="004445C5"/>
    <w:rsid w:val="00444EEE"/>
    <w:rsid w:val="00454F3E"/>
    <w:rsid w:val="00460D7C"/>
    <w:rsid w:val="0046545E"/>
    <w:rsid w:val="004741F7"/>
    <w:rsid w:val="00477CF0"/>
    <w:rsid w:val="004806DB"/>
    <w:rsid w:val="00485503"/>
    <w:rsid w:val="00486168"/>
    <w:rsid w:val="004926A6"/>
    <w:rsid w:val="00496510"/>
    <w:rsid w:val="004A119A"/>
    <w:rsid w:val="004A2120"/>
    <w:rsid w:val="004A5E01"/>
    <w:rsid w:val="004B25CB"/>
    <w:rsid w:val="004B53CD"/>
    <w:rsid w:val="004B6505"/>
    <w:rsid w:val="004B737D"/>
    <w:rsid w:val="004C406B"/>
    <w:rsid w:val="004D4A62"/>
    <w:rsid w:val="004D5CB1"/>
    <w:rsid w:val="004D6EB1"/>
    <w:rsid w:val="004D7D52"/>
    <w:rsid w:val="004E04E4"/>
    <w:rsid w:val="004E0C0A"/>
    <w:rsid w:val="004F59C2"/>
    <w:rsid w:val="004F5EC9"/>
    <w:rsid w:val="004F6272"/>
    <w:rsid w:val="004F653E"/>
    <w:rsid w:val="004F69CC"/>
    <w:rsid w:val="00502E4D"/>
    <w:rsid w:val="00503034"/>
    <w:rsid w:val="00505039"/>
    <w:rsid w:val="00506847"/>
    <w:rsid w:val="005070C2"/>
    <w:rsid w:val="00507622"/>
    <w:rsid w:val="00511AC6"/>
    <w:rsid w:val="00512BDD"/>
    <w:rsid w:val="00517276"/>
    <w:rsid w:val="0052148E"/>
    <w:rsid w:val="005219FA"/>
    <w:rsid w:val="00524080"/>
    <w:rsid w:val="00530800"/>
    <w:rsid w:val="00531810"/>
    <w:rsid w:val="00533DD4"/>
    <w:rsid w:val="00536AD8"/>
    <w:rsid w:val="005426B2"/>
    <w:rsid w:val="00543D48"/>
    <w:rsid w:val="0056090A"/>
    <w:rsid w:val="00564ECF"/>
    <w:rsid w:val="00570334"/>
    <w:rsid w:val="00584ACF"/>
    <w:rsid w:val="00586200"/>
    <w:rsid w:val="00587C5B"/>
    <w:rsid w:val="005A3818"/>
    <w:rsid w:val="005B352A"/>
    <w:rsid w:val="005B45AA"/>
    <w:rsid w:val="005B59CA"/>
    <w:rsid w:val="005C0265"/>
    <w:rsid w:val="005C7C49"/>
    <w:rsid w:val="005D1455"/>
    <w:rsid w:val="005D2A0E"/>
    <w:rsid w:val="005D62FD"/>
    <w:rsid w:val="005D7CAE"/>
    <w:rsid w:val="005E1406"/>
    <w:rsid w:val="005F255D"/>
    <w:rsid w:val="005F3BB0"/>
    <w:rsid w:val="00603795"/>
    <w:rsid w:val="00604814"/>
    <w:rsid w:val="006058AE"/>
    <w:rsid w:val="00606B41"/>
    <w:rsid w:val="0061484E"/>
    <w:rsid w:val="0061721E"/>
    <w:rsid w:val="006172A4"/>
    <w:rsid w:val="0062087D"/>
    <w:rsid w:val="00624EA2"/>
    <w:rsid w:val="00625B1E"/>
    <w:rsid w:val="00626E39"/>
    <w:rsid w:val="00630D2D"/>
    <w:rsid w:val="006311CE"/>
    <w:rsid w:val="00635E48"/>
    <w:rsid w:val="00636AA5"/>
    <w:rsid w:val="006379BB"/>
    <w:rsid w:val="00643AE1"/>
    <w:rsid w:val="006450D5"/>
    <w:rsid w:val="0064636F"/>
    <w:rsid w:val="0064773A"/>
    <w:rsid w:val="006515B8"/>
    <w:rsid w:val="00652B9E"/>
    <w:rsid w:val="006745DD"/>
    <w:rsid w:val="0067603E"/>
    <w:rsid w:val="006961E9"/>
    <w:rsid w:val="006A2ACB"/>
    <w:rsid w:val="006A59A4"/>
    <w:rsid w:val="006B3570"/>
    <w:rsid w:val="006B7E97"/>
    <w:rsid w:val="006C422D"/>
    <w:rsid w:val="006C4F05"/>
    <w:rsid w:val="006C5252"/>
    <w:rsid w:val="006C54BC"/>
    <w:rsid w:val="006C68F2"/>
    <w:rsid w:val="006D034C"/>
    <w:rsid w:val="006D40B0"/>
    <w:rsid w:val="006D43D1"/>
    <w:rsid w:val="006F28BD"/>
    <w:rsid w:val="006F2E36"/>
    <w:rsid w:val="006F632F"/>
    <w:rsid w:val="00702254"/>
    <w:rsid w:val="0070366A"/>
    <w:rsid w:val="007041A7"/>
    <w:rsid w:val="00716F45"/>
    <w:rsid w:val="00723C8B"/>
    <w:rsid w:val="007278D5"/>
    <w:rsid w:val="007310EC"/>
    <w:rsid w:val="0073206E"/>
    <w:rsid w:val="00734296"/>
    <w:rsid w:val="007346A7"/>
    <w:rsid w:val="007408C9"/>
    <w:rsid w:val="00740ADD"/>
    <w:rsid w:val="00742475"/>
    <w:rsid w:val="007476BA"/>
    <w:rsid w:val="007479BF"/>
    <w:rsid w:val="00751343"/>
    <w:rsid w:val="00755364"/>
    <w:rsid w:val="00757D8F"/>
    <w:rsid w:val="00762DA4"/>
    <w:rsid w:val="007766CC"/>
    <w:rsid w:val="00780586"/>
    <w:rsid w:val="00785D95"/>
    <w:rsid w:val="007902D9"/>
    <w:rsid w:val="00790E54"/>
    <w:rsid w:val="00792CBC"/>
    <w:rsid w:val="007942DC"/>
    <w:rsid w:val="00795099"/>
    <w:rsid w:val="007A2AD7"/>
    <w:rsid w:val="007A61EE"/>
    <w:rsid w:val="007B6C43"/>
    <w:rsid w:val="007B700E"/>
    <w:rsid w:val="007C1800"/>
    <w:rsid w:val="007C641C"/>
    <w:rsid w:val="007C6B4C"/>
    <w:rsid w:val="007D0EE9"/>
    <w:rsid w:val="007E55B2"/>
    <w:rsid w:val="007F2D6F"/>
    <w:rsid w:val="007F34FE"/>
    <w:rsid w:val="007F69D0"/>
    <w:rsid w:val="007F79FF"/>
    <w:rsid w:val="007F7A8C"/>
    <w:rsid w:val="0080131C"/>
    <w:rsid w:val="0080182F"/>
    <w:rsid w:val="00804465"/>
    <w:rsid w:val="00805616"/>
    <w:rsid w:val="00813320"/>
    <w:rsid w:val="00813786"/>
    <w:rsid w:val="0081389C"/>
    <w:rsid w:val="008154D3"/>
    <w:rsid w:val="00817A54"/>
    <w:rsid w:val="008224F3"/>
    <w:rsid w:val="00824258"/>
    <w:rsid w:val="00831343"/>
    <w:rsid w:val="00832E94"/>
    <w:rsid w:val="00846585"/>
    <w:rsid w:val="00850956"/>
    <w:rsid w:val="00851146"/>
    <w:rsid w:val="00856BD7"/>
    <w:rsid w:val="008577A9"/>
    <w:rsid w:val="00863E6D"/>
    <w:rsid w:val="00872E7C"/>
    <w:rsid w:val="0088063A"/>
    <w:rsid w:val="00890D44"/>
    <w:rsid w:val="00893932"/>
    <w:rsid w:val="008A495F"/>
    <w:rsid w:val="008C332E"/>
    <w:rsid w:val="008D0AD9"/>
    <w:rsid w:val="008D194A"/>
    <w:rsid w:val="008D7353"/>
    <w:rsid w:val="008F063A"/>
    <w:rsid w:val="008F5DF7"/>
    <w:rsid w:val="009005C6"/>
    <w:rsid w:val="009138F2"/>
    <w:rsid w:val="009163CE"/>
    <w:rsid w:val="009171DD"/>
    <w:rsid w:val="0091722C"/>
    <w:rsid w:val="00926470"/>
    <w:rsid w:val="009269A8"/>
    <w:rsid w:val="00931797"/>
    <w:rsid w:val="00946DE5"/>
    <w:rsid w:val="00954CBE"/>
    <w:rsid w:val="00954DE4"/>
    <w:rsid w:val="009679BA"/>
    <w:rsid w:val="00967E33"/>
    <w:rsid w:val="0098096F"/>
    <w:rsid w:val="00990F2F"/>
    <w:rsid w:val="009913DC"/>
    <w:rsid w:val="00992B69"/>
    <w:rsid w:val="00993F60"/>
    <w:rsid w:val="009A3B3A"/>
    <w:rsid w:val="009A490A"/>
    <w:rsid w:val="009A6FD7"/>
    <w:rsid w:val="009B543C"/>
    <w:rsid w:val="009B6861"/>
    <w:rsid w:val="009C3ADD"/>
    <w:rsid w:val="009D4638"/>
    <w:rsid w:val="009F0C6E"/>
    <w:rsid w:val="009F7964"/>
    <w:rsid w:val="00A0071F"/>
    <w:rsid w:val="00A01B63"/>
    <w:rsid w:val="00A04AD8"/>
    <w:rsid w:val="00A057A4"/>
    <w:rsid w:val="00A12530"/>
    <w:rsid w:val="00A12E62"/>
    <w:rsid w:val="00A16E18"/>
    <w:rsid w:val="00A26238"/>
    <w:rsid w:val="00A33D0F"/>
    <w:rsid w:val="00A42C51"/>
    <w:rsid w:val="00A44556"/>
    <w:rsid w:val="00A55E43"/>
    <w:rsid w:val="00A6077F"/>
    <w:rsid w:val="00A6436E"/>
    <w:rsid w:val="00A72744"/>
    <w:rsid w:val="00A738EB"/>
    <w:rsid w:val="00A813F1"/>
    <w:rsid w:val="00A8701F"/>
    <w:rsid w:val="00A901E0"/>
    <w:rsid w:val="00A90BE2"/>
    <w:rsid w:val="00A95EBE"/>
    <w:rsid w:val="00AA1509"/>
    <w:rsid w:val="00AB1174"/>
    <w:rsid w:val="00AB461C"/>
    <w:rsid w:val="00AB6923"/>
    <w:rsid w:val="00AC5739"/>
    <w:rsid w:val="00AC761B"/>
    <w:rsid w:val="00AD5620"/>
    <w:rsid w:val="00AE6436"/>
    <w:rsid w:val="00AF6B6D"/>
    <w:rsid w:val="00B0240F"/>
    <w:rsid w:val="00B03DA9"/>
    <w:rsid w:val="00B04D12"/>
    <w:rsid w:val="00B0782F"/>
    <w:rsid w:val="00B105B1"/>
    <w:rsid w:val="00B126EE"/>
    <w:rsid w:val="00B16FEF"/>
    <w:rsid w:val="00B343A0"/>
    <w:rsid w:val="00B37BBA"/>
    <w:rsid w:val="00B413CC"/>
    <w:rsid w:val="00B47FB0"/>
    <w:rsid w:val="00B51AA2"/>
    <w:rsid w:val="00B565C0"/>
    <w:rsid w:val="00B61536"/>
    <w:rsid w:val="00B622CD"/>
    <w:rsid w:val="00B6624D"/>
    <w:rsid w:val="00B70F61"/>
    <w:rsid w:val="00B77CB4"/>
    <w:rsid w:val="00B832A6"/>
    <w:rsid w:val="00B83BBC"/>
    <w:rsid w:val="00B84C1E"/>
    <w:rsid w:val="00B86017"/>
    <w:rsid w:val="00B948AC"/>
    <w:rsid w:val="00BA412D"/>
    <w:rsid w:val="00BA568F"/>
    <w:rsid w:val="00BA7A58"/>
    <w:rsid w:val="00BB5768"/>
    <w:rsid w:val="00BB5A28"/>
    <w:rsid w:val="00BB743A"/>
    <w:rsid w:val="00BB7667"/>
    <w:rsid w:val="00BC6384"/>
    <w:rsid w:val="00BC7F9D"/>
    <w:rsid w:val="00BD0B34"/>
    <w:rsid w:val="00BD0C5C"/>
    <w:rsid w:val="00BD13DE"/>
    <w:rsid w:val="00BE1BA6"/>
    <w:rsid w:val="00BE556C"/>
    <w:rsid w:val="00BE7397"/>
    <w:rsid w:val="00BE7984"/>
    <w:rsid w:val="00BF4254"/>
    <w:rsid w:val="00BF49A2"/>
    <w:rsid w:val="00C01F10"/>
    <w:rsid w:val="00C067FF"/>
    <w:rsid w:val="00C10BD4"/>
    <w:rsid w:val="00C1535A"/>
    <w:rsid w:val="00C206B2"/>
    <w:rsid w:val="00C21913"/>
    <w:rsid w:val="00C25628"/>
    <w:rsid w:val="00C3199E"/>
    <w:rsid w:val="00C34E3D"/>
    <w:rsid w:val="00C34E65"/>
    <w:rsid w:val="00C35ECE"/>
    <w:rsid w:val="00C521D4"/>
    <w:rsid w:val="00C524FD"/>
    <w:rsid w:val="00C9043C"/>
    <w:rsid w:val="00C915B1"/>
    <w:rsid w:val="00CA6D08"/>
    <w:rsid w:val="00CC36E5"/>
    <w:rsid w:val="00CD170D"/>
    <w:rsid w:val="00CD480C"/>
    <w:rsid w:val="00CE1046"/>
    <w:rsid w:val="00D0073A"/>
    <w:rsid w:val="00D05393"/>
    <w:rsid w:val="00D07555"/>
    <w:rsid w:val="00D26554"/>
    <w:rsid w:val="00D27B5B"/>
    <w:rsid w:val="00D30E5A"/>
    <w:rsid w:val="00D345A8"/>
    <w:rsid w:val="00D34A7C"/>
    <w:rsid w:val="00D34D42"/>
    <w:rsid w:val="00D35E27"/>
    <w:rsid w:val="00D45799"/>
    <w:rsid w:val="00D46326"/>
    <w:rsid w:val="00D47535"/>
    <w:rsid w:val="00D5497E"/>
    <w:rsid w:val="00D7046D"/>
    <w:rsid w:val="00D704D5"/>
    <w:rsid w:val="00D77762"/>
    <w:rsid w:val="00D77823"/>
    <w:rsid w:val="00D8017C"/>
    <w:rsid w:val="00D84919"/>
    <w:rsid w:val="00D8583D"/>
    <w:rsid w:val="00D94E79"/>
    <w:rsid w:val="00DA028C"/>
    <w:rsid w:val="00DA0E80"/>
    <w:rsid w:val="00DA6366"/>
    <w:rsid w:val="00DB124F"/>
    <w:rsid w:val="00DB2739"/>
    <w:rsid w:val="00DB372F"/>
    <w:rsid w:val="00DB4C1A"/>
    <w:rsid w:val="00DB59B6"/>
    <w:rsid w:val="00DC22FB"/>
    <w:rsid w:val="00DC2938"/>
    <w:rsid w:val="00DC3A4A"/>
    <w:rsid w:val="00DD0F77"/>
    <w:rsid w:val="00DE2186"/>
    <w:rsid w:val="00DE64D1"/>
    <w:rsid w:val="00DF22D6"/>
    <w:rsid w:val="00DF4B73"/>
    <w:rsid w:val="00E01352"/>
    <w:rsid w:val="00E01594"/>
    <w:rsid w:val="00E1169F"/>
    <w:rsid w:val="00E11C21"/>
    <w:rsid w:val="00E12FED"/>
    <w:rsid w:val="00E158A6"/>
    <w:rsid w:val="00E15BAB"/>
    <w:rsid w:val="00E3005E"/>
    <w:rsid w:val="00E3114A"/>
    <w:rsid w:val="00E374DC"/>
    <w:rsid w:val="00E3796A"/>
    <w:rsid w:val="00E37C78"/>
    <w:rsid w:val="00E438D6"/>
    <w:rsid w:val="00E45780"/>
    <w:rsid w:val="00E5525D"/>
    <w:rsid w:val="00E60E63"/>
    <w:rsid w:val="00E64920"/>
    <w:rsid w:val="00E730F3"/>
    <w:rsid w:val="00E85CA9"/>
    <w:rsid w:val="00E92720"/>
    <w:rsid w:val="00E95372"/>
    <w:rsid w:val="00EA04D7"/>
    <w:rsid w:val="00EA403D"/>
    <w:rsid w:val="00EA7621"/>
    <w:rsid w:val="00EB0FE8"/>
    <w:rsid w:val="00EB16A4"/>
    <w:rsid w:val="00EB554A"/>
    <w:rsid w:val="00EB57CF"/>
    <w:rsid w:val="00EC0FBE"/>
    <w:rsid w:val="00EC348A"/>
    <w:rsid w:val="00EC40B7"/>
    <w:rsid w:val="00EC4717"/>
    <w:rsid w:val="00ED03FE"/>
    <w:rsid w:val="00ED51CF"/>
    <w:rsid w:val="00ED6538"/>
    <w:rsid w:val="00EE0C79"/>
    <w:rsid w:val="00EE1EC6"/>
    <w:rsid w:val="00EF1338"/>
    <w:rsid w:val="00EF1D24"/>
    <w:rsid w:val="00F31520"/>
    <w:rsid w:val="00F33788"/>
    <w:rsid w:val="00F41E13"/>
    <w:rsid w:val="00F50CD3"/>
    <w:rsid w:val="00F6229C"/>
    <w:rsid w:val="00F63D9C"/>
    <w:rsid w:val="00F63FEA"/>
    <w:rsid w:val="00F71B55"/>
    <w:rsid w:val="00F74169"/>
    <w:rsid w:val="00F75DC6"/>
    <w:rsid w:val="00F807EC"/>
    <w:rsid w:val="00F80814"/>
    <w:rsid w:val="00F80F80"/>
    <w:rsid w:val="00F8439A"/>
    <w:rsid w:val="00F845D8"/>
    <w:rsid w:val="00F85122"/>
    <w:rsid w:val="00F9068B"/>
    <w:rsid w:val="00F91020"/>
    <w:rsid w:val="00F946B7"/>
    <w:rsid w:val="00F95019"/>
    <w:rsid w:val="00FA0B49"/>
    <w:rsid w:val="00FB1495"/>
    <w:rsid w:val="00FB2613"/>
    <w:rsid w:val="00FB566C"/>
    <w:rsid w:val="00FC78BC"/>
    <w:rsid w:val="00FD2310"/>
    <w:rsid w:val="00FD288C"/>
    <w:rsid w:val="00FD7F7E"/>
    <w:rsid w:val="00FE0648"/>
    <w:rsid w:val="00FE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5781"/>
  <w15:docId w15:val="{64B8FB6C-3384-47A4-891A-878BE875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5E"/>
  </w:style>
  <w:style w:type="paragraph" w:styleId="Heading1">
    <w:name w:val="heading 1"/>
    <w:basedOn w:val="Normal"/>
    <w:next w:val="Normal"/>
    <w:link w:val="Heading1Char"/>
    <w:qFormat/>
    <w:rsid w:val="00ED03FE"/>
    <w:pPr>
      <w:keepNext/>
      <w:widowControl w:val="0"/>
      <w:spacing w:after="0" w:line="420" w:lineRule="exact"/>
      <w:jc w:val="center"/>
      <w:outlineLvl w:val="0"/>
    </w:pPr>
    <w:rPr>
      <w:rFonts w:eastAsia="MS Mincho" w:cs="Times New Roman"/>
      <w:b/>
      <w:bCs/>
      <w:kern w:val="2"/>
      <w:sz w:val="3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D8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57D8F"/>
    <w:rPr>
      <w:color w:val="0000FF"/>
      <w:u w:val="single"/>
    </w:rPr>
  </w:style>
  <w:style w:type="character" w:customStyle="1" w:styleId="Heading1Char">
    <w:name w:val="Heading 1 Char"/>
    <w:basedOn w:val="DefaultParagraphFont"/>
    <w:link w:val="Heading1"/>
    <w:rsid w:val="00ED03FE"/>
    <w:rPr>
      <w:rFonts w:eastAsia="MS Mincho" w:cs="Times New Roman"/>
      <w:b/>
      <w:bCs/>
      <w:kern w:val="2"/>
      <w:sz w:val="32"/>
      <w:szCs w:val="24"/>
      <w:lang w:eastAsia="ja-JP"/>
    </w:rPr>
  </w:style>
  <w:style w:type="paragraph" w:styleId="ListParagraph">
    <w:name w:val="List Paragraph"/>
    <w:basedOn w:val="Normal"/>
    <w:uiPriority w:val="34"/>
    <w:qFormat/>
    <w:rsid w:val="00DA028C"/>
    <w:pPr>
      <w:ind w:left="720"/>
      <w:contextualSpacing/>
    </w:pPr>
  </w:style>
  <w:style w:type="paragraph" w:styleId="Header">
    <w:name w:val="header"/>
    <w:basedOn w:val="Normal"/>
    <w:link w:val="HeaderChar"/>
    <w:uiPriority w:val="99"/>
    <w:unhideWhenUsed/>
    <w:rsid w:val="00DD0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77"/>
  </w:style>
  <w:style w:type="paragraph" w:styleId="Footer">
    <w:name w:val="footer"/>
    <w:basedOn w:val="Normal"/>
    <w:link w:val="FooterChar"/>
    <w:uiPriority w:val="99"/>
    <w:unhideWhenUsed/>
    <w:rsid w:val="00DD0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77"/>
  </w:style>
  <w:style w:type="paragraph" w:styleId="BalloonText">
    <w:name w:val="Balloon Text"/>
    <w:basedOn w:val="Normal"/>
    <w:link w:val="BalloonTextChar"/>
    <w:uiPriority w:val="99"/>
    <w:semiHidden/>
    <w:unhideWhenUsed/>
    <w:rsid w:val="00DF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D6"/>
    <w:rPr>
      <w:rFonts w:ascii="Segoe UI" w:hAnsi="Segoe UI" w:cs="Segoe UI"/>
      <w:sz w:val="18"/>
      <w:szCs w:val="18"/>
    </w:rPr>
  </w:style>
  <w:style w:type="character" w:styleId="CommentReference">
    <w:name w:val="annotation reference"/>
    <w:basedOn w:val="DefaultParagraphFont"/>
    <w:uiPriority w:val="99"/>
    <w:semiHidden/>
    <w:unhideWhenUsed/>
    <w:rsid w:val="009679BA"/>
    <w:rPr>
      <w:sz w:val="16"/>
      <w:szCs w:val="16"/>
    </w:rPr>
  </w:style>
  <w:style w:type="paragraph" w:styleId="CommentText">
    <w:name w:val="annotation text"/>
    <w:basedOn w:val="Normal"/>
    <w:link w:val="CommentTextChar"/>
    <w:uiPriority w:val="99"/>
    <w:semiHidden/>
    <w:unhideWhenUsed/>
    <w:rsid w:val="009679BA"/>
    <w:pPr>
      <w:spacing w:line="240" w:lineRule="auto"/>
    </w:pPr>
    <w:rPr>
      <w:sz w:val="20"/>
      <w:szCs w:val="20"/>
    </w:rPr>
  </w:style>
  <w:style w:type="character" w:customStyle="1" w:styleId="CommentTextChar">
    <w:name w:val="Comment Text Char"/>
    <w:basedOn w:val="DefaultParagraphFont"/>
    <w:link w:val="CommentText"/>
    <w:uiPriority w:val="99"/>
    <w:semiHidden/>
    <w:rsid w:val="009679BA"/>
    <w:rPr>
      <w:sz w:val="20"/>
      <w:szCs w:val="20"/>
    </w:rPr>
  </w:style>
  <w:style w:type="paragraph" w:styleId="CommentSubject">
    <w:name w:val="annotation subject"/>
    <w:basedOn w:val="CommentText"/>
    <w:next w:val="CommentText"/>
    <w:link w:val="CommentSubjectChar"/>
    <w:uiPriority w:val="99"/>
    <w:semiHidden/>
    <w:unhideWhenUsed/>
    <w:rsid w:val="009679BA"/>
    <w:rPr>
      <w:b/>
      <w:bCs/>
    </w:rPr>
  </w:style>
  <w:style w:type="character" w:customStyle="1" w:styleId="CommentSubjectChar">
    <w:name w:val="Comment Subject Char"/>
    <w:basedOn w:val="CommentTextChar"/>
    <w:link w:val="CommentSubject"/>
    <w:uiPriority w:val="99"/>
    <w:semiHidden/>
    <w:rsid w:val="009679BA"/>
    <w:rPr>
      <w:b/>
      <w:bCs/>
      <w:sz w:val="20"/>
      <w:szCs w:val="20"/>
    </w:rPr>
  </w:style>
  <w:style w:type="paragraph" w:styleId="Revision">
    <w:name w:val="Revision"/>
    <w:hidden/>
    <w:uiPriority w:val="99"/>
    <w:semiHidden/>
    <w:rsid w:val="00617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24393">
      <w:bodyDiv w:val="1"/>
      <w:marLeft w:val="0"/>
      <w:marRight w:val="0"/>
      <w:marTop w:val="0"/>
      <w:marBottom w:val="0"/>
      <w:divBdr>
        <w:top w:val="none" w:sz="0" w:space="0" w:color="auto"/>
        <w:left w:val="none" w:sz="0" w:space="0" w:color="auto"/>
        <w:bottom w:val="none" w:sz="0" w:space="0" w:color="auto"/>
        <w:right w:val="none" w:sz="0" w:space="0" w:color="auto"/>
      </w:divBdr>
    </w:div>
    <w:div w:id="666206121">
      <w:bodyDiv w:val="1"/>
      <w:marLeft w:val="0"/>
      <w:marRight w:val="0"/>
      <w:marTop w:val="0"/>
      <w:marBottom w:val="0"/>
      <w:divBdr>
        <w:top w:val="none" w:sz="0" w:space="0" w:color="auto"/>
        <w:left w:val="none" w:sz="0" w:space="0" w:color="auto"/>
        <w:bottom w:val="none" w:sz="0" w:space="0" w:color="auto"/>
        <w:right w:val="none" w:sz="0" w:space="0" w:color="auto"/>
      </w:divBdr>
    </w:div>
    <w:div w:id="725840557">
      <w:bodyDiv w:val="1"/>
      <w:marLeft w:val="0"/>
      <w:marRight w:val="0"/>
      <w:marTop w:val="0"/>
      <w:marBottom w:val="0"/>
      <w:divBdr>
        <w:top w:val="none" w:sz="0" w:space="0" w:color="auto"/>
        <w:left w:val="none" w:sz="0" w:space="0" w:color="auto"/>
        <w:bottom w:val="none" w:sz="0" w:space="0" w:color="auto"/>
        <w:right w:val="none" w:sz="0" w:space="0" w:color="auto"/>
      </w:divBdr>
      <w:divsChild>
        <w:div w:id="1756129696">
          <w:marLeft w:val="0"/>
          <w:marRight w:val="0"/>
          <w:marTop w:val="0"/>
          <w:marBottom w:val="0"/>
          <w:divBdr>
            <w:top w:val="none" w:sz="0" w:space="0" w:color="auto"/>
            <w:left w:val="none" w:sz="0" w:space="0" w:color="auto"/>
            <w:bottom w:val="none" w:sz="0" w:space="0" w:color="auto"/>
            <w:right w:val="none" w:sz="0" w:space="0" w:color="auto"/>
          </w:divBdr>
        </w:div>
        <w:div w:id="1405224615">
          <w:marLeft w:val="0"/>
          <w:marRight w:val="0"/>
          <w:marTop w:val="0"/>
          <w:marBottom w:val="0"/>
          <w:divBdr>
            <w:top w:val="none" w:sz="0" w:space="0" w:color="auto"/>
            <w:left w:val="none" w:sz="0" w:space="0" w:color="auto"/>
            <w:bottom w:val="none" w:sz="0" w:space="0" w:color="auto"/>
            <w:right w:val="none" w:sz="0" w:space="0" w:color="auto"/>
          </w:divBdr>
        </w:div>
        <w:div w:id="1137530797">
          <w:marLeft w:val="0"/>
          <w:marRight w:val="0"/>
          <w:marTop w:val="0"/>
          <w:marBottom w:val="0"/>
          <w:divBdr>
            <w:top w:val="none" w:sz="0" w:space="0" w:color="auto"/>
            <w:left w:val="none" w:sz="0" w:space="0" w:color="auto"/>
            <w:bottom w:val="none" w:sz="0" w:space="0" w:color="auto"/>
            <w:right w:val="none" w:sz="0" w:space="0" w:color="auto"/>
          </w:divBdr>
        </w:div>
      </w:divsChild>
    </w:div>
    <w:div w:id="11232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83-2014-nd-cp-kinh-doanh-xang-dau-248283.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thuong-mai/nghi-dinh-83-2014-nd-cp-kinh-doanh-xang-dau-248283.aspx" TargetMode="External"/><Relationship Id="rId4" Type="http://schemas.openxmlformats.org/officeDocument/2006/relationships/settings" Target="settings.xml"/><Relationship Id="rId9" Type="http://schemas.openxmlformats.org/officeDocument/2006/relationships/hyperlink" Target="https://thuvienphapluat.vn/van-ban/thuong-mai/nghi-dinh-95-2021-nd-cp-sua-doi-nghi-dinh-83-2014-nd-cp-46589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E1405645-ED8A-474D-BADB-EBA1AD5E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2023-03-10T01:25:00Z</cp:lastPrinted>
  <dcterms:created xsi:type="dcterms:W3CDTF">2023-04-11T09:30:00Z</dcterms:created>
  <dcterms:modified xsi:type="dcterms:W3CDTF">2023-04-11T09:32:00Z</dcterms:modified>
</cp:coreProperties>
</file>