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6" w:type="dxa"/>
        <w:tblInd w:w="-428" w:type="dxa"/>
        <w:tblLook w:val="01E0" w:firstRow="1" w:lastRow="1" w:firstColumn="1" w:lastColumn="1" w:noHBand="0" w:noVBand="0"/>
      </w:tblPr>
      <w:tblGrid>
        <w:gridCol w:w="3564"/>
        <w:gridCol w:w="5812"/>
      </w:tblGrid>
      <w:tr w:rsidR="00440DA5" w:rsidRPr="00CC770D" w14:paraId="0A93F040" w14:textId="77777777" w:rsidTr="0003468D">
        <w:trPr>
          <w:trHeight w:val="1550"/>
        </w:trPr>
        <w:tc>
          <w:tcPr>
            <w:tcW w:w="3564" w:type="dxa"/>
          </w:tcPr>
          <w:p w14:paraId="3862020C" w14:textId="77777777" w:rsidR="00440DA5" w:rsidRPr="00D2613F" w:rsidRDefault="00440DA5" w:rsidP="0003468D">
            <w:pPr>
              <w:ind w:left="-109" w:right="-108"/>
              <w:jc w:val="center"/>
              <w:rPr>
                <w:rFonts w:ascii="Times New Roman" w:hAnsi="Times New Roman" w:cs="Times New Roman"/>
                <w:bCs/>
                <w:color w:val="auto"/>
                <w:sz w:val="26"/>
                <w:szCs w:val="26"/>
                <w:lang w:val="en-US"/>
              </w:rPr>
            </w:pPr>
            <w:r w:rsidRPr="00D2613F">
              <w:rPr>
                <w:rFonts w:ascii="Times New Roman" w:hAnsi="Times New Roman" w:cs="Times New Roman"/>
                <w:bCs/>
                <w:color w:val="auto"/>
                <w:sz w:val="26"/>
                <w:szCs w:val="26"/>
                <w:lang w:val="en-US"/>
              </w:rPr>
              <w:t>UBND TỈNH HÀ TĨNH</w:t>
            </w:r>
          </w:p>
          <w:p w14:paraId="22F566DE" w14:textId="77777777" w:rsidR="00440DA5" w:rsidRPr="00CC770D" w:rsidRDefault="00440DA5" w:rsidP="0003468D">
            <w:pPr>
              <w:ind w:left="-109" w:right="-108"/>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SỞ CÔNG THƯƠNG</w:t>
            </w:r>
          </w:p>
          <w:p w14:paraId="3B782AB1" w14:textId="77777777" w:rsidR="00440DA5" w:rsidRPr="00EF37CD" w:rsidRDefault="00440DA5" w:rsidP="0003468D">
            <w:pPr>
              <w:ind w:left="-109" w:right="-108"/>
              <w:jc w:val="center"/>
              <w:rPr>
                <w:rFonts w:ascii="Times New Roman" w:hAnsi="Times New Roman" w:cs="Times New Roman"/>
                <w:color w:val="auto"/>
                <w:sz w:val="26"/>
                <w:szCs w:val="26"/>
                <w:lang w:val="en-US"/>
              </w:rPr>
            </w:pPr>
            <w:r w:rsidRPr="00CC770D">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659264" behindDoc="0" locked="0" layoutInCell="1" allowOverlap="1" wp14:anchorId="4AD0898B" wp14:editId="3D39786E">
                      <wp:simplePos x="0" y="0"/>
                      <wp:positionH relativeFrom="column">
                        <wp:posOffset>611505</wp:posOffset>
                      </wp:positionH>
                      <wp:positionV relativeFrom="paragraph">
                        <wp:posOffset>36195</wp:posOffset>
                      </wp:positionV>
                      <wp:extent cx="9461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4D2B3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2.85pt" to="122.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0D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5vN0B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"/>
                  </w:pict>
                </mc:Fallback>
              </mc:AlternateContent>
            </w:r>
          </w:p>
          <w:p w14:paraId="0C0A8C30" w14:textId="77777777" w:rsidR="00440DA5" w:rsidRPr="00EF37CD" w:rsidRDefault="00440DA5" w:rsidP="0003468D">
            <w:pPr>
              <w:ind w:left="-109" w:right="-108"/>
              <w:jc w:val="center"/>
              <w:rPr>
                <w:rFonts w:ascii="Times New Roman" w:hAnsi="Times New Roman" w:cs="Times New Roman"/>
                <w:color w:val="auto"/>
                <w:sz w:val="26"/>
                <w:szCs w:val="26"/>
                <w:lang w:val="en-US"/>
              </w:rPr>
            </w:pPr>
            <w:r w:rsidRPr="00EF37CD">
              <w:rPr>
                <w:rFonts w:ascii="Times New Roman" w:hAnsi="Times New Roman" w:cs="Times New Roman"/>
                <w:color w:val="auto"/>
                <w:sz w:val="26"/>
                <w:szCs w:val="26"/>
                <w:lang w:val="en-US"/>
              </w:rPr>
              <w:t>Số</w:t>
            </w:r>
            <w:r w:rsidR="00654400">
              <w:rPr>
                <w:rFonts w:ascii="Times New Roman" w:hAnsi="Times New Roman" w:cs="Times New Roman"/>
                <w:color w:val="auto"/>
                <w:sz w:val="26"/>
                <w:szCs w:val="26"/>
                <w:lang w:val="en-US"/>
              </w:rPr>
              <w:t xml:space="preserve">:           </w:t>
            </w:r>
            <w:r w:rsidRPr="00EF37CD">
              <w:rPr>
                <w:rFonts w:ascii="Times New Roman" w:hAnsi="Times New Roman" w:cs="Times New Roman"/>
                <w:color w:val="auto"/>
                <w:sz w:val="26"/>
                <w:szCs w:val="26"/>
                <w:lang w:val="en-US"/>
              </w:rPr>
              <w:t>/</w:t>
            </w:r>
            <w:r w:rsidR="00352F46">
              <w:rPr>
                <w:rFonts w:ascii="Times New Roman" w:hAnsi="Times New Roman" w:cs="Times New Roman"/>
                <w:color w:val="auto"/>
                <w:sz w:val="26"/>
                <w:szCs w:val="26"/>
                <w:lang w:val="en-US"/>
              </w:rPr>
              <w:t>SCT-BC</w:t>
            </w:r>
          </w:p>
          <w:p w14:paraId="0BB0D6A5" w14:textId="77777777" w:rsidR="00440DA5" w:rsidRPr="00CC770D" w:rsidRDefault="00440DA5" w:rsidP="0003468D">
            <w:pPr>
              <w:ind w:left="-109" w:right="-108"/>
              <w:jc w:val="center"/>
              <w:rPr>
                <w:rFonts w:ascii="Times New Roman" w:hAnsi="Times New Roman" w:cs="Times New Roman"/>
                <w:color w:val="auto"/>
                <w:sz w:val="28"/>
                <w:szCs w:val="28"/>
                <w:lang w:val="en-US"/>
              </w:rPr>
            </w:pPr>
          </w:p>
        </w:tc>
        <w:tc>
          <w:tcPr>
            <w:tcW w:w="5812" w:type="dxa"/>
          </w:tcPr>
          <w:p w14:paraId="1A273D2E" w14:textId="77777777" w:rsidR="00440DA5" w:rsidRPr="00CC770D" w:rsidRDefault="00440DA5" w:rsidP="0003468D">
            <w:pPr>
              <w:ind w:left="-107"/>
              <w:jc w:val="center"/>
              <w:rPr>
                <w:rFonts w:ascii="Times New Roman" w:hAnsi="Times New Roman" w:cs="Times New Roman"/>
                <w:b/>
                <w:color w:val="auto"/>
                <w:sz w:val="26"/>
                <w:szCs w:val="26"/>
              </w:rPr>
            </w:pPr>
            <w:r w:rsidRPr="00CC770D">
              <w:rPr>
                <w:rFonts w:ascii="Times New Roman" w:hAnsi="Times New Roman" w:cs="Times New Roman"/>
                <w:b/>
                <w:color w:val="auto"/>
                <w:sz w:val="26"/>
                <w:szCs w:val="26"/>
              </w:rPr>
              <w:t xml:space="preserve">   CỘNG HOÀ XÃ HỘI CHỦ NGHĨA VIỆT NAM</w:t>
            </w:r>
          </w:p>
          <w:p w14:paraId="6E62BAE4" w14:textId="77777777" w:rsidR="00440DA5" w:rsidRPr="00CC770D" w:rsidRDefault="00440DA5" w:rsidP="0003468D">
            <w:pPr>
              <w:jc w:val="center"/>
              <w:rPr>
                <w:rFonts w:ascii="Times New Roman" w:hAnsi="Times New Roman" w:cs="Times New Roman"/>
                <w:b/>
                <w:color w:val="auto"/>
                <w:sz w:val="26"/>
                <w:szCs w:val="26"/>
              </w:rPr>
            </w:pPr>
            <w:r w:rsidRPr="00CC770D">
              <w:rPr>
                <w:rFonts w:ascii="Times New Roman" w:hAnsi="Times New Roman" w:cs="Times New Roman"/>
                <w:b/>
                <w:color w:val="auto"/>
                <w:sz w:val="26"/>
                <w:szCs w:val="26"/>
              </w:rPr>
              <w:t>Độc lập - Tự do - Hạnh phúc</w:t>
            </w:r>
          </w:p>
          <w:p w14:paraId="5CA8AAF9" w14:textId="77777777" w:rsidR="00440DA5" w:rsidRPr="00CC770D" w:rsidRDefault="00440DA5" w:rsidP="0003468D">
            <w:pPr>
              <w:rPr>
                <w:rFonts w:ascii="Times New Roman" w:hAnsi="Times New Roman" w:cs="Times New Roman"/>
                <w:b/>
                <w:color w:val="auto"/>
                <w:sz w:val="26"/>
                <w:szCs w:val="26"/>
              </w:rPr>
            </w:pPr>
            <w:r w:rsidRPr="00CC770D">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660288" behindDoc="0" locked="0" layoutInCell="1" allowOverlap="1" wp14:anchorId="60CDF31E" wp14:editId="57F4B9F6">
                      <wp:simplePos x="0" y="0"/>
                      <wp:positionH relativeFrom="column">
                        <wp:posOffset>789940</wp:posOffset>
                      </wp:positionH>
                      <wp:positionV relativeFrom="paragraph">
                        <wp:posOffset>13041</wp:posOffset>
                      </wp:positionV>
                      <wp:extent cx="1985838"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8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7F47F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05pt" to="218.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fi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Gfzp8gTf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"/>
                  </w:pict>
                </mc:Fallback>
              </mc:AlternateContent>
            </w:r>
          </w:p>
          <w:p w14:paraId="4DB3ECE5" w14:textId="77777777" w:rsidR="00440DA5" w:rsidRPr="00204243" w:rsidRDefault="00440DA5" w:rsidP="00654400">
            <w:pPr>
              <w:jc w:val="right"/>
              <w:rPr>
                <w:rFonts w:ascii="Times New Roman" w:hAnsi="Times New Roman" w:cs="Times New Roman"/>
                <w:i/>
                <w:color w:val="auto"/>
                <w:sz w:val="28"/>
                <w:szCs w:val="28"/>
              </w:rPr>
            </w:pPr>
            <w:r w:rsidRPr="00204243">
              <w:rPr>
                <w:rFonts w:ascii="Times New Roman" w:hAnsi="Times New Roman" w:cs="Times New Roman"/>
                <w:i/>
                <w:color w:val="auto"/>
                <w:sz w:val="28"/>
                <w:szCs w:val="28"/>
              </w:rPr>
              <w:t xml:space="preserve">Hà Tĩnh, ngày      tháng   </w:t>
            </w:r>
            <w:r w:rsidR="00654400">
              <w:rPr>
                <w:rFonts w:ascii="Times New Roman" w:hAnsi="Times New Roman" w:cs="Times New Roman"/>
                <w:i/>
                <w:color w:val="auto"/>
                <w:sz w:val="28"/>
                <w:szCs w:val="28"/>
                <w:lang w:val="en-US"/>
              </w:rPr>
              <w:t>8</w:t>
            </w:r>
            <w:r w:rsidRPr="00204243">
              <w:rPr>
                <w:rFonts w:ascii="Times New Roman" w:hAnsi="Times New Roman" w:cs="Times New Roman"/>
                <w:i/>
                <w:color w:val="auto"/>
                <w:sz w:val="28"/>
                <w:szCs w:val="28"/>
              </w:rPr>
              <w:t xml:space="preserve">  </w:t>
            </w:r>
            <w:r w:rsidR="00352F46" w:rsidRPr="00204243">
              <w:rPr>
                <w:rFonts w:ascii="Times New Roman" w:hAnsi="Times New Roman" w:cs="Times New Roman"/>
                <w:i/>
                <w:color w:val="auto"/>
                <w:sz w:val="28"/>
                <w:szCs w:val="28"/>
              </w:rPr>
              <w:t>năm 2025</w:t>
            </w:r>
          </w:p>
        </w:tc>
      </w:tr>
    </w:tbl>
    <w:p w14:paraId="68747FAB" w14:textId="77777777" w:rsidR="00440DA5" w:rsidRPr="00CC770D" w:rsidRDefault="00440DA5" w:rsidP="00440DA5">
      <w:pPr>
        <w:shd w:val="clear" w:color="auto" w:fill="FFFFFF"/>
        <w:jc w:val="center"/>
        <w:rPr>
          <w:rFonts w:ascii="Times New Roman" w:hAnsi="Times New Roman" w:cs="Times New Roman"/>
          <w:b/>
          <w:color w:val="auto"/>
          <w:sz w:val="28"/>
          <w:szCs w:val="28"/>
        </w:rPr>
      </w:pPr>
    </w:p>
    <w:p w14:paraId="5852BAB5" w14:textId="77777777" w:rsidR="00440DA5" w:rsidRPr="00CC770D" w:rsidRDefault="00440DA5" w:rsidP="00440DA5">
      <w:pPr>
        <w:shd w:val="clear" w:color="auto" w:fill="FFFFFF"/>
        <w:jc w:val="center"/>
        <w:rPr>
          <w:rFonts w:ascii="Times New Roman" w:hAnsi="Times New Roman" w:cs="Times New Roman"/>
          <w:b/>
          <w:color w:val="auto"/>
          <w:sz w:val="28"/>
          <w:szCs w:val="28"/>
          <w:lang w:val="en-US"/>
        </w:rPr>
      </w:pPr>
      <w:r w:rsidRPr="00CC770D">
        <w:rPr>
          <w:rFonts w:ascii="Times New Roman" w:hAnsi="Times New Roman" w:cs="Times New Roman"/>
          <w:b/>
          <w:color w:val="auto"/>
          <w:sz w:val="28"/>
          <w:szCs w:val="28"/>
        </w:rPr>
        <w:t xml:space="preserve">BÁO CÁO </w:t>
      </w:r>
    </w:p>
    <w:p w14:paraId="78D187B2" w14:textId="7089AD93" w:rsidR="00440DA5" w:rsidRPr="00CC770D" w:rsidRDefault="00B01693" w:rsidP="00C80B4C">
      <w:pPr>
        <w:spacing w:after="120"/>
        <w:jc w:val="center"/>
        <w:rPr>
          <w:rFonts w:ascii="Times New Roman" w:hAnsi="Times New Roman" w:cs="Times New Roman"/>
          <w:b/>
          <w:color w:val="auto"/>
          <w:sz w:val="28"/>
          <w:szCs w:val="28"/>
          <w:lang w:val="en-US"/>
        </w:rPr>
      </w:pPr>
      <w:r w:rsidRPr="00B01693">
        <w:rPr>
          <w:rFonts w:ascii="Times New Roman" w:hAnsi="Times New Roman" w:cs="Times New Roman"/>
          <w:b/>
          <w:color w:val="auto"/>
          <w:sz w:val="28"/>
          <w:szCs w:val="28"/>
          <w:lang w:val="en-US"/>
        </w:rPr>
        <w:t xml:space="preserve">Đánh giá thực trạng quan hệ xã hội liên quan đến Dự thảo Quyết định của UBND tỉnh Hà Tĩnh </w:t>
      </w:r>
      <w:r w:rsidR="00C80B4C" w:rsidRPr="00C80B4C">
        <w:rPr>
          <w:rFonts w:ascii="Times New Roman" w:hAnsi="Times New Roman" w:cs="Times New Roman"/>
          <w:b/>
          <w:color w:val="auto"/>
          <w:sz w:val="28"/>
          <w:szCs w:val="28"/>
          <w:lang w:val="en-US"/>
        </w:rPr>
        <w:t>Quy định một số nội dung về phát triển và quản lý chợ trên địa bàn tỉnh Hà Tĩnh</w:t>
      </w:r>
    </w:p>
    <w:p w14:paraId="194F9E9E" w14:textId="77777777" w:rsidR="00B01693" w:rsidRDefault="00B01693">
      <w:r w:rsidRPr="00CC770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1312" behindDoc="0" locked="0" layoutInCell="1" allowOverlap="1" wp14:anchorId="628EFA11" wp14:editId="221C4701">
                <wp:simplePos x="0" y="0"/>
                <wp:positionH relativeFrom="margin">
                  <wp:align>center</wp:align>
                </wp:positionH>
                <wp:positionV relativeFrom="paragraph">
                  <wp:posOffset>1905</wp:posOffset>
                </wp:positionV>
                <wp:extent cx="19177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91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7E815E"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pt" to="15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" strokecolor="black [3200]" strokeweight=".5pt">
                <v:stroke joinstyle="miter"/>
                <w10:wrap anchorx="margin"/>
              </v:line>
            </w:pict>
          </mc:Fallback>
        </mc:AlternateContent>
      </w:r>
    </w:p>
    <w:p w14:paraId="1E84DD0E" w14:textId="77777777" w:rsidR="00B01693" w:rsidRPr="00B01693" w:rsidRDefault="00B01693" w:rsidP="00B01693"/>
    <w:p w14:paraId="6A212AC4" w14:textId="77777777" w:rsidR="00DA67F1" w:rsidRDefault="00DA67F1" w:rsidP="00DA67F1">
      <w:pPr>
        <w:widowControl/>
        <w:spacing w:before="60" w:after="60" w:line="264" w:lineRule="auto"/>
        <w:jc w:val="center"/>
        <w:rPr>
          <w:rFonts w:ascii="Times New Roman" w:eastAsia="Times New Roman" w:hAnsi="Times New Roman" w:cs="Times New Roman"/>
          <w:bCs/>
          <w:color w:val="auto"/>
          <w:sz w:val="28"/>
          <w:szCs w:val="28"/>
          <w:lang w:val="en-US" w:eastAsia="en-US"/>
        </w:rPr>
      </w:pPr>
      <w:r>
        <w:rPr>
          <w:rFonts w:ascii="Times New Roman" w:eastAsia="Times New Roman" w:hAnsi="Times New Roman" w:cs="Times New Roman"/>
          <w:bCs/>
          <w:color w:val="auto"/>
          <w:sz w:val="28"/>
          <w:szCs w:val="28"/>
          <w:lang w:val="en-US" w:eastAsia="en-US"/>
        </w:rPr>
        <w:t>Kính gửi: Ủy ban nhân dân tỉnh.</w:t>
      </w:r>
    </w:p>
    <w:p w14:paraId="15728263" w14:textId="77777777" w:rsidR="00DA67F1" w:rsidRDefault="00DA67F1" w:rsidP="00DA67F1">
      <w:pPr>
        <w:widowControl/>
        <w:spacing w:before="60" w:after="60" w:line="264" w:lineRule="auto"/>
        <w:jc w:val="center"/>
        <w:rPr>
          <w:rFonts w:ascii="Times New Roman" w:eastAsia="Times New Roman" w:hAnsi="Times New Roman" w:cs="Times New Roman"/>
          <w:bCs/>
          <w:color w:val="auto"/>
          <w:sz w:val="28"/>
          <w:szCs w:val="28"/>
          <w:lang w:val="en-US" w:eastAsia="en-US"/>
        </w:rPr>
      </w:pPr>
    </w:p>
    <w:p w14:paraId="6500D9FE" w14:textId="781CC4B9" w:rsidR="005962DB" w:rsidRPr="009D3B5A" w:rsidRDefault="00C80B4C" w:rsidP="009D3B5A">
      <w:pPr>
        <w:tabs>
          <w:tab w:val="left" w:pos="847"/>
        </w:tabs>
        <w:autoSpaceDE w:val="0"/>
        <w:autoSpaceDN w:val="0"/>
        <w:spacing w:before="60" w:after="60" w:line="288" w:lineRule="auto"/>
        <w:ind w:firstLine="720"/>
        <w:jc w:val="both"/>
        <w:rPr>
          <w:rFonts w:ascii="Times New Roman" w:eastAsia="Calibri"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2"/>
          <w:lang w:val="en-US" w:eastAsia="en-US"/>
        </w:rPr>
        <w:t>Thực hiện</w:t>
      </w:r>
      <w:r w:rsidRPr="00C80B4C">
        <w:rPr>
          <w:rFonts w:ascii="Times New Roman" w:eastAsia="Times New Roman" w:hAnsi="Times New Roman" w:cs="Times New Roman"/>
          <w:color w:val="auto"/>
          <w:sz w:val="28"/>
          <w:szCs w:val="22"/>
          <w:lang w:val="vi" w:eastAsia="en-US"/>
        </w:rPr>
        <w:t xml:space="preserve"> Luật ban hành Văn bản quy phạm pháp luật ngày 19/02/2025; Nghị định số 78/2025/NĐ-CP ngày 01/4/2025 của Chính phủ quy định chi tiết một số điều và biện pháp để tổ chức, hướng dẫn thi hành Luật ban hành Văn bản quy phạm pháp luật và Nghị định số 187/2025/NĐ-CP ngày 01/7/2025 của Chính phủ về sửa đổi, bổ sung một số điều của Nghị định số 78/2025/NĐ-CP ngày 01/4/2025 của Chính phủ quy định chi tiết một số điều và biện pháp để tổ chức, hướng dẫn thi hành Luật Ban hành văn bản quy phạm pháp luật; </w:t>
      </w:r>
      <w:r w:rsidR="005962DB" w:rsidRPr="009D3B5A">
        <w:rPr>
          <w:rFonts w:ascii="Times New Roman" w:eastAsia="Calibri" w:hAnsi="Times New Roman" w:cs="Times New Roman"/>
          <w:color w:val="auto"/>
          <w:sz w:val="28"/>
          <w:szCs w:val="28"/>
          <w:lang w:val="en-US" w:eastAsia="en-US"/>
        </w:rPr>
        <w:t xml:space="preserve"> Sở Công Thương </w:t>
      </w:r>
      <w:r w:rsidR="00CF5BE8" w:rsidRPr="009D3B5A">
        <w:rPr>
          <w:rFonts w:ascii="Times New Roman" w:eastAsia="Calibri" w:hAnsi="Times New Roman" w:cs="Times New Roman"/>
          <w:color w:val="auto"/>
          <w:sz w:val="28"/>
          <w:szCs w:val="28"/>
          <w:lang w:val="en-US" w:eastAsia="en-US"/>
        </w:rPr>
        <w:t>thực hiện việc</w:t>
      </w:r>
      <w:r w:rsidR="005962DB" w:rsidRPr="009D3B5A">
        <w:rPr>
          <w:rFonts w:ascii="Times New Roman" w:eastAsia="Calibri" w:hAnsi="Times New Roman" w:cs="Times New Roman"/>
          <w:color w:val="auto"/>
          <w:sz w:val="28"/>
          <w:szCs w:val="28"/>
          <w:lang w:val="en-US" w:eastAsia="en-US"/>
        </w:rPr>
        <w:t xml:space="preserve"> đánh giá thực trạng quan hệ xã hội liên quan đến Dự thảo Quyết định của UBND tỉnh Hà Tĩnh </w:t>
      </w:r>
      <w:r w:rsidRPr="009D3B5A">
        <w:rPr>
          <w:rFonts w:ascii="Times New Roman" w:hAnsi="Times New Roman" w:cs="Times New Roman"/>
          <w:color w:val="auto"/>
          <w:sz w:val="28"/>
          <w:szCs w:val="28"/>
          <w:lang w:val="en-US"/>
        </w:rPr>
        <w:t>Quy định một số nội dung về phát triển và quản lý chợ trên địa bàn tỉnh Hà Tĩnh</w:t>
      </w:r>
      <w:r w:rsidRPr="009D3B5A">
        <w:rPr>
          <w:rFonts w:ascii="Times New Roman" w:hAnsi="Times New Roman" w:cs="Times New Roman"/>
          <w:b/>
          <w:color w:val="auto"/>
          <w:sz w:val="28"/>
          <w:szCs w:val="28"/>
          <w:lang w:val="en-US"/>
        </w:rPr>
        <w:t xml:space="preserve"> </w:t>
      </w:r>
      <w:r w:rsidR="005962DB" w:rsidRPr="009D3B5A">
        <w:rPr>
          <w:rFonts w:ascii="Times New Roman" w:eastAsia="Calibri" w:hAnsi="Times New Roman" w:cs="Times New Roman"/>
          <w:color w:val="auto"/>
          <w:sz w:val="28"/>
          <w:szCs w:val="28"/>
          <w:lang w:val="en-US" w:eastAsia="en-US"/>
        </w:rPr>
        <w:t>với các nội dung như sau:</w:t>
      </w:r>
    </w:p>
    <w:p w14:paraId="6CB7D0CB" w14:textId="77777777" w:rsidR="00B01693" w:rsidRPr="009D3B5A" w:rsidRDefault="005962DB" w:rsidP="00E83592">
      <w:pPr>
        <w:widowControl/>
        <w:spacing w:before="60" w:after="60" w:line="264" w:lineRule="auto"/>
        <w:ind w:firstLine="720"/>
        <w:jc w:val="both"/>
        <w:rPr>
          <w:rFonts w:ascii="Times New Roman" w:eastAsia="Times New Roman" w:hAnsi="Times New Roman" w:cs="Times New Roman"/>
          <w:b/>
          <w:bCs/>
          <w:color w:val="auto"/>
          <w:sz w:val="28"/>
          <w:szCs w:val="28"/>
          <w:lang w:val="en-US" w:eastAsia="en-US"/>
        </w:rPr>
      </w:pPr>
      <w:r w:rsidRPr="009D3B5A">
        <w:rPr>
          <w:rFonts w:ascii="Times New Roman" w:eastAsia="Times New Roman" w:hAnsi="Times New Roman" w:cs="Times New Roman"/>
          <w:b/>
          <w:bCs/>
          <w:color w:val="auto"/>
          <w:sz w:val="28"/>
          <w:szCs w:val="28"/>
          <w:lang w:val="en-US" w:eastAsia="en-US"/>
        </w:rPr>
        <w:t>I. BỐI CẢNH ĐÁNH GIÁ</w:t>
      </w:r>
    </w:p>
    <w:p w14:paraId="62D1EEAF" w14:textId="77777777" w:rsidR="008739C9" w:rsidRPr="009D3B5A" w:rsidRDefault="008739C9" w:rsidP="00E83592">
      <w:pPr>
        <w:widowControl/>
        <w:spacing w:before="60" w:after="60" w:line="264" w:lineRule="auto"/>
        <w:ind w:firstLine="720"/>
        <w:jc w:val="both"/>
        <w:rPr>
          <w:rFonts w:ascii="Times New Roman" w:eastAsia="Times New Roman" w:hAnsi="Times New Roman" w:cs="Times New Roman"/>
          <w:b/>
          <w:bCs/>
          <w:color w:val="auto"/>
          <w:sz w:val="28"/>
          <w:szCs w:val="28"/>
          <w:lang w:val="en-US" w:eastAsia="en-US"/>
        </w:rPr>
      </w:pPr>
      <w:r w:rsidRPr="009D3B5A">
        <w:rPr>
          <w:rFonts w:ascii="Times New Roman" w:eastAsia="Times New Roman" w:hAnsi="Times New Roman" w:cs="Times New Roman"/>
          <w:b/>
          <w:bCs/>
          <w:color w:val="auto"/>
          <w:sz w:val="28"/>
          <w:szCs w:val="28"/>
          <w:lang w:val="en-US" w:eastAsia="en-US"/>
        </w:rPr>
        <w:t>1. Bối cảnh đánh giá</w:t>
      </w:r>
    </w:p>
    <w:p w14:paraId="254CAAB0" w14:textId="77777777" w:rsidR="00C80B4C" w:rsidRPr="00C80B4C" w:rsidRDefault="00C80B4C" w:rsidP="00E83592">
      <w:pPr>
        <w:widowControl/>
        <w:tabs>
          <w:tab w:val="left" w:pos="993"/>
        </w:tabs>
        <w:spacing w:before="60" w:after="60" w:line="264" w:lineRule="auto"/>
        <w:ind w:firstLine="720"/>
        <w:jc w:val="both"/>
        <w:rPr>
          <w:rFonts w:ascii="Times New Roman" w:eastAsia="Calibri" w:hAnsi="Times New Roman" w:cs="Times New Roman"/>
          <w:color w:val="auto"/>
          <w:sz w:val="28"/>
          <w:szCs w:val="28"/>
          <w:lang w:val="en-US" w:eastAsia="en-US"/>
        </w:rPr>
      </w:pPr>
      <w:r w:rsidRPr="00C80B4C">
        <w:rPr>
          <w:rFonts w:ascii="Times New Roman" w:eastAsia="Calibri" w:hAnsi="Times New Roman" w:cs="Times New Roman"/>
          <w:color w:val="auto"/>
          <w:sz w:val="28"/>
          <w:szCs w:val="28"/>
          <w:lang w:val="en-US" w:eastAsia="en-US"/>
        </w:rPr>
        <w:t xml:space="preserve">- Đến nay toàn tỉnh hiện có 151 chợ đang hoạt động, gồm 05 chợ hạng I; 07 chợ hạng II, 134 chợ hạng III và 5 chợ tạm; trong đó có 101 chợ do nhà nước đầu tư quản lý là tài sản kết cấu hạ tầng chợ. </w:t>
      </w:r>
    </w:p>
    <w:p w14:paraId="093CECF2" w14:textId="77777777" w:rsidR="00C80B4C" w:rsidRPr="00C80B4C" w:rsidRDefault="00C80B4C"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C80B4C">
        <w:rPr>
          <w:rFonts w:ascii="Times New Roman" w:eastAsia="Times New Roman" w:hAnsi="Times New Roman" w:cs="Times New Roman"/>
          <w:color w:val="auto"/>
          <w:sz w:val="28"/>
          <w:szCs w:val="28"/>
          <w:lang w:val="en-US" w:eastAsia="en-US"/>
        </w:rPr>
        <w:t xml:space="preserve">- Thực hiện chuyển đổi mô hình quản lý và thu hút xã hội hóa đầu tư chợ, toàn tỉnh đã có 129 chợ/tổng số 151 chợ do doanh nghiệp, hợp tác xã quản lý, kinh doanh, khai thác (chiếm tỷ trọng 85,4%). Trong đó, số chợ được giao theo hình thức chuyển đổi mô hình quản lý gắn với chuyển quyền sở hữu tài sản hoặc chấp thuận chủ trương đầu tư (thời hạn khai thác 50 năm) là 50 chợ; số chợ được giao theo hình thức giao quản lý (hợp đồng giao trong thời hạn 5 năm hoặc 10 năm) là 79 chợ; số chợ đang do Ban quản lý và UBND cấp xã quản lý là 22 chợ. </w:t>
      </w:r>
    </w:p>
    <w:p w14:paraId="015AAC93" w14:textId="77777777" w:rsidR="00C80B4C" w:rsidRPr="00C80B4C" w:rsidRDefault="00C80B4C" w:rsidP="00E83592">
      <w:pPr>
        <w:tabs>
          <w:tab w:val="left" w:pos="847"/>
        </w:tabs>
        <w:autoSpaceDE w:val="0"/>
        <w:autoSpaceDN w:val="0"/>
        <w:spacing w:before="60" w:after="60" w:line="264" w:lineRule="auto"/>
        <w:ind w:firstLine="720"/>
        <w:jc w:val="both"/>
        <w:rPr>
          <w:rFonts w:ascii="Times New Roman" w:eastAsia="Times New Roman" w:hAnsi="Times New Roman" w:cs="Times New Roman"/>
          <w:color w:val="auto"/>
          <w:sz w:val="28"/>
          <w:szCs w:val="22"/>
          <w:lang w:val="en-US" w:eastAsia="en-US"/>
        </w:rPr>
      </w:pPr>
      <w:r w:rsidRPr="00C80B4C">
        <w:rPr>
          <w:rFonts w:ascii="Times New Roman" w:eastAsia="Times New Roman" w:hAnsi="Times New Roman" w:cs="Times New Roman"/>
          <w:color w:val="auto"/>
          <w:sz w:val="28"/>
          <w:szCs w:val="22"/>
          <w:lang w:val="en-US" w:eastAsia="en-US"/>
        </w:rPr>
        <w:t>- Thực hiện sắp xếp mô hình chính quyền địa phương 02 cấp, hiện nay các tài sản kết cấu hạ tầng chợ UBND cấp huyện đã thực hiện bàn giao về cho UBND cấp xã quản lý. Một số chợ giao quản lý (hợp đồng khai thác 5 năm) đến nay hết hạn hợp đồng, đã bàn giao về UBND cấp xã trực tiếp quản lý, khai thác.</w:t>
      </w:r>
    </w:p>
    <w:p w14:paraId="0E9B40C6" w14:textId="77777777" w:rsidR="00C80B4C" w:rsidRPr="00C80B4C" w:rsidRDefault="00C80B4C" w:rsidP="00E83592">
      <w:pPr>
        <w:widowControl/>
        <w:tabs>
          <w:tab w:val="left" w:pos="993"/>
        </w:tabs>
        <w:spacing w:before="60" w:after="60" w:line="264" w:lineRule="auto"/>
        <w:ind w:firstLine="720"/>
        <w:jc w:val="both"/>
        <w:rPr>
          <w:rFonts w:ascii="Times New Roman" w:eastAsia="Calibri" w:hAnsi="Times New Roman" w:cs="Times New Roman"/>
          <w:color w:val="auto"/>
          <w:sz w:val="28"/>
          <w:szCs w:val="28"/>
          <w:lang w:val="en-US" w:eastAsia="en-US"/>
        </w:rPr>
      </w:pPr>
      <w:r w:rsidRPr="00C80B4C">
        <w:rPr>
          <w:rFonts w:ascii="Times New Roman" w:eastAsia="Times New Roman" w:hAnsi="Times New Roman" w:cs="Times New Roman"/>
          <w:color w:val="auto"/>
          <w:sz w:val="28"/>
          <w:szCs w:val="28"/>
          <w:lang w:val="en-US" w:eastAsia="en-US"/>
        </w:rPr>
        <w:lastRenderedPageBreak/>
        <w:t xml:space="preserve">- Thực hiện </w:t>
      </w:r>
      <w:r w:rsidRPr="00C80B4C">
        <w:rPr>
          <w:rFonts w:ascii="Times New Roman" w:eastAsia="Calibri" w:hAnsi="Times New Roman" w:cs="Times New Roman"/>
          <w:color w:val="auto"/>
          <w:sz w:val="28"/>
          <w:szCs w:val="28"/>
          <w:lang w:val="en-US" w:eastAsia="en-US"/>
        </w:rPr>
        <w:t xml:space="preserve">Nghị định số 60/2024/NĐ-CP ngày 05/6/2024 của Chính phủ về phát triển và quản lý chợ; ngày 03/2/2025, UBND tỉnh đã ban hành Quyết định số 04/2025/QĐ-UBND về Ban hành Quy định một số nội dung về phát triển và quản lý chợ trên địa bàn tỉnh Hà Tĩnh. Theo đó, phân cấp, phân công các nhiệm vụ nhiệm vụ cho UBND cấp huyện, UBND cấp xã và các sở, ngành cấp tỉnh. </w:t>
      </w:r>
    </w:p>
    <w:p w14:paraId="4AB4C1DB" w14:textId="398DE421" w:rsidR="00C80B4C" w:rsidRPr="009D3B5A" w:rsidRDefault="00C80B4C" w:rsidP="00E83592">
      <w:pPr>
        <w:widowControl/>
        <w:spacing w:before="60" w:after="60" w:line="264" w:lineRule="auto"/>
        <w:ind w:firstLine="720"/>
        <w:jc w:val="both"/>
        <w:rPr>
          <w:rFonts w:ascii="Times New Roman" w:eastAsia="Calibri" w:hAnsi="Times New Roman" w:cs="Times New Roman"/>
          <w:color w:val="auto"/>
          <w:sz w:val="28"/>
          <w:szCs w:val="28"/>
          <w:lang w:val="en-US" w:eastAsia="en-US"/>
        </w:rPr>
      </w:pPr>
      <w:r w:rsidRPr="009D3B5A">
        <w:rPr>
          <w:rFonts w:ascii="Times New Roman" w:eastAsia="Calibri" w:hAnsi="Times New Roman" w:cs="Times New Roman"/>
          <w:color w:val="auto"/>
          <w:sz w:val="28"/>
          <w:szCs w:val="28"/>
          <w:lang w:val="en-US" w:eastAsia="en-US"/>
        </w:rPr>
        <w:t>- Hiện nay, thực hiện chủ trương sắp xếp bộ máy, để triển khai quy định với mô hình chính quyền 2 cấp, yêu cầu phải sửa đổi một số nội dung để thực hiện tốt công tác quản lý, phát triển chợ trên địa bàn tỉnh.</w:t>
      </w:r>
    </w:p>
    <w:p w14:paraId="6360FD95" w14:textId="5A617B7C" w:rsidR="00C80B4C" w:rsidRPr="00C80B4C" w:rsidRDefault="00C80B4C"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Calibri" w:hAnsi="Times New Roman" w:cs="Times New Roman"/>
          <w:color w:val="auto"/>
          <w:sz w:val="28"/>
          <w:szCs w:val="28"/>
          <w:lang w:val="en-US" w:eastAsia="en-US"/>
        </w:rPr>
        <w:t xml:space="preserve">- Mặt khác, Chính phủ ban hành </w:t>
      </w:r>
      <w:r w:rsidRPr="009D3B5A">
        <w:rPr>
          <w:rFonts w:ascii="Times New Roman" w:eastAsia="Times New Roman" w:hAnsi="Times New Roman" w:cs="Times New Roman"/>
          <w:color w:val="auto"/>
          <w:sz w:val="28"/>
          <w:szCs w:val="28"/>
          <w:lang w:val="en-US" w:eastAsia="en-US"/>
        </w:rPr>
        <w:t xml:space="preserve">Nghị định số 139/2025/NĐ-CP ngày 12/6/2025 của Chính phủ Quy định về phân định thẩm quyền của chính quyền địa phương 02 cấp trong lĩnh vực quản lý nhà nước của Bộ Công Thương; </w:t>
      </w:r>
      <w:r w:rsidRPr="00C80B4C">
        <w:rPr>
          <w:rFonts w:ascii="Times New Roman" w:eastAsia="Times New Roman" w:hAnsi="Times New Roman" w:cs="Times New Roman"/>
          <w:color w:val="auto"/>
          <w:sz w:val="28"/>
          <w:szCs w:val="28"/>
          <w:lang w:val="en-US" w:eastAsia="en-US"/>
        </w:rPr>
        <w:t xml:space="preserve"> Nghị định số 146/2025/NĐ-CP ngày 12/6/2025 của Chính phủ Quy định về phân quyền, phân cấp trong lĩnh vực công nghiệp và thương mại; Nghị định 125/2025/NĐ-CP ngày 11/6/2025 của Chính phủ quy định về phân định thẩm quyền của Chính quyền địa phương 02 cấp trong lĩnh vực quản lý nhà nước của Bộ</w:t>
      </w:r>
      <w:r w:rsidRPr="009D3B5A">
        <w:rPr>
          <w:rFonts w:ascii="Times New Roman" w:eastAsia="Times New Roman" w:hAnsi="Times New Roman" w:cs="Times New Roman"/>
          <w:color w:val="auto"/>
          <w:sz w:val="28"/>
          <w:szCs w:val="28"/>
          <w:lang w:val="en-US" w:eastAsia="en-US"/>
        </w:rPr>
        <w:t xml:space="preserve"> Tài chính. Trong đó, chuyển một số chức năng, thẩm quyền của UBND cấp huyện về UBND cấp xã.</w:t>
      </w:r>
    </w:p>
    <w:p w14:paraId="7F82F536" w14:textId="29A687A9" w:rsidR="008739C9" w:rsidRPr="009D3B5A" w:rsidRDefault="00906944" w:rsidP="00E83592">
      <w:pPr>
        <w:widowControl/>
        <w:spacing w:before="60" w:after="60" w:line="264" w:lineRule="auto"/>
        <w:ind w:firstLine="720"/>
        <w:jc w:val="both"/>
        <w:rPr>
          <w:rFonts w:ascii="Times New Roman" w:eastAsia="Times New Roman" w:hAnsi="Times New Roman" w:cs="Times New Roman"/>
          <w:b/>
          <w:bCs/>
          <w:color w:val="auto"/>
          <w:sz w:val="28"/>
          <w:szCs w:val="28"/>
          <w:lang w:val="en-US" w:eastAsia="en-US"/>
        </w:rPr>
      </w:pPr>
      <w:r w:rsidRPr="009D3B5A">
        <w:rPr>
          <w:rFonts w:ascii="Times New Roman" w:eastAsia="Times New Roman" w:hAnsi="Times New Roman" w:cs="Times New Roman"/>
          <w:b/>
          <w:bCs/>
          <w:color w:val="auto"/>
          <w:sz w:val="28"/>
          <w:szCs w:val="28"/>
          <w:lang w:val="en-US" w:eastAsia="en-US"/>
        </w:rPr>
        <w:t>2</w:t>
      </w:r>
      <w:r w:rsidR="008739C9" w:rsidRPr="009D3B5A">
        <w:rPr>
          <w:rFonts w:ascii="Times New Roman" w:eastAsia="Times New Roman" w:hAnsi="Times New Roman" w:cs="Times New Roman"/>
          <w:b/>
          <w:bCs/>
          <w:color w:val="auto"/>
          <w:sz w:val="28"/>
          <w:szCs w:val="28"/>
          <w:lang w:val="en-US" w:eastAsia="en-US"/>
        </w:rPr>
        <w:t>. Cơ sở pháp lý</w:t>
      </w:r>
    </w:p>
    <w:p w14:paraId="317D2306" w14:textId="77777777" w:rsidR="005B3F40" w:rsidRPr="005B3F40" w:rsidRDefault="005B3F40" w:rsidP="00E83592">
      <w:pPr>
        <w:widowControl/>
        <w:spacing w:before="60" w:after="60" w:line="264" w:lineRule="auto"/>
        <w:ind w:firstLine="720"/>
        <w:jc w:val="both"/>
        <w:rPr>
          <w:rFonts w:ascii="Times New Roman" w:eastAsia="Calibri" w:hAnsi="Times New Roman" w:cs="Times New Roman"/>
          <w:color w:val="auto"/>
          <w:sz w:val="28"/>
          <w:szCs w:val="28"/>
          <w:lang w:val="en-US" w:eastAsia="en-US"/>
        </w:rPr>
      </w:pPr>
      <w:r w:rsidRPr="005B3F40">
        <w:rPr>
          <w:rFonts w:ascii="Times New Roman" w:eastAsia="Calibri" w:hAnsi="Times New Roman" w:cs="Times New Roman"/>
          <w:color w:val="auto"/>
          <w:sz w:val="28"/>
          <w:szCs w:val="28"/>
          <w:lang w:val="en-US" w:eastAsia="en-US"/>
        </w:rPr>
        <w:t>- Luật Tổ chức chính quyền địa phương ngày 16/6/2025;</w:t>
      </w:r>
    </w:p>
    <w:p w14:paraId="28B563B1" w14:textId="77777777" w:rsidR="005B3F40" w:rsidRPr="005B3F40" w:rsidRDefault="005B3F40" w:rsidP="00E83592">
      <w:pPr>
        <w:widowControl/>
        <w:spacing w:before="60" w:after="60" w:line="264" w:lineRule="auto"/>
        <w:ind w:firstLine="720"/>
        <w:jc w:val="both"/>
        <w:rPr>
          <w:rFonts w:ascii="Times New Roman" w:eastAsia="Calibri" w:hAnsi="Times New Roman" w:cs="Times New Roman"/>
          <w:color w:val="auto"/>
          <w:sz w:val="28"/>
          <w:szCs w:val="28"/>
          <w:lang w:val="en-US" w:eastAsia="en-US"/>
        </w:rPr>
      </w:pPr>
      <w:r w:rsidRPr="005B3F40">
        <w:rPr>
          <w:rFonts w:ascii="Times New Roman" w:eastAsia="Calibri" w:hAnsi="Times New Roman" w:cs="Times New Roman"/>
          <w:color w:val="auto"/>
          <w:sz w:val="28"/>
          <w:szCs w:val="28"/>
          <w:lang w:val="en-US" w:eastAsia="en-US"/>
        </w:rPr>
        <w:t>- Luật Ban hành văn bản quy phạm pháp luật ngày 19/02/2025;</w:t>
      </w:r>
    </w:p>
    <w:p w14:paraId="51BE395B" w14:textId="77777777" w:rsidR="005B3F40" w:rsidRPr="005B3F40" w:rsidRDefault="005B3F40" w:rsidP="00E83592">
      <w:pPr>
        <w:widowControl/>
        <w:spacing w:before="60" w:after="60" w:line="264" w:lineRule="auto"/>
        <w:ind w:firstLine="720"/>
        <w:jc w:val="both"/>
        <w:rPr>
          <w:rFonts w:ascii="Times New Roman" w:eastAsia="Calibri" w:hAnsi="Times New Roman" w:cs="Times New Roman"/>
          <w:color w:val="auto"/>
          <w:sz w:val="28"/>
          <w:szCs w:val="28"/>
          <w:lang w:val="vi" w:eastAsia="en-US"/>
        </w:rPr>
      </w:pPr>
      <w:r w:rsidRPr="005B3F40">
        <w:rPr>
          <w:rFonts w:ascii="Times New Roman" w:eastAsia="Calibri" w:hAnsi="Times New Roman" w:cs="Times New Roman"/>
          <w:color w:val="auto"/>
          <w:sz w:val="28"/>
          <w:szCs w:val="28"/>
          <w:lang w:val="en-US" w:eastAsia="en-US"/>
        </w:rPr>
        <w:t xml:space="preserve">- </w:t>
      </w:r>
      <w:r w:rsidRPr="005B3F40">
        <w:rPr>
          <w:rFonts w:ascii="Times New Roman" w:eastAsia="Calibri" w:hAnsi="Times New Roman" w:cs="Times New Roman"/>
          <w:color w:val="auto"/>
          <w:sz w:val="28"/>
          <w:szCs w:val="28"/>
          <w:lang w:val="vi" w:eastAsia="en-US"/>
        </w:rPr>
        <w:t>Nghị định số 78/2025/NĐ-CP ngày 01/4/2025 của Chính phủ quy định chi tiết một số điều và biện pháp để tổ chức, hướng dẫn thi hành Luật ban hành Văn bản quy phạm pháp luật và Nghị định số 187/2025/NĐ-CP ngày 01/7/2025 của Chính phủ về sửa đổi, bổ sung một số điều của Nghị định số 78/2025/NĐ-CP ngày 01/4/2025 của Chính phủ quy định chi tiết một số điều và biện pháp để tổ chức, hướng dẫn thi hành Luật Ban hành văn bản quy phạm pháp luật;</w:t>
      </w:r>
    </w:p>
    <w:p w14:paraId="09AB3529" w14:textId="77777777" w:rsidR="005B3F40" w:rsidRPr="005B3F40" w:rsidRDefault="005B3F40" w:rsidP="00E83592">
      <w:pPr>
        <w:widowControl/>
        <w:spacing w:before="60" w:after="60" w:line="264" w:lineRule="auto"/>
        <w:ind w:firstLine="720"/>
        <w:jc w:val="both"/>
        <w:rPr>
          <w:rFonts w:ascii="Times New Roman" w:eastAsia="Calibri" w:hAnsi="Times New Roman" w:cs="Times New Roman"/>
          <w:color w:val="auto"/>
          <w:sz w:val="28"/>
          <w:szCs w:val="28"/>
          <w:lang w:val="en-US" w:eastAsia="en-US"/>
        </w:rPr>
      </w:pPr>
      <w:r w:rsidRPr="005B3F40">
        <w:rPr>
          <w:rFonts w:ascii="Times New Roman" w:eastAsia="Calibri" w:hAnsi="Times New Roman" w:cs="Times New Roman"/>
          <w:color w:val="auto"/>
          <w:sz w:val="28"/>
          <w:szCs w:val="28"/>
          <w:lang w:val="en-US" w:eastAsia="en-US"/>
        </w:rPr>
        <w:t>- Nghị định số 60/2024/NĐ-CP ngày 05/6/2024 của Chính phủ về phát triển và quản lý chợ;</w:t>
      </w:r>
    </w:p>
    <w:p w14:paraId="082320A4" w14:textId="77777777" w:rsidR="005B3F40" w:rsidRPr="005B3F40" w:rsidRDefault="005B3F40"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5B3F40">
        <w:rPr>
          <w:rFonts w:ascii="Times New Roman" w:eastAsia="Times New Roman" w:hAnsi="Times New Roman" w:cs="Times New Roman"/>
          <w:color w:val="auto"/>
          <w:sz w:val="28"/>
          <w:szCs w:val="28"/>
          <w:lang w:val="en-US" w:eastAsia="en-US"/>
        </w:rPr>
        <w:t xml:space="preserve">- Nghị định số 139/2025/NĐ-CP ngày 12/6/2025 của Chính phủ Quy định về phân định thẩm quyền của chính quyền địa phương 02 cấp trong lĩnh vực quản lý nhà nước của Bộ Công Thương; </w:t>
      </w:r>
    </w:p>
    <w:p w14:paraId="46A7F6A4" w14:textId="77777777" w:rsidR="005B3F40" w:rsidRPr="005B3F40" w:rsidRDefault="005B3F40"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5B3F40">
        <w:rPr>
          <w:rFonts w:ascii="Times New Roman" w:eastAsia="Times New Roman" w:hAnsi="Times New Roman" w:cs="Times New Roman"/>
          <w:color w:val="auto"/>
          <w:sz w:val="28"/>
          <w:szCs w:val="28"/>
          <w:lang w:val="en-US" w:eastAsia="en-US"/>
        </w:rPr>
        <w:t>- Nghị định số 146/2025/NĐ-CP ngày 12/6/2025 của Chính phủ Quy định về phân quyền, phân cấp trong lĩnh vực công nghiệp và thương mại;</w:t>
      </w:r>
    </w:p>
    <w:p w14:paraId="34ADBADC" w14:textId="77777777" w:rsidR="005B3F40" w:rsidRPr="005B3F40" w:rsidRDefault="005B3F40"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5B3F40">
        <w:rPr>
          <w:rFonts w:ascii="Times New Roman" w:eastAsia="Times New Roman" w:hAnsi="Times New Roman" w:cs="Times New Roman"/>
          <w:color w:val="auto"/>
          <w:sz w:val="28"/>
          <w:szCs w:val="28"/>
          <w:lang w:val="en-US" w:eastAsia="en-US"/>
        </w:rPr>
        <w:t>- Nghị định 125/2025/NĐ-CP ngày 11/6/2025 của Chính phủ quy định về phân định thẩm quyền của Chính quyền địa phương 02 cấp trong lĩnh vực quản lý nhà nước của Bộ Tài chính;</w:t>
      </w:r>
    </w:p>
    <w:p w14:paraId="07E65621" w14:textId="77777777" w:rsidR="005B3F40" w:rsidRPr="005B3F40" w:rsidRDefault="005B3F40" w:rsidP="00E83592">
      <w:pPr>
        <w:tabs>
          <w:tab w:val="left" w:pos="567"/>
          <w:tab w:val="right" w:leader="dot" w:pos="7920"/>
        </w:tabs>
        <w:spacing w:before="60" w:after="60" w:line="264" w:lineRule="auto"/>
        <w:ind w:firstLine="720"/>
        <w:jc w:val="both"/>
        <w:rPr>
          <w:rFonts w:ascii="Times New Roman" w:eastAsia="Times New Roman" w:hAnsi="Times New Roman" w:cs="Times New Roman"/>
          <w:color w:val="auto"/>
          <w:spacing w:val="6"/>
          <w:sz w:val="28"/>
          <w:szCs w:val="28"/>
          <w:lang w:val="en-US" w:eastAsia="en-US"/>
        </w:rPr>
      </w:pPr>
      <w:r w:rsidRPr="005B3F40">
        <w:rPr>
          <w:rFonts w:ascii="Times New Roman" w:eastAsia="Times New Roman" w:hAnsi="Times New Roman" w:cs="Times New Roman"/>
          <w:color w:val="auto"/>
          <w:spacing w:val="6"/>
          <w:sz w:val="28"/>
          <w:szCs w:val="28"/>
          <w:lang w:val="en-US" w:eastAsia="en-US"/>
        </w:rPr>
        <w:t xml:space="preserve">- Phương án phát triển mạng lưới chợ trên địa bàn tỉnh được tích hợp tại Quy hoạch tỉnh (Quyết định 1363/QĐ-TTg ngày 08/11/2022 của Thủ tướng Chính phủ); UBND tỉnh đã ban hành Kế hoạch số 580/KH-UBND ngày </w:t>
      </w:r>
      <w:r w:rsidRPr="005B3F40">
        <w:rPr>
          <w:rFonts w:ascii="Times New Roman" w:eastAsia="Times New Roman" w:hAnsi="Times New Roman" w:cs="Times New Roman"/>
          <w:color w:val="auto"/>
          <w:spacing w:val="6"/>
          <w:sz w:val="28"/>
          <w:szCs w:val="28"/>
          <w:lang w:val="en-US" w:eastAsia="en-US"/>
        </w:rPr>
        <w:lastRenderedPageBreak/>
        <w:t>22/12/2023 về phát triển hệ thống chợ trên địa bàn tỉnh đến năm 2030.</w:t>
      </w:r>
    </w:p>
    <w:p w14:paraId="35146EF8" w14:textId="77777777" w:rsidR="00B01693" w:rsidRPr="009D3B5A" w:rsidRDefault="00B01693" w:rsidP="00E83592">
      <w:pPr>
        <w:widowControl/>
        <w:spacing w:before="60" w:after="60" w:line="264" w:lineRule="auto"/>
        <w:ind w:firstLine="720"/>
        <w:jc w:val="both"/>
        <w:rPr>
          <w:rFonts w:ascii="Times New Roman" w:eastAsia="Times New Roman" w:hAnsi="Times New Roman" w:cs="Times New Roman"/>
          <w:b/>
          <w:bCs/>
          <w:color w:val="auto"/>
          <w:sz w:val="28"/>
          <w:szCs w:val="28"/>
          <w:lang w:val="en-US" w:eastAsia="en-US"/>
        </w:rPr>
      </w:pPr>
      <w:r w:rsidRPr="009D3B5A">
        <w:rPr>
          <w:rFonts w:ascii="Times New Roman" w:eastAsia="Times New Roman" w:hAnsi="Times New Roman" w:cs="Times New Roman"/>
          <w:b/>
          <w:bCs/>
          <w:color w:val="auto"/>
          <w:sz w:val="28"/>
          <w:szCs w:val="28"/>
          <w:lang w:val="en-US" w:eastAsia="en-US"/>
        </w:rPr>
        <w:t xml:space="preserve">II. </w:t>
      </w:r>
      <w:r w:rsidR="005962DB" w:rsidRPr="009D3B5A">
        <w:rPr>
          <w:rFonts w:ascii="Times New Roman" w:eastAsia="Times New Roman" w:hAnsi="Times New Roman" w:cs="Times New Roman"/>
          <w:b/>
          <w:bCs/>
          <w:color w:val="auto"/>
          <w:sz w:val="28"/>
          <w:szCs w:val="28"/>
          <w:lang w:val="en-US" w:eastAsia="en-US"/>
        </w:rPr>
        <w:t>THỰC TRẠNG QUAN HỆ XÃ HỘI LIÊN QUAN</w:t>
      </w:r>
    </w:p>
    <w:p w14:paraId="6BF1FF1A" w14:textId="2FE79584" w:rsidR="008739C9" w:rsidRPr="009D3B5A" w:rsidRDefault="008739C9" w:rsidP="00E83592">
      <w:pPr>
        <w:widowControl/>
        <w:spacing w:before="60" w:after="60" w:line="264" w:lineRule="auto"/>
        <w:ind w:firstLine="720"/>
        <w:jc w:val="both"/>
        <w:rPr>
          <w:rFonts w:ascii="Times New Roman" w:eastAsia="Times New Roman" w:hAnsi="Times New Roman" w:cs="Times New Roman"/>
          <w:b/>
          <w:color w:val="auto"/>
          <w:sz w:val="28"/>
          <w:szCs w:val="28"/>
          <w:lang w:val="en-US" w:eastAsia="en-US"/>
        </w:rPr>
      </w:pPr>
      <w:r w:rsidRPr="009D3B5A">
        <w:rPr>
          <w:rFonts w:ascii="Times New Roman" w:eastAsia="Times New Roman" w:hAnsi="Times New Roman" w:cs="Times New Roman"/>
          <w:b/>
          <w:color w:val="auto"/>
          <w:sz w:val="28"/>
          <w:szCs w:val="28"/>
          <w:lang w:val="en-US" w:eastAsia="en-US"/>
        </w:rPr>
        <w:t xml:space="preserve">1. Các đối tượng chịu tác động trực tiếp và gián tiếp từ quy định </w:t>
      </w:r>
    </w:p>
    <w:p w14:paraId="3DD46E93" w14:textId="70C501CA" w:rsidR="008739C9" w:rsidRPr="009D3B5A" w:rsidRDefault="008739C9"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Việc</w:t>
      </w:r>
      <w:r w:rsidR="005B3F40" w:rsidRPr="009D3B5A">
        <w:rPr>
          <w:rFonts w:ascii="Times New Roman" w:eastAsia="Times New Roman" w:hAnsi="Times New Roman" w:cs="Times New Roman"/>
          <w:color w:val="auto"/>
          <w:sz w:val="28"/>
          <w:szCs w:val="28"/>
          <w:lang w:val="en-US" w:eastAsia="en-US"/>
        </w:rPr>
        <w:t xml:space="preserve"> ban hành Quy định một số nội dung về phát triển và quản lý chợ tác động đến các</w:t>
      </w:r>
      <w:r w:rsidRPr="009D3B5A">
        <w:rPr>
          <w:rFonts w:ascii="Times New Roman" w:eastAsia="Times New Roman" w:hAnsi="Times New Roman" w:cs="Times New Roman"/>
          <w:color w:val="auto"/>
          <w:sz w:val="28"/>
          <w:szCs w:val="28"/>
          <w:lang w:val="en-US" w:eastAsia="en-US"/>
        </w:rPr>
        <w:t xml:space="preserve"> chủ thể trong xã hội, bao gồm:</w:t>
      </w:r>
    </w:p>
    <w:p w14:paraId="14BB5322" w14:textId="22F81CCE" w:rsidR="008739C9" w:rsidRPr="009D3B5A" w:rsidRDefault="00906944"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008739C9" w:rsidRPr="009D3B5A">
        <w:rPr>
          <w:rFonts w:ascii="Times New Roman" w:eastAsia="Times New Roman" w:hAnsi="Times New Roman" w:cs="Times New Roman"/>
          <w:color w:val="auto"/>
          <w:sz w:val="28"/>
          <w:szCs w:val="28"/>
          <w:lang w:val="en-US" w:eastAsia="en-US"/>
        </w:rPr>
        <w:t>Cơ quan quản lý nhà nước cấp tỉnh</w:t>
      </w:r>
      <w:r w:rsidR="005B3F40" w:rsidRPr="009D3B5A">
        <w:rPr>
          <w:rFonts w:ascii="Times New Roman" w:eastAsia="Times New Roman" w:hAnsi="Times New Roman" w:cs="Times New Roman"/>
          <w:color w:val="auto"/>
          <w:sz w:val="28"/>
          <w:szCs w:val="28"/>
          <w:lang w:val="en-US" w:eastAsia="en-US"/>
        </w:rPr>
        <w:t xml:space="preserve"> gồm:</w:t>
      </w:r>
      <w:r w:rsidR="008739C9" w:rsidRPr="009D3B5A">
        <w:rPr>
          <w:rFonts w:ascii="Times New Roman" w:eastAsia="Times New Roman" w:hAnsi="Times New Roman" w:cs="Times New Roman"/>
          <w:color w:val="auto"/>
          <w:sz w:val="28"/>
          <w:szCs w:val="28"/>
          <w:lang w:val="en-US" w:eastAsia="en-US"/>
        </w:rPr>
        <w:t xml:space="preserve"> Sở Công Thương (cơ quan </w:t>
      </w:r>
      <w:r w:rsidR="005B3F40" w:rsidRPr="009D3B5A">
        <w:rPr>
          <w:rFonts w:ascii="Times New Roman" w:eastAsia="Times New Roman" w:hAnsi="Times New Roman" w:cs="Times New Roman"/>
          <w:color w:val="auto"/>
          <w:sz w:val="28"/>
          <w:szCs w:val="28"/>
          <w:lang w:val="en-US" w:eastAsia="en-US"/>
        </w:rPr>
        <w:t>đầu mối thực hiện quản lý nhà nước về chợ</w:t>
      </w:r>
      <w:r w:rsidR="008739C9" w:rsidRPr="009D3B5A">
        <w:rPr>
          <w:rFonts w:ascii="Times New Roman" w:eastAsia="Times New Roman" w:hAnsi="Times New Roman" w:cs="Times New Roman"/>
          <w:color w:val="auto"/>
          <w:sz w:val="28"/>
          <w:szCs w:val="28"/>
          <w:lang w:val="en-US" w:eastAsia="en-US"/>
        </w:rPr>
        <w:t>), các sở ngành (</w:t>
      </w:r>
      <w:r w:rsidR="00352F46" w:rsidRPr="009D3B5A">
        <w:rPr>
          <w:rFonts w:ascii="Times New Roman" w:eastAsia="Times New Roman" w:hAnsi="Times New Roman" w:cs="Times New Roman"/>
          <w:color w:val="auto"/>
          <w:sz w:val="28"/>
          <w:szCs w:val="28"/>
          <w:lang w:val="en-US" w:eastAsia="en-US"/>
        </w:rPr>
        <w:t>Sở</w:t>
      </w:r>
      <w:r w:rsidR="008739C9" w:rsidRPr="009D3B5A">
        <w:rPr>
          <w:rFonts w:ascii="Times New Roman" w:eastAsia="Times New Roman" w:hAnsi="Times New Roman" w:cs="Times New Roman"/>
          <w:color w:val="auto"/>
          <w:sz w:val="28"/>
          <w:szCs w:val="28"/>
          <w:lang w:val="en-US" w:eastAsia="en-US"/>
        </w:rPr>
        <w:t xml:space="preserve"> Tài chính, </w:t>
      </w:r>
      <w:r w:rsidR="005B3F40" w:rsidRPr="009D3B5A">
        <w:rPr>
          <w:rFonts w:ascii="Times New Roman" w:eastAsia="Times New Roman" w:hAnsi="Times New Roman" w:cs="Times New Roman"/>
          <w:color w:val="auto"/>
          <w:sz w:val="28"/>
          <w:szCs w:val="28"/>
          <w:lang w:val="en-US" w:eastAsia="en-US"/>
        </w:rPr>
        <w:t>Xây dựng, Y tế</w:t>
      </w:r>
      <w:r w:rsidR="008739C9" w:rsidRPr="009D3B5A">
        <w:rPr>
          <w:rFonts w:ascii="Times New Roman" w:eastAsia="Times New Roman" w:hAnsi="Times New Roman" w:cs="Times New Roman"/>
          <w:color w:val="auto"/>
          <w:sz w:val="28"/>
          <w:szCs w:val="28"/>
          <w:lang w:val="en-US" w:eastAsia="en-US"/>
        </w:rPr>
        <w:t xml:space="preserve">, </w:t>
      </w:r>
      <w:r w:rsidR="009E53CF" w:rsidRPr="009D3B5A">
        <w:rPr>
          <w:rFonts w:ascii="Times New Roman" w:eastAsia="Times New Roman" w:hAnsi="Times New Roman" w:cs="Times New Roman"/>
          <w:color w:val="auto"/>
          <w:sz w:val="28"/>
          <w:szCs w:val="28"/>
          <w:lang w:val="en-US" w:eastAsia="en-US"/>
        </w:rPr>
        <w:t>Nông nghiệp</w:t>
      </w:r>
      <w:r w:rsidR="00352F46" w:rsidRPr="009D3B5A">
        <w:rPr>
          <w:rFonts w:ascii="Times New Roman" w:eastAsia="Times New Roman" w:hAnsi="Times New Roman" w:cs="Times New Roman"/>
          <w:color w:val="auto"/>
          <w:sz w:val="28"/>
          <w:szCs w:val="28"/>
          <w:lang w:val="en-US" w:eastAsia="en-US"/>
        </w:rPr>
        <w:t xml:space="preserve"> và Môi trường</w:t>
      </w:r>
      <w:r w:rsidR="008739C9" w:rsidRPr="009D3B5A">
        <w:rPr>
          <w:rFonts w:ascii="Times New Roman" w:eastAsia="Times New Roman" w:hAnsi="Times New Roman" w:cs="Times New Roman"/>
          <w:color w:val="auto"/>
          <w:sz w:val="28"/>
          <w:szCs w:val="28"/>
          <w:lang w:val="en-US" w:eastAsia="en-US"/>
        </w:rPr>
        <w:t>...) có trách nhiệm phối hợp trong quá trình thực hiện nhiệm vụ sau khi phân cấp.</w:t>
      </w:r>
    </w:p>
    <w:p w14:paraId="296A9971" w14:textId="20AB8B39" w:rsidR="005B3F40" w:rsidRPr="009D3B5A" w:rsidRDefault="005B3F40"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Ủy </w:t>
      </w:r>
      <w:r w:rsidRPr="009D3B5A">
        <w:rPr>
          <w:rFonts w:ascii="Times New Roman" w:eastAsia="Times New Roman" w:hAnsi="Times New Roman" w:cs="Times New Roman"/>
          <w:color w:val="auto"/>
          <w:sz w:val="28"/>
          <w:szCs w:val="28"/>
          <w:lang w:val="en-US" w:eastAsia="en-US"/>
        </w:rPr>
        <w:t>ban nhân dân cấp xã: là đối tượng trực tiếp thực hiện công tác phát triển và quản lý chợ trên địa bàn; thực hiện các thủ tục hành chính cấp xã liên quan đến tài sản kết cấu hạ tầng chợ.</w:t>
      </w:r>
    </w:p>
    <w:p w14:paraId="2B6A2DA2" w14:textId="5E05862F" w:rsidR="005B3F40" w:rsidRPr="009D3B5A" w:rsidRDefault="005B3F40" w:rsidP="00E83592">
      <w:pPr>
        <w:widowControl/>
        <w:spacing w:before="60" w:after="60" w:line="264" w:lineRule="auto"/>
        <w:ind w:firstLine="720"/>
        <w:jc w:val="both"/>
        <w:rPr>
          <w:rFonts w:ascii="Times New Roman" w:eastAsia="Times New Roman" w:hAnsi="Times New Roman" w:cs="Times New Roman"/>
          <w:color w:val="FF0000"/>
          <w:sz w:val="28"/>
          <w:szCs w:val="28"/>
          <w:lang w:val="en-US" w:eastAsia="en-US"/>
        </w:rPr>
      </w:pPr>
      <w:r w:rsidRPr="009D3B5A">
        <w:rPr>
          <w:rFonts w:ascii="Times New Roman" w:eastAsia="Times New Roman" w:hAnsi="Times New Roman" w:cs="Times New Roman"/>
          <w:color w:val="auto"/>
          <w:sz w:val="28"/>
          <w:szCs w:val="28"/>
          <w:lang w:val="en-US" w:eastAsia="en-US"/>
        </w:rPr>
        <w:t>- Doanh nghiệp, hợp tác xã quản lý, kinh doanh, khai thác chợ; thương nhân có hoạt động kinh doanh tại chợ</w:t>
      </w:r>
      <w:r w:rsidRPr="009D3B5A">
        <w:rPr>
          <w:rFonts w:ascii="Times New Roman" w:eastAsia="Times New Roman" w:hAnsi="Times New Roman" w:cs="Times New Roman"/>
          <w:color w:val="auto"/>
          <w:sz w:val="28"/>
          <w:szCs w:val="28"/>
          <w:lang w:val="en-US" w:eastAsia="en-US"/>
        </w:rPr>
        <w:t>.</w:t>
      </w:r>
    </w:p>
    <w:p w14:paraId="51EA429C" w14:textId="77777777" w:rsidR="008739C9" w:rsidRPr="009D3B5A" w:rsidRDefault="008739C9" w:rsidP="00E83592">
      <w:pPr>
        <w:widowControl/>
        <w:spacing w:before="60" w:after="60" w:line="264" w:lineRule="auto"/>
        <w:ind w:firstLine="720"/>
        <w:jc w:val="both"/>
        <w:rPr>
          <w:rFonts w:ascii="Times New Roman" w:eastAsia="Times New Roman" w:hAnsi="Times New Roman" w:cs="Times New Roman"/>
          <w:b/>
          <w:color w:val="auto"/>
          <w:sz w:val="28"/>
          <w:szCs w:val="28"/>
          <w:lang w:val="en-US" w:eastAsia="en-US"/>
        </w:rPr>
      </w:pPr>
      <w:r w:rsidRPr="009D3B5A">
        <w:rPr>
          <w:rFonts w:ascii="Times New Roman" w:eastAsia="Times New Roman" w:hAnsi="Times New Roman" w:cs="Times New Roman"/>
          <w:b/>
          <w:color w:val="auto"/>
          <w:sz w:val="28"/>
          <w:szCs w:val="28"/>
          <w:lang w:val="en-US" w:eastAsia="en-US"/>
        </w:rPr>
        <w:t>2. Những quan hệ xã hội hiện hữu chịu ảnh hưởng</w:t>
      </w:r>
    </w:p>
    <w:p w14:paraId="230A4D9D" w14:textId="04702578" w:rsidR="008739C9" w:rsidRPr="009D3B5A" w:rsidRDefault="008739C9"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Việc </w:t>
      </w:r>
      <w:r w:rsidR="008C10DB" w:rsidRPr="009D3B5A">
        <w:rPr>
          <w:rFonts w:ascii="Times New Roman" w:eastAsia="Times New Roman" w:hAnsi="Times New Roman" w:cs="Times New Roman"/>
          <w:color w:val="auto"/>
          <w:sz w:val="28"/>
          <w:szCs w:val="28"/>
          <w:lang w:val="en-US" w:eastAsia="en-US"/>
        </w:rPr>
        <w:t>Quy định một số nội dung về phát triển và quản lý chợ</w:t>
      </w:r>
      <w:r w:rsidR="008C10DB" w:rsidRPr="009D3B5A">
        <w:rPr>
          <w:rFonts w:ascii="Times New Roman" w:eastAsia="Times New Roman" w:hAnsi="Times New Roman" w:cs="Times New Roman"/>
          <w:color w:val="auto"/>
          <w:sz w:val="28"/>
          <w:szCs w:val="28"/>
          <w:lang w:val="en-US" w:eastAsia="en-US"/>
        </w:rPr>
        <w:t xml:space="preserve"> </w:t>
      </w:r>
      <w:r w:rsidRPr="009D3B5A">
        <w:rPr>
          <w:rFonts w:ascii="Times New Roman" w:eastAsia="Times New Roman" w:hAnsi="Times New Roman" w:cs="Times New Roman"/>
          <w:color w:val="auto"/>
          <w:sz w:val="28"/>
          <w:szCs w:val="28"/>
          <w:lang w:val="en-US" w:eastAsia="en-US"/>
        </w:rPr>
        <w:t>sẽ điều chỉnh lại các mối quan hệ giữa các chủ thể, cụ thể:</w:t>
      </w:r>
    </w:p>
    <w:p w14:paraId="74DEB8E6" w14:textId="370CF1A1" w:rsidR="00FC1CEE" w:rsidRPr="009D3B5A" w:rsidRDefault="00FC1CEE"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Quan hệ giữa Sở Công Thương và UBND cấp tỉnh: </w:t>
      </w:r>
      <w:r w:rsidRPr="009D3B5A">
        <w:rPr>
          <w:rFonts w:ascii="Times New Roman" w:eastAsia="Times New Roman" w:hAnsi="Times New Roman" w:cs="Times New Roman"/>
          <w:color w:val="auto"/>
          <w:sz w:val="28"/>
          <w:szCs w:val="28"/>
          <w:lang w:val="en-US" w:eastAsia="en-US"/>
        </w:rPr>
        <w:t>Sở Công Thương</w:t>
      </w:r>
      <w:r w:rsidRPr="009D3B5A">
        <w:rPr>
          <w:rFonts w:ascii="Times New Roman" w:eastAsia="Times New Roman" w:hAnsi="Times New Roman" w:cs="Times New Roman"/>
          <w:color w:val="auto"/>
          <w:sz w:val="28"/>
          <w:szCs w:val="28"/>
          <w:lang w:val="en-US" w:eastAsia="en-US"/>
        </w:rPr>
        <w:t xml:space="preserve"> là cơ quan đầu mối tham mưu Ủy ban nhân dân tỉnh thực hiện công tác quản lý nhà nước về chợ bao gồm: quy hoạch, kế hoạch, cơ chế, chính sách và các nội dung khác về quản lý và phát triển chợ theo quy định của pháp luật; là cơ quan chuyên môn về tài sản kết cấu hạ tầng chợ; phân công, phân cấp các nhiệm vụ quy định trong các Nghị định của Chính phủ tạo tính chủ động, trách nhiệm cao trước UBND tỉnh trong công tác quản lý nhà nước.</w:t>
      </w:r>
    </w:p>
    <w:p w14:paraId="7873C3DC" w14:textId="607956A8" w:rsidR="00FC1CEE" w:rsidRPr="009D3B5A" w:rsidRDefault="00FC1CEE" w:rsidP="00E83592">
      <w:pPr>
        <w:widowControl/>
        <w:spacing w:before="60" w:after="60" w:line="264" w:lineRule="auto"/>
        <w:ind w:firstLine="720"/>
        <w:jc w:val="both"/>
        <w:rPr>
          <w:rFonts w:ascii="Times New Roman" w:eastAsia="Times New Roman" w:hAnsi="Times New Roman" w:cs="Times New Roman"/>
          <w:color w:val="auto"/>
          <w:sz w:val="28"/>
          <w:szCs w:val="28"/>
          <w:highlight w:val="yellow"/>
          <w:lang w:val="en-US" w:eastAsia="en-US"/>
        </w:rPr>
      </w:pPr>
      <w:r w:rsidRPr="009D3B5A">
        <w:rPr>
          <w:rFonts w:ascii="Times New Roman" w:eastAsia="Times New Roman" w:hAnsi="Times New Roman" w:cs="Times New Roman"/>
          <w:color w:val="auto"/>
          <w:sz w:val="28"/>
          <w:szCs w:val="28"/>
          <w:lang w:val="en-US" w:eastAsia="en-US"/>
        </w:rPr>
        <w:t xml:space="preserve">- Quan hệ giữa Sở Công Thương với Sở Tài chính và </w:t>
      </w:r>
      <w:r w:rsidR="00BF6090" w:rsidRPr="009D3B5A">
        <w:rPr>
          <w:rFonts w:ascii="Times New Roman" w:eastAsia="Times New Roman" w:hAnsi="Times New Roman" w:cs="Times New Roman"/>
          <w:color w:val="auto"/>
          <w:sz w:val="28"/>
          <w:szCs w:val="28"/>
          <w:lang w:val="en-US" w:eastAsia="en-US"/>
        </w:rPr>
        <w:t>các Sở, ngành, địa phương: việc ban hành phân công rõ trách nhiệm chủ trì, phối hợp giữa các sở, ngành, địa phương.</w:t>
      </w:r>
    </w:p>
    <w:p w14:paraId="4AC93B33" w14:textId="4F2505A9" w:rsidR="00FC1CEE" w:rsidRPr="009D3B5A" w:rsidRDefault="00BF6090"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Quan hệ giữa UBND cấp xã, Sở Công Thương và UBND cấp tỉnh: </w:t>
      </w:r>
      <w:r w:rsidR="00061A65" w:rsidRPr="009D3B5A">
        <w:rPr>
          <w:rFonts w:ascii="Times New Roman" w:eastAsia="Times New Roman" w:hAnsi="Times New Roman" w:cs="Times New Roman"/>
          <w:color w:val="auto"/>
          <w:sz w:val="28"/>
          <w:szCs w:val="28"/>
          <w:lang w:val="en-US" w:eastAsia="en-US"/>
        </w:rPr>
        <w:t>việc phân công, phân cấp nhiệm vụ cho UBND cấp xã tạo tính chủ động trong công tác phát triển và quản lý chợ trên địa bàn; đồng thời đảm bảo sâu sát cơ sở; UBND cấp xã chịu trách nhiệm trước UBND cấp tỉnh đối với nhiệm vụ được phân công, phân cấp.</w:t>
      </w:r>
    </w:p>
    <w:p w14:paraId="5D5A29BC" w14:textId="7BD9AB89" w:rsidR="00FC1CEE" w:rsidRPr="009D3B5A" w:rsidRDefault="00061A65"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Quan hệ giữa doanh nghiệp, hợp tác xã, thương nhân kinh doanh tại chợ với cơ quan quản lý nhà nước: đảm bảo sự tuân thủ các quy định pháp luật trong hoạt động kinh doanh, khai thác chợ và hoạt động kinh doanh tại chợ.</w:t>
      </w:r>
    </w:p>
    <w:p w14:paraId="7E3D33CF" w14:textId="0BB43C72" w:rsidR="008739C9" w:rsidRPr="009D3B5A" w:rsidRDefault="008739C9" w:rsidP="00E83592">
      <w:pPr>
        <w:widowControl/>
        <w:spacing w:before="60" w:after="60" w:line="264" w:lineRule="auto"/>
        <w:ind w:firstLine="720"/>
        <w:jc w:val="both"/>
        <w:rPr>
          <w:rFonts w:ascii="Times New Roman" w:eastAsia="Times New Roman" w:hAnsi="Times New Roman" w:cs="Times New Roman"/>
          <w:b/>
          <w:color w:val="auto"/>
          <w:sz w:val="28"/>
          <w:szCs w:val="28"/>
          <w:lang w:val="en-US" w:eastAsia="en-US"/>
        </w:rPr>
      </w:pPr>
      <w:r w:rsidRPr="009D3B5A">
        <w:rPr>
          <w:rFonts w:ascii="Times New Roman" w:eastAsia="Times New Roman" w:hAnsi="Times New Roman" w:cs="Times New Roman"/>
          <w:b/>
          <w:color w:val="auto"/>
          <w:sz w:val="28"/>
          <w:szCs w:val="28"/>
          <w:lang w:val="en-US" w:eastAsia="en-US"/>
        </w:rPr>
        <w:t xml:space="preserve">3. Những bất cập và xung đột trong thực tiễn trước khi </w:t>
      </w:r>
      <w:r w:rsidR="00061A65" w:rsidRPr="009D3B5A">
        <w:rPr>
          <w:rFonts w:ascii="Times New Roman" w:eastAsia="Times New Roman" w:hAnsi="Times New Roman" w:cs="Times New Roman"/>
          <w:b/>
          <w:color w:val="auto"/>
          <w:sz w:val="28"/>
          <w:szCs w:val="28"/>
          <w:lang w:val="en-US" w:eastAsia="en-US"/>
        </w:rPr>
        <w:t>quy định</w:t>
      </w:r>
    </w:p>
    <w:p w14:paraId="5431E38A" w14:textId="313AA459" w:rsidR="00061A65" w:rsidRPr="009D3B5A" w:rsidRDefault="00061A65" w:rsidP="00E83592">
      <w:pPr>
        <w:widowControl/>
        <w:tabs>
          <w:tab w:val="left" w:pos="993"/>
        </w:tabs>
        <w:spacing w:before="60" w:after="60" w:line="264" w:lineRule="auto"/>
        <w:ind w:firstLine="720"/>
        <w:jc w:val="both"/>
        <w:rPr>
          <w:rFonts w:ascii="Times New Roman" w:eastAsia="Calibri" w:hAnsi="Times New Roman" w:cs="Times New Roman"/>
          <w:color w:val="auto"/>
          <w:sz w:val="28"/>
          <w:szCs w:val="28"/>
          <w:lang w:val="en-US" w:eastAsia="en-US"/>
        </w:rPr>
      </w:pPr>
      <w:r w:rsidRPr="00C80B4C">
        <w:rPr>
          <w:rFonts w:ascii="Times New Roman" w:eastAsia="Times New Roman" w:hAnsi="Times New Roman" w:cs="Times New Roman"/>
          <w:color w:val="auto"/>
          <w:sz w:val="28"/>
          <w:szCs w:val="28"/>
          <w:lang w:val="en-US" w:eastAsia="en-US"/>
        </w:rPr>
        <w:t xml:space="preserve">- Thực hiện </w:t>
      </w:r>
      <w:r w:rsidRPr="00C80B4C">
        <w:rPr>
          <w:rFonts w:ascii="Times New Roman" w:eastAsia="Calibri" w:hAnsi="Times New Roman" w:cs="Times New Roman"/>
          <w:color w:val="auto"/>
          <w:sz w:val="28"/>
          <w:szCs w:val="28"/>
          <w:lang w:val="en-US" w:eastAsia="en-US"/>
        </w:rPr>
        <w:t xml:space="preserve">Nghị định số 60/2024/NĐ-CP ngày 05/6/2024 của Chính phủ về phát triển và quản lý chợ; ngày 03/2/2025, UBND tỉnh đã ban hành Quyết định </w:t>
      </w:r>
      <w:r w:rsidRPr="00C80B4C">
        <w:rPr>
          <w:rFonts w:ascii="Times New Roman" w:eastAsia="Calibri" w:hAnsi="Times New Roman" w:cs="Times New Roman"/>
          <w:color w:val="auto"/>
          <w:sz w:val="28"/>
          <w:szCs w:val="28"/>
          <w:lang w:val="en-US" w:eastAsia="en-US"/>
        </w:rPr>
        <w:lastRenderedPageBreak/>
        <w:t xml:space="preserve">số 04/2025/QĐ-UBND về Ban hành Quy định một số nội dung về phát triển và quản lý chợ trên địa bàn tỉnh Hà Tĩnh. Theo đó, phân cấp, phân công các nhiệm vụ nhiệm vụ cho UBND cấp huyện, UBND cấp xã và các sở, ngành cấp tỉnh. </w:t>
      </w:r>
    </w:p>
    <w:p w14:paraId="31BFB556" w14:textId="65FD7FB6" w:rsidR="009374D5" w:rsidRPr="00C80B4C" w:rsidRDefault="009374D5" w:rsidP="00E83592">
      <w:pPr>
        <w:widowControl/>
        <w:tabs>
          <w:tab w:val="left" w:pos="993"/>
        </w:tabs>
        <w:spacing w:before="60" w:after="60" w:line="264" w:lineRule="auto"/>
        <w:ind w:firstLine="720"/>
        <w:jc w:val="both"/>
        <w:rPr>
          <w:rFonts w:ascii="Times New Roman" w:eastAsia="Calibri" w:hAnsi="Times New Roman" w:cs="Times New Roman"/>
          <w:color w:val="auto"/>
          <w:sz w:val="28"/>
          <w:szCs w:val="28"/>
          <w:lang w:val="en-US" w:eastAsia="en-US"/>
        </w:rPr>
      </w:pPr>
      <w:r w:rsidRPr="009D3B5A">
        <w:rPr>
          <w:rFonts w:ascii="Times New Roman" w:eastAsia="Calibri" w:hAnsi="Times New Roman" w:cs="Times New Roman"/>
          <w:color w:val="auto"/>
          <w:sz w:val="28"/>
          <w:szCs w:val="28"/>
          <w:lang w:val="en-US" w:eastAsia="en-US"/>
        </w:rPr>
        <w:t xml:space="preserve">- Hiện nay, </w:t>
      </w:r>
      <w:r w:rsidRPr="009D3B5A">
        <w:rPr>
          <w:rFonts w:ascii="Times New Roman" w:eastAsia="Calibri" w:hAnsi="Times New Roman" w:cs="Times New Roman"/>
          <w:color w:val="auto"/>
          <w:sz w:val="28"/>
          <w:szCs w:val="28"/>
          <w:lang w:val="en-US" w:eastAsia="en-US"/>
        </w:rPr>
        <w:t xml:space="preserve">Chính phủ ban hành </w:t>
      </w:r>
      <w:r w:rsidRPr="009D3B5A">
        <w:rPr>
          <w:rFonts w:ascii="Times New Roman" w:eastAsia="Times New Roman" w:hAnsi="Times New Roman" w:cs="Times New Roman"/>
          <w:color w:val="auto"/>
          <w:sz w:val="28"/>
          <w:szCs w:val="28"/>
          <w:lang w:val="en-US" w:eastAsia="en-US"/>
        </w:rPr>
        <w:t xml:space="preserve">Nghị định số 139/2025/NĐ-CP ngày 12/6/2025 của Chính phủ Quy định về phân định thẩm quyền của chính quyền địa phương 02 cấp trong lĩnh vực quản lý nhà nước của Bộ Công Thương; </w:t>
      </w:r>
      <w:r w:rsidRPr="00C80B4C">
        <w:rPr>
          <w:rFonts w:ascii="Times New Roman" w:eastAsia="Times New Roman" w:hAnsi="Times New Roman" w:cs="Times New Roman"/>
          <w:color w:val="auto"/>
          <w:sz w:val="28"/>
          <w:szCs w:val="28"/>
          <w:lang w:val="en-US" w:eastAsia="en-US"/>
        </w:rPr>
        <w:t xml:space="preserve"> Nghị định số 146/2025/NĐ-CP ngày 12/6/2025 của Chính phủ Quy định về phân quyền, phân cấp trong lĩnh vực công nghiệp và thương mại; Nghị định 125/2025/NĐ-CP ngày 11/6/2025 của Chính phủ quy định về phân định thẩm quyền của Chính quyền địa phương 02 cấp trong lĩnh vực quản lý nhà nước của Bộ</w:t>
      </w:r>
      <w:r w:rsidRPr="009D3B5A">
        <w:rPr>
          <w:rFonts w:ascii="Times New Roman" w:eastAsia="Times New Roman" w:hAnsi="Times New Roman" w:cs="Times New Roman"/>
          <w:color w:val="auto"/>
          <w:sz w:val="28"/>
          <w:szCs w:val="28"/>
          <w:lang w:val="en-US" w:eastAsia="en-US"/>
        </w:rPr>
        <w:t xml:space="preserve"> Tài chính. Trong đó, chuyển một số chức năng, thẩm quyền của UBND cấp huyện về UBND cấp xã.</w:t>
      </w:r>
    </w:p>
    <w:p w14:paraId="18F3166D" w14:textId="73769B03" w:rsidR="00061A65" w:rsidRPr="009D3B5A" w:rsidRDefault="00061A65" w:rsidP="00E83592">
      <w:pPr>
        <w:widowControl/>
        <w:spacing w:before="60" w:after="60" w:line="264" w:lineRule="auto"/>
        <w:ind w:firstLine="720"/>
        <w:jc w:val="both"/>
        <w:rPr>
          <w:rFonts w:ascii="Times New Roman" w:eastAsia="Calibri" w:hAnsi="Times New Roman" w:cs="Times New Roman"/>
          <w:color w:val="auto"/>
          <w:sz w:val="28"/>
          <w:szCs w:val="28"/>
          <w:lang w:val="en-US" w:eastAsia="en-US"/>
        </w:rPr>
      </w:pPr>
      <w:r w:rsidRPr="009D3B5A">
        <w:rPr>
          <w:rFonts w:ascii="Times New Roman" w:eastAsia="Calibri" w:hAnsi="Times New Roman" w:cs="Times New Roman"/>
          <w:color w:val="auto"/>
          <w:sz w:val="28"/>
          <w:szCs w:val="28"/>
          <w:lang w:val="en-US" w:eastAsia="en-US"/>
        </w:rPr>
        <w:t xml:space="preserve">- </w:t>
      </w:r>
      <w:r w:rsidR="009374D5" w:rsidRPr="009D3B5A">
        <w:rPr>
          <w:rFonts w:ascii="Times New Roman" w:eastAsia="Calibri" w:hAnsi="Times New Roman" w:cs="Times New Roman"/>
          <w:color w:val="auto"/>
          <w:sz w:val="28"/>
          <w:szCs w:val="28"/>
          <w:lang w:val="en-US" w:eastAsia="en-US"/>
        </w:rPr>
        <w:t>Mặt khác</w:t>
      </w:r>
      <w:r w:rsidRPr="009D3B5A">
        <w:rPr>
          <w:rFonts w:ascii="Times New Roman" w:eastAsia="Calibri" w:hAnsi="Times New Roman" w:cs="Times New Roman"/>
          <w:color w:val="auto"/>
          <w:sz w:val="28"/>
          <w:szCs w:val="28"/>
          <w:lang w:val="en-US" w:eastAsia="en-US"/>
        </w:rPr>
        <w:t>, thực hiện chu</w:t>
      </w:r>
      <w:r w:rsidR="009374D5" w:rsidRPr="009D3B5A">
        <w:rPr>
          <w:rFonts w:ascii="Times New Roman" w:eastAsia="Calibri" w:hAnsi="Times New Roman" w:cs="Times New Roman"/>
          <w:color w:val="auto"/>
          <w:sz w:val="28"/>
          <w:szCs w:val="28"/>
          <w:lang w:val="en-US" w:eastAsia="en-US"/>
        </w:rPr>
        <w:t>̉ trương sắp xếp bộ máy, đã</w:t>
      </w:r>
      <w:r w:rsidRPr="009D3B5A">
        <w:rPr>
          <w:rFonts w:ascii="Times New Roman" w:eastAsia="Calibri" w:hAnsi="Times New Roman" w:cs="Times New Roman"/>
          <w:color w:val="auto"/>
          <w:sz w:val="28"/>
          <w:szCs w:val="28"/>
          <w:lang w:val="en-US" w:eastAsia="en-US"/>
        </w:rPr>
        <w:t xml:space="preserve"> triển khai quy định với mô hình chính quyền 2 cấp, yêu cầu phải sửa đổi một số nội dung để thực hiện tốt công tác quản lý, phát triển chợ trên địa bàn tỉnh.</w:t>
      </w:r>
    </w:p>
    <w:p w14:paraId="0905B6FC" w14:textId="77777777" w:rsidR="008739C9" w:rsidRPr="009D3B5A" w:rsidRDefault="008739C9" w:rsidP="00E83592">
      <w:pPr>
        <w:widowControl/>
        <w:spacing w:before="60" w:after="60" w:line="264" w:lineRule="auto"/>
        <w:ind w:firstLine="720"/>
        <w:jc w:val="both"/>
        <w:rPr>
          <w:rFonts w:ascii="Times New Roman" w:eastAsia="Times New Roman" w:hAnsi="Times New Roman" w:cs="Times New Roman"/>
          <w:b/>
          <w:color w:val="auto"/>
          <w:sz w:val="28"/>
          <w:szCs w:val="28"/>
          <w:lang w:val="en-US" w:eastAsia="en-US"/>
        </w:rPr>
      </w:pPr>
      <w:r w:rsidRPr="009D3B5A">
        <w:rPr>
          <w:rFonts w:ascii="Times New Roman" w:eastAsia="Times New Roman" w:hAnsi="Times New Roman" w:cs="Times New Roman"/>
          <w:b/>
          <w:color w:val="auto"/>
          <w:sz w:val="28"/>
          <w:szCs w:val="28"/>
          <w:lang w:val="en-US" w:eastAsia="en-US"/>
        </w:rPr>
        <w:t>4. Yêu cầu điều chỉnh quan hệ xã hội sau phân cấp</w:t>
      </w:r>
    </w:p>
    <w:p w14:paraId="12AD046C" w14:textId="77777777" w:rsidR="008739C9" w:rsidRPr="009D3B5A" w:rsidRDefault="00906944"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008739C9" w:rsidRPr="009D3B5A">
        <w:rPr>
          <w:rFonts w:ascii="Times New Roman" w:eastAsia="Times New Roman" w:hAnsi="Times New Roman" w:cs="Times New Roman"/>
          <w:color w:val="auto"/>
          <w:sz w:val="28"/>
          <w:szCs w:val="28"/>
          <w:lang w:val="en-US" w:eastAsia="en-US"/>
        </w:rPr>
        <w:t>Thiết lập cơ chế phối hợp hiệu quả giữa các sở ngành liên quan để đảm bảo đồng bộ trong quá trình xử lý hồ sơ.</w:t>
      </w:r>
    </w:p>
    <w:p w14:paraId="128F5750" w14:textId="40A10E66" w:rsidR="008739C9" w:rsidRPr="009D3B5A" w:rsidRDefault="00906944"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008739C9" w:rsidRPr="009D3B5A">
        <w:rPr>
          <w:rFonts w:ascii="Times New Roman" w:eastAsia="Times New Roman" w:hAnsi="Times New Roman" w:cs="Times New Roman"/>
          <w:color w:val="auto"/>
          <w:sz w:val="28"/>
          <w:szCs w:val="28"/>
          <w:lang w:val="en-US" w:eastAsia="en-US"/>
        </w:rPr>
        <w:t xml:space="preserve">Nâng cao năng lực cán bộ thực thi để đảm bảo thực hiện đúng quy định của pháp luật, hạn chế </w:t>
      </w:r>
      <w:r w:rsidR="007A7440" w:rsidRPr="009D3B5A">
        <w:rPr>
          <w:rFonts w:ascii="Times New Roman" w:eastAsia="Times New Roman" w:hAnsi="Times New Roman" w:cs="Times New Roman"/>
          <w:color w:val="auto"/>
          <w:sz w:val="28"/>
          <w:szCs w:val="28"/>
          <w:lang w:val="en-US" w:eastAsia="en-US"/>
        </w:rPr>
        <w:t>vướng mắc trong công tác phát triển và quản lý chợ</w:t>
      </w:r>
      <w:r w:rsidR="008739C9" w:rsidRPr="009D3B5A">
        <w:rPr>
          <w:rFonts w:ascii="Times New Roman" w:eastAsia="Times New Roman" w:hAnsi="Times New Roman" w:cs="Times New Roman"/>
          <w:color w:val="auto"/>
          <w:sz w:val="28"/>
          <w:szCs w:val="28"/>
          <w:lang w:val="en-US" w:eastAsia="en-US"/>
        </w:rPr>
        <w:t>.</w:t>
      </w:r>
    </w:p>
    <w:p w14:paraId="201554C2" w14:textId="138755EE" w:rsidR="008739C9" w:rsidRPr="009D3B5A" w:rsidRDefault="00906944"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007A7440" w:rsidRPr="009D3B5A">
        <w:rPr>
          <w:rFonts w:ascii="Times New Roman" w:eastAsia="Times New Roman" w:hAnsi="Times New Roman" w:cs="Times New Roman"/>
          <w:color w:val="auto"/>
          <w:sz w:val="28"/>
          <w:szCs w:val="28"/>
          <w:lang w:val="en-US" w:eastAsia="en-US"/>
        </w:rPr>
        <w:t>Cập nhật</w:t>
      </w:r>
      <w:r w:rsidR="008739C9" w:rsidRPr="009D3B5A">
        <w:rPr>
          <w:rFonts w:ascii="Times New Roman" w:eastAsia="Times New Roman" w:hAnsi="Times New Roman" w:cs="Times New Roman"/>
          <w:color w:val="auto"/>
          <w:sz w:val="28"/>
          <w:szCs w:val="28"/>
          <w:lang w:val="en-US" w:eastAsia="en-US"/>
        </w:rPr>
        <w:t xml:space="preserve"> cơ sở dữ liệu kết nối giữa </w:t>
      </w:r>
      <w:r w:rsidR="007A7440" w:rsidRPr="009D3B5A">
        <w:rPr>
          <w:rFonts w:ascii="Times New Roman" w:eastAsia="Times New Roman" w:hAnsi="Times New Roman" w:cs="Times New Roman"/>
          <w:color w:val="auto"/>
          <w:sz w:val="28"/>
          <w:szCs w:val="28"/>
          <w:lang w:val="en-US" w:eastAsia="en-US"/>
        </w:rPr>
        <w:t>UBND cấp xã và Sở Công Thương</w:t>
      </w:r>
      <w:r w:rsidR="008739C9" w:rsidRPr="009D3B5A">
        <w:rPr>
          <w:rFonts w:ascii="Times New Roman" w:eastAsia="Times New Roman" w:hAnsi="Times New Roman" w:cs="Times New Roman"/>
          <w:color w:val="auto"/>
          <w:sz w:val="28"/>
          <w:szCs w:val="28"/>
          <w:lang w:val="en-US" w:eastAsia="en-US"/>
        </w:rPr>
        <w:t xml:space="preserve"> để báo cáo, cập nhật thông tin kịp thời, tạo điều kiện thuận lợi trong kiểm tra, giám sát.</w:t>
      </w:r>
    </w:p>
    <w:p w14:paraId="6D614EE5" w14:textId="69A5F6E8" w:rsidR="00906944" w:rsidRPr="009D3B5A" w:rsidRDefault="00906944"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Việc ban hành </w:t>
      </w:r>
      <w:r w:rsidR="007A7440" w:rsidRPr="009D3B5A">
        <w:rPr>
          <w:rFonts w:ascii="Times New Roman" w:eastAsia="Times New Roman" w:hAnsi="Times New Roman" w:cs="Times New Roman"/>
          <w:color w:val="auto"/>
          <w:sz w:val="28"/>
          <w:szCs w:val="28"/>
          <w:lang w:val="en-US" w:eastAsia="en-US"/>
        </w:rPr>
        <w:t>Quy định một số nội dung về phát triển và quản lý chợ</w:t>
      </w:r>
      <w:r w:rsidR="007A7440" w:rsidRPr="009D3B5A">
        <w:rPr>
          <w:rFonts w:ascii="Times New Roman" w:eastAsia="Times New Roman" w:hAnsi="Times New Roman" w:cs="Times New Roman"/>
          <w:color w:val="auto"/>
          <w:sz w:val="28"/>
          <w:szCs w:val="28"/>
          <w:lang w:val="en-US" w:eastAsia="en-US"/>
        </w:rPr>
        <w:t xml:space="preserve"> </w:t>
      </w:r>
      <w:r w:rsidRPr="009D3B5A">
        <w:rPr>
          <w:rFonts w:ascii="Times New Roman" w:eastAsia="Times New Roman" w:hAnsi="Times New Roman" w:cs="Times New Roman"/>
          <w:color w:val="auto"/>
          <w:sz w:val="28"/>
          <w:szCs w:val="28"/>
          <w:lang w:val="en-US" w:eastAsia="en-US"/>
        </w:rPr>
        <w:t>sẽ tác động trực tiếp đến cấu trúc và tính chất của nhiều mối quan hệ xã hội hiện hành, theo hướng tích cực, đồng thời cũng đặt ra một số thách thức nhất định cần được nhận diện và xử lý.</w:t>
      </w:r>
    </w:p>
    <w:p w14:paraId="491C9EC7" w14:textId="77777777" w:rsidR="00906944" w:rsidRPr="009D3B5A" w:rsidRDefault="005962DB" w:rsidP="00E83592">
      <w:pPr>
        <w:widowControl/>
        <w:spacing w:before="60" w:after="60" w:line="264" w:lineRule="auto"/>
        <w:ind w:firstLine="720"/>
        <w:jc w:val="both"/>
        <w:rPr>
          <w:rFonts w:ascii="Times New Roman" w:eastAsia="Times New Roman" w:hAnsi="Times New Roman" w:cs="Times New Roman"/>
          <w:b/>
          <w:bCs/>
          <w:color w:val="auto"/>
          <w:sz w:val="28"/>
          <w:szCs w:val="28"/>
          <w:lang w:val="en-US" w:eastAsia="en-US"/>
        </w:rPr>
      </w:pPr>
      <w:r w:rsidRPr="009D3B5A">
        <w:rPr>
          <w:rFonts w:ascii="Times New Roman" w:eastAsia="Times New Roman" w:hAnsi="Times New Roman" w:cs="Times New Roman"/>
          <w:b/>
          <w:bCs/>
          <w:color w:val="auto"/>
          <w:sz w:val="28"/>
          <w:szCs w:val="28"/>
          <w:lang w:val="en-US" w:eastAsia="en-US"/>
        </w:rPr>
        <w:t>III. TÁC ĐỘNG CỦA DỰ THẢO QUYẾT ĐỊNH ĐẾN CÁC QUAN HỆ XÃ HỘI</w:t>
      </w:r>
    </w:p>
    <w:p w14:paraId="6A040E3C" w14:textId="33E64DD0" w:rsidR="00906944" w:rsidRPr="009D3B5A" w:rsidRDefault="00906944" w:rsidP="00E83592">
      <w:pPr>
        <w:widowControl/>
        <w:spacing w:before="60" w:after="60" w:line="264" w:lineRule="auto"/>
        <w:ind w:firstLine="720"/>
        <w:jc w:val="both"/>
        <w:rPr>
          <w:rFonts w:ascii="Times New Roman" w:eastAsia="Times New Roman" w:hAnsi="Times New Roman" w:cs="Times New Roman"/>
          <w:b/>
          <w:color w:val="auto"/>
          <w:sz w:val="28"/>
          <w:szCs w:val="28"/>
          <w:lang w:val="en-US" w:eastAsia="en-US"/>
        </w:rPr>
      </w:pPr>
      <w:r w:rsidRPr="009D3B5A">
        <w:rPr>
          <w:rFonts w:ascii="Times New Roman" w:eastAsia="Times New Roman" w:hAnsi="Times New Roman" w:cs="Times New Roman"/>
          <w:b/>
          <w:color w:val="auto"/>
          <w:sz w:val="28"/>
          <w:szCs w:val="28"/>
          <w:lang w:val="en-US" w:eastAsia="en-US"/>
        </w:rPr>
        <w:t>1. Tác động tích cực</w:t>
      </w:r>
    </w:p>
    <w:p w14:paraId="2544042C" w14:textId="6659F668" w:rsidR="006958EB" w:rsidRPr="009D3B5A" w:rsidRDefault="006958EB"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hAnsi="Times New Roman" w:cs="Times New Roman"/>
          <w:sz w:val="28"/>
          <w:szCs w:val="28"/>
        </w:rPr>
        <w:t xml:space="preserve">Quy định này vừa tạo </w:t>
      </w:r>
      <w:r w:rsidRPr="009D3B5A">
        <w:rPr>
          <w:rStyle w:val="Strong"/>
          <w:rFonts w:ascii="Times New Roman" w:hAnsi="Times New Roman" w:cs="Times New Roman"/>
          <w:b w:val="0"/>
          <w:sz w:val="28"/>
          <w:szCs w:val="28"/>
        </w:rPr>
        <w:t>hành lang pháp lý chặt chẽ cho quản lý</w:t>
      </w:r>
      <w:r w:rsidRPr="009D3B5A">
        <w:rPr>
          <w:rFonts w:ascii="Times New Roman" w:hAnsi="Times New Roman" w:cs="Times New Roman"/>
          <w:sz w:val="28"/>
          <w:szCs w:val="28"/>
        </w:rPr>
        <w:t>, vừa</w:t>
      </w:r>
      <w:r w:rsidRPr="009D3B5A">
        <w:rPr>
          <w:rFonts w:ascii="Times New Roman" w:hAnsi="Times New Roman" w:cs="Times New Roman"/>
          <w:b/>
          <w:sz w:val="28"/>
          <w:szCs w:val="28"/>
        </w:rPr>
        <w:t xml:space="preserve"> </w:t>
      </w:r>
      <w:r w:rsidRPr="009D3B5A">
        <w:rPr>
          <w:rStyle w:val="Strong"/>
          <w:rFonts w:ascii="Times New Roman" w:hAnsi="Times New Roman" w:cs="Times New Roman"/>
          <w:b w:val="0"/>
          <w:sz w:val="28"/>
          <w:szCs w:val="28"/>
        </w:rPr>
        <w:t>tạo điều kiện phát triển chợ theo hướng văn minh, hiện đại, an toàn và hiệu quả</w:t>
      </w:r>
      <w:r w:rsidRPr="009D3B5A">
        <w:rPr>
          <w:rFonts w:ascii="Times New Roman" w:hAnsi="Times New Roman" w:cs="Times New Roman"/>
          <w:sz w:val="28"/>
          <w:szCs w:val="28"/>
        </w:rPr>
        <w:t xml:space="preserve">, qua đó đóng góp tích cực vào phát triển kinh tế - xã hội </w:t>
      </w:r>
      <w:r w:rsidRPr="009D3B5A">
        <w:rPr>
          <w:rFonts w:ascii="Times New Roman" w:hAnsi="Times New Roman" w:cs="Times New Roman"/>
          <w:sz w:val="28"/>
          <w:szCs w:val="28"/>
          <w:lang w:val="en-US"/>
        </w:rPr>
        <w:t>của tỉnh</w:t>
      </w:r>
      <w:r w:rsidRPr="009D3B5A">
        <w:rPr>
          <w:rFonts w:ascii="Times New Roman" w:hAnsi="Times New Roman" w:cs="Times New Roman"/>
          <w:sz w:val="28"/>
          <w:szCs w:val="28"/>
        </w:rPr>
        <w:t>.</w:t>
      </w:r>
    </w:p>
    <w:p w14:paraId="33680111" w14:textId="1FF7CA7C" w:rsidR="001B1832" w:rsidRPr="009D3B5A" w:rsidRDefault="001B1832"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1.</w:t>
      </w:r>
      <w:r w:rsidRPr="009D3B5A">
        <w:rPr>
          <w:rFonts w:ascii="Times New Roman" w:eastAsia="Times New Roman" w:hAnsi="Times New Roman" w:cs="Times New Roman"/>
          <w:color w:val="auto"/>
          <w:sz w:val="28"/>
          <w:szCs w:val="28"/>
          <w:lang w:val="en-US" w:eastAsia="en-US"/>
        </w:rPr>
        <w:t>1. Về quản lý nhà nước</w:t>
      </w:r>
    </w:p>
    <w:p w14:paraId="1C210E49" w14:textId="5A0026CC" w:rsidR="001B1832" w:rsidRPr="009D3B5A" w:rsidRDefault="001B1832"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Pr="009D3B5A">
        <w:rPr>
          <w:rFonts w:ascii="Times New Roman" w:eastAsia="Times New Roman" w:hAnsi="Times New Roman" w:cs="Times New Roman"/>
          <w:color w:val="auto"/>
          <w:sz w:val="28"/>
          <w:szCs w:val="28"/>
          <w:lang w:val="en-US" w:eastAsia="en-US"/>
        </w:rPr>
        <w:t>Tăng cường hiệu lực, hiệu quả quản lý: tạo cơ sở pháp lý thống nhất để các cơ quan chức năng tổ chức quản lý chợ minh bạch, rõ ràng.</w:t>
      </w:r>
    </w:p>
    <w:p w14:paraId="64C3B79E" w14:textId="100A110A" w:rsidR="001B1832" w:rsidRPr="009D3B5A" w:rsidRDefault="001B1832"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Pr="009D3B5A">
        <w:rPr>
          <w:rFonts w:ascii="Times New Roman" w:eastAsia="Times New Roman" w:hAnsi="Times New Roman" w:cs="Times New Roman"/>
          <w:color w:val="auto"/>
          <w:sz w:val="28"/>
          <w:szCs w:val="28"/>
          <w:lang w:val="en-US" w:eastAsia="en-US"/>
        </w:rPr>
        <w:t>Phân định rõ trách nhiệm giữa cơ quan quản lý nhà nước, Ban quản lý chợ, doanh nghiệp/HTX khai thác chợ.</w:t>
      </w:r>
    </w:p>
    <w:p w14:paraId="09ABDE82" w14:textId="4295C8F2" w:rsidR="001B1832" w:rsidRPr="009D3B5A" w:rsidRDefault="001B1832"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lastRenderedPageBreak/>
        <w:t xml:space="preserve">- </w:t>
      </w:r>
      <w:r w:rsidRPr="009D3B5A">
        <w:rPr>
          <w:rFonts w:ascii="Times New Roman" w:eastAsia="Times New Roman" w:hAnsi="Times New Roman" w:cs="Times New Roman"/>
          <w:color w:val="auto"/>
          <w:sz w:val="28"/>
          <w:szCs w:val="28"/>
          <w:lang w:val="en-US" w:eastAsia="en-US"/>
        </w:rPr>
        <w:t>Nâng cao tính kỷ cương, trật tự trong hoạt động kinh doanh tại chợ.</w:t>
      </w:r>
    </w:p>
    <w:p w14:paraId="572DE9F6" w14:textId="7BBAF821" w:rsidR="001B1832" w:rsidRPr="009D3B5A" w:rsidRDefault="001B1832"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1.</w:t>
      </w:r>
      <w:r w:rsidRPr="009D3B5A">
        <w:rPr>
          <w:rFonts w:ascii="Times New Roman" w:eastAsia="Times New Roman" w:hAnsi="Times New Roman" w:cs="Times New Roman"/>
          <w:color w:val="auto"/>
          <w:sz w:val="28"/>
          <w:szCs w:val="28"/>
          <w:lang w:val="en-US" w:eastAsia="en-US"/>
        </w:rPr>
        <w:t>2. Về kinh tế</w:t>
      </w:r>
    </w:p>
    <w:p w14:paraId="0E47D8F2" w14:textId="3178F9D9" w:rsidR="001B1832" w:rsidRPr="009D3B5A" w:rsidRDefault="001B1832"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Pr="009D3B5A">
        <w:rPr>
          <w:rFonts w:ascii="Times New Roman" w:eastAsia="Times New Roman" w:hAnsi="Times New Roman" w:cs="Times New Roman"/>
          <w:color w:val="auto"/>
          <w:sz w:val="28"/>
          <w:szCs w:val="28"/>
          <w:lang w:val="en-US" w:eastAsia="en-US"/>
        </w:rPr>
        <w:t>Thúc đẩy phát triển thương mại nội địa: chợ được quản lý, đầu tư hạ tầng tốt sẽ thu hút nhiều tiểu thương, hộ kinh doanh, từ đó tăng lưu chuyển hàng hóa.</w:t>
      </w:r>
    </w:p>
    <w:p w14:paraId="27DDB31B" w14:textId="358AB657" w:rsidR="001B1832" w:rsidRPr="009D3B5A" w:rsidRDefault="001B1832"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Pr="009D3B5A">
        <w:rPr>
          <w:rFonts w:ascii="Times New Roman" w:eastAsia="Times New Roman" w:hAnsi="Times New Roman" w:cs="Times New Roman"/>
          <w:color w:val="auto"/>
          <w:sz w:val="28"/>
          <w:szCs w:val="28"/>
          <w:lang w:val="en-US" w:eastAsia="en-US"/>
        </w:rPr>
        <w:t>Tạo môi trường kinh doanh lành mạnh, bình đẳng, hạn chế tình trạng lấn chiếm, buôn bán không phép.</w:t>
      </w:r>
    </w:p>
    <w:p w14:paraId="79AD6BE7" w14:textId="62ADE05A" w:rsidR="001B1832" w:rsidRPr="009D3B5A" w:rsidRDefault="001B1832"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Pr="009D3B5A">
        <w:rPr>
          <w:rFonts w:ascii="Times New Roman" w:eastAsia="Times New Roman" w:hAnsi="Times New Roman" w:cs="Times New Roman"/>
          <w:color w:val="auto"/>
          <w:sz w:val="28"/>
          <w:szCs w:val="28"/>
          <w:lang w:val="en-US" w:eastAsia="en-US"/>
        </w:rPr>
        <w:t>Góp phần tăng thu ngân sách từ nguồn thu phí, thuế kinh doanh tại chợ.</w:t>
      </w:r>
    </w:p>
    <w:p w14:paraId="11D42BA3" w14:textId="0E8B6715" w:rsidR="001B1832" w:rsidRPr="009D3B5A" w:rsidRDefault="001B1832"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1.</w:t>
      </w:r>
      <w:r w:rsidRPr="009D3B5A">
        <w:rPr>
          <w:rFonts w:ascii="Times New Roman" w:eastAsia="Times New Roman" w:hAnsi="Times New Roman" w:cs="Times New Roman"/>
          <w:color w:val="auto"/>
          <w:sz w:val="28"/>
          <w:szCs w:val="28"/>
          <w:lang w:val="en-US" w:eastAsia="en-US"/>
        </w:rPr>
        <w:t>3. Về xã hội</w:t>
      </w:r>
    </w:p>
    <w:p w14:paraId="339BD0C2" w14:textId="0D5394C4" w:rsidR="001B1832" w:rsidRPr="009D3B5A" w:rsidRDefault="005808B0"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001B1832" w:rsidRPr="009D3B5A">
        <w:rPr>
          <w:rFonts w:ascii="Times New Roman" w:eastAsia="Times New Roman" w:hAnsi="Times New Roman" w:cs="Times New Roman"/>
          <w:color w:val="auto"/>
          <w:sz w:val="28"/>
          <w:szCs w:val="28"/>
          <w:lang w:val="en-US" w:eastAsia="en-US"/>
        </w:rPr>
        <w:t>Bảo đảm an toàn, văn minh thương mại: quy định về PCCC, vệ sinh an toàn thực phẩm, vệ sinh môi trường tại chợ sẽ được thực hiện đồng bộ.</w:t>
      </w:r>
    </w:p>
    <w:p w14:paraId="6D650213" w14:textId="55197470" w:rsidR="001B1832" w:rsidRPr="009D3B5A" w:rsidRDefault="005808B0"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001B1832" w:rsidRPr="009D3B5A">
        <w:rPr>
          <w:rFonts w:ascii="Times New Roman" w:eastAsia="Times New Roman" w:hAnsi="Times New Roman" w:cs="Times New Roman"/>
          <w:color w:val="auto"/>
          <w:sz w:val="28"/>
          <w:szCs w:val="28"/>
          <w:lang w:val="en-US" w:eastAsia="en-US"/>
        </w:rPr>
        <w:t>Tạo việc làm, ổn định sinh kế cho hàng nghìn tiểu thương và lao động dịch vụ tại chợ.</w:t>
      </w:r>
    </w:p>
    <w:p w14:paraId="3B44ED6C" w14:textId="0CC9F999" w:rsidR="001B1832" w:rsidRPr="009D3B5A" w:rsidRDefault="005808B0"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001B1832" w:rsidRPr="009D3B5A">
        <w:rPr>
          <w:rFonts w:ascii="Times New Roman" w:eastAsia="Times New Roman" w:hAnsi="Times New Roman" w:cs="Times New Roman"/>
          <w:color w:val="auto"/>
          <w:sz w:val="28"/>
          <w:szCs w:val="28"/>
          <w:lang w:val="en-US" w:eastAsia="en-US"/>
        </w:rPr>
        <w:t>Đáp ứng nhu cầu mua sắm, trao đổi hàng hóa của người dân thuận lợi, giá cả hợp lý.</w:t>
      </w:r>
    </w:p>
    <w:p w14:paraId="03B29CF3" w14:textId="2D19C89A" w:rsidR="001B1832" w:rsidRPr="009D3B5A" w:rsidRDefault="005808B0"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001B1832" w:rsidRPr="009D3B5A">
        <w:rPr>
          <w:rFonts w:ascii="Times New Roman" w:eastAsia="Times New Roman" w:hAnsi="Times New Roman" w:cs="Times New Roman"/>
          <w:color w:val="auto"/>
          <w:sz w:val="28"/>
          <w:szCs w:val="28"/>
          <w:lang w:val="en-US" w:eastAsia="en-US"/>
        </w:rPr>
        <w:t>Góp phần xây dựng nếp sống văn minh đô thị và nông thôn mới thông qua việc tổ chức chợ văn minh, sạch đẹp.</w:t>
      </w:r>
    </w:p>
    <w:p w14:paraId="6CB539EF" w14:textId="5F99AF0E" w:rsidR="001B1832" w:rsidRPr="009D3B5A" w:rsidRDefault="006958EB"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1.</w:t>
      </w:r>
      <w:r w:rsidR="001B1832" w:rsidRPr="009D3B5A">
        <w:rPr>
          <w:rFonts w:ascii="Times New Roman" w:eastAsia="Times New Roman" w:hAnsi="Times New Roman" w:cs="Times New Roman"/>
          <w:color w:val="auto"/>
          <w:sz w:val="28"/>
          <w:szCs w:val="28"/>
          <w:lang w:val="en-US" w:eastAsia="en-US"/>
        </w:rPr>
        <w:t xml:space="preserve">4. Về an ninh </w:t>
      </w:r>
      <w:r w:rsidR="001D29DA">
        <w:rPr>
          <w:rFonts w:ascii="Times New Roman" w:eastAsia="Times New Roman" w:hAnsi="Times New Roman" w:cs="Times New Roman"/>
          <w:color w:val="auto"/>
          <w:sz w:val="28"/>
          <w:szCs w:val="28"/>
          <w:lang w:val="en-US" w:eastAsia="en-US"/>
        </w:rPr>
        <w:t>-</w:t>
      </w:r>
      <w:bookmarkStart w:id="0" w:name="_GoBack"/>
      <w:bookmarkEnd w:id="0"/>
      <w:r w:rsidR="001B1832" w:rsidRPr="009D3B5A">
        <w:rPr>
          <w:rFonts w:ascii="Times New Roman" w:eastAsia="Times New Roman" w:hAnsi="Times New Roman" w:cs="Times New Roman"/>
          <w:color w:val="auto"/>
          <w:sz w:val="28"/>
          <w:szCs w:val="28"/>
          <w:lang w:val="en-US" w:eastAsia="en-US"/>
        </w:rPr>
        <w:t xml:space="preserve"> trật tự</w:t>
      </w:r>
    </w:p>
    <w:p w14:paraId="62B0C005" w14:textId="7169A9F2" w:rsidR="001B1832" w:rsidRPr="009D3B5A" w:rsidRDefault="005808B0"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001B1832" w:rsidRPr="009D3B5A">
        <w:rPr>
          <w:rFonts w:ascii="Times New Roman" w:eastAsia="Times New Roman" w:hAnsi="Times New Roman" w:cs="Times New Roman"/>
          <w:color w:val="auto"/>
          <w:sz w:val="28"/>
          <w:szCs w:val="28"/>
          <w:lang w:val="en-US" w:eastAsia="en-US"/>
        </w:rPr>
        <w:t>Giảm thiểu tình trạng buôn bán tự phát, lấn chiếm lòng lề đường.</w:t>
      </w:r>
    </w:p>
    <w:p w14:paraId="7BA130D9" w14:textId="6F28E878" w:rsidR="001B1832" w:rsidRPr="009D3B5A" w:rsidRDefault="005808B0"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001B1832" w:rsidRPr="009D3B5A">
        <w:rPr>
          <w:rFonts w:ascii="Times New Roman" w:eastAsia="Times New Roman" w:hAnsi="Times New Roman" w:cs="Times New Roman"/>
          <w:color w:val="auto"/>
          <w:sz w:val="28"/>
          <w:szCs w:val="28"/>
          <w:lang w:val="en-US" w:eastAsia="en-US"/>
        </w:rPr>
        <w:t>Đảm bảo an ninh trật tự trong chợ, hạn chế các tệ nạn xã hội.</w:t>
      </w:r>
    </w:p>
    <w:p w14:paraId="2050E6B0" w14:textId="054A8592" w:rsidR="00E476D9" w:rsidRPr="009D3B5A" w:rsidRDefault="00E476D9" w:rsidP="00E83592">
      <w:pPr>
        <w:widowControl/>
        <w:tabs>
          <w:tab w:val="left" w:pos="993"/>
        </w:tabs>
        <w:spacing w:before="60" w:after="60" w:line="264" w:lineRule="auto"/>
        <w:ind w:firstLine="720"/>
        <w:jc w:val="both"/>
        <w:rPr>
          <w:rFonts w:ascii="Times New Roman" w:eastAsia="Times New Roman" w:hAnsi="Times New Roman" w:cs="Times New Roman"/>
          <w:b/>
          <w:color w:val="auto"/>
          <w:sz w:val="28"/>
          <w:szCs w:val="28"/>
          <w:lang w:val="en-US" w:eastAsia="en-US"/>
        </w:rPr>
      </w:pPr>
      <w:r w:rsidRPr="009D3B5A">
        <w:rPr>
          <w:rFonts w:ascii="Times New Roman" w:eastAsia="Times New Roman" w:hAnsi="Times New Roman" w:cs="Times New Roman"/>
          <w:b/>
          <w:color w:val="auto"/>
          <w:sz w:val="28"/>
          <w:szCs w:val="28"/>
          <w:lang w:val="en-US" w:eastAsia="en-US"/>
        </w:rPr>
        <w:t>2. Dự báo tác động tiêu cực đối với đối tượng chịu sự tác động trực tiếp</w:t>
      </w:r>
    </w:p>
    <w:p w14:paraId="16F2D60C" w14:textId="63D42C7F" w:rsidR="006958EB" w:rsidRPr="009D3B5A" w:rsidRDefault="006958EB" w:rsidP="00E83592">
      <w:pPr>
        <w:widowControl/>
        <w:tabs>
          <w:tab w:val="left" w:pos="993"/>
        </w:tabs>
        <w:spacing w:before="60" w:after="60" w:line="264" w:lineRule="auto"/>
        <w:ind w:firstLine="720"/>
        <w:jc w:val="both"/>
        <w:rPr>
          <w:rFonts w:ascii="Times New Roman" w:eastAsia="Times New Roman" w:hAnsi="Times New Roman" w:cs="Times New Roman"/>
          <w:b/>
          <w:color w:val="auto"/>
          <w:sz w:val="28"/>
          <w:szCs w:val="28"/>
          <w:lang w:val="en-US" w:eastAsia="en-US"/>
        </w:rPr>
      </w:pPr>
      <w:r w:rsidRPr="009D3B5A">
        <w:rPr>
          <w:rFonts w:ascii="Times New Roman" w:hAnsi="Times New Roman" w:cs="Times New Roman"/>
          <w:sz w:val="28"/>
          <w:szCs w:val="28"/>
          <w:lang w:val="en-US"/>
        </w:rPr>
        <w:t>Dự báo t</w:t>
      </w:r>
      <w:r w:rsidRPr="009D3B5A">
        <w:rPr>
          <w:rFonts w:ascii="Times New Roman" w:hAnsi="Times New Roman" w:cs="Times New Roman"/>
          <w:sz w:val="28"/>
          <w:szCs w:val="28"/>
        </w:rPr>
        <w:t xml:space="preserve">ác động tiêu cực chủ yếu là </w:t>
      </w:r>
      <w:r w:rsidRPr="009D3B5A">
        <w:rPr>
          <w:rStyle w:val="Strong"/>
          <w:rFonts w:ascii="Times New Roman" w:hAnsi="Times New Roman" w:cs="Times New Roman"/>
          <w:b w:val="0"/>
          <w:sz w:val="28"/>
          <w:szCs w:val="28"/>
        </w:rPr>
        <w:t>gia tăng chi phí và áp lực tuân thủ</w:t>
      </w:r>
      <w:r w:rsidRPr="009D3B5A">
        <w:rPr>
          <w:rFonts w:ascii="Times New Roman" w:hAnsi="Times New Roman" w:cs="Times New Roman"/>
          <w:sz w:val="28"/>
          <w:szCs w:val="28"/>
        </w:rPr>
        <w:t xml:space="preserve"> đối với tiểu thương và đơn vị quản lý chợ, </w:t>
      </w:r>
      <w:r w:rsidRPr="009D3B5A">
        <w:rPr>
          <w:rStyle w:val="Strong"/>
          <w:rFonts w:ascii="Times New Roman" w:hAnsi="Times New Roman" w:cs="Times New Roman"/>
          <w:b w:val="0"/>
          <w:sz w:val="28"/>
          <w:szCs w:val="28"/>
        </w:rPr>
        <w:t>nguy cơ tăng giá hàng hóa</w:t>
      </w:r>
      <w:r w:rsidRPr="009D3B5A">
        <w:rPr>
          <w:rFonts w:ascii="Times New Roman" w:hAnsi="Times New Roman" w:cs="Times New Roman"/>
          <w:sz w:val="28"/>
          <w:szCs w:val="28"/>
        </w:rPr>
        <w:t xml:space="preserve"> đối với người dân, và </w:t>
      </w:r>
      <w:r w:rsidRPr="009D3B5A">
        <w:rPr>
          <w:rStyle w:val="Strong"/>
          <w:rFonts w:ascii="Times New Roman" w:hAnsi="Times New Roman" w:cs="Times New Roman"/>
          <w:b w:val="0"/>
          <w:sz w:val="28"/>
          <w:szCs w:val="28"/>
        </w:rPr>
        <w:t>nguy cơ phản ứng, khiếu kiện</w:t>
      </w:r>
      <w:r w:rsidRPr="009D3B5A">
        <w:rPr>
          <w:rFonts w:ascii="Times New Roman" w:hAnsi="Times New Roman" w:cs="Times New Roman"/>
          <w:sz w:val="28"/>
          <w:szCs w:val="28"/>
        </w:rPr>
        <w:t xml:space="preserve"> nếu triển khai thiếu đồng bộ.</w:t>
      </w:r>
    </w:p>
    <w:p w14:paraId="47F5EEC0" w14:textId="02006A76" w:rsidR="006958EB" w:rsidRPr="009D3B5A" w:rsidRDefault="006958EB" w:rsidP="00E83592">
      <w:pPr>
        <w:widowControl/>
        <w:tabs>
          <w:tab w:val="left" w:pos="993"/>
        </w:tabs>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2.</w:t>
      </w:r>
      <w:r w:rsidRPr="009D3B5A">
        <w:rPr>
          <w:rFonts w:ascii="Times New Roman" w:eastAsia="Times New Roman" w:hAnsi="Times New Roman" w:cs="Times New Roman"/>
          <w:color w:val="auto"/>
          <w:sz w:val="28"/>
          <w:szCs w:val="28"/>
          <w:lang w:val="en-US" w:eastAsia="en-US"/>
        </w:rPr>
        <w:t>1. Đối với tiểu thương, hộ kinh doanh</w:t>
      </w:r>
    </w:p>
    <w:p w14:paraId="531A2600" w14:textId="72BD7FAC" w:rsidR="006958EB" w:rsidRPr="009D3B5A" w:rsidRDefault="006958EB" w:rsidP="00E83592">
      <w:pPr>
        <w:widowControl/>
        <w:tabs>
          <w:tab w:val="left" w:pos="993"/>
        </w:tabs>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Pr="009D3B5A">
        <w:rPr>
          <w:rFonts w:ascii="Times New Roman" w:eastAsia="Times New Roman" w:hAnsi="Times New Roman" w:cs="Times New Roman"/>
          <w:color w:val="auto"/>
          <w:sz w:val="28"/>
          <w:szCs w:val="28"/>
          <w:lang w:val="en-US" w:eastAsia="en-US"/>
        </w:rPr>
        <w:t xml:space="preserve">Gia tăng chi phí tuân thủ: </w:t>
      </w:r>
      <w:r w:rsidRPr="009D3B5A">
        <w:rPr>
          <w:rFonts w:ascii="Times New Roman" w:eastAsia="Times New Roman" w:hAnsi="Times New Roman" w:cs="Times New Roman"/>
          <w:color w:val="auto"/>
          <w:sz w:val="28"/>
          <w:szCs w:val="28"/>
          <w:lang w:val="en-US" w:eastAsia="en-US"/>
        </w:rPr>
        <w:t>a</w:t>
      </w:r>
      <w:r w:rsidRPr="009D3B5A">
        <w:rPr>
          <w:rFonts w:ascii="Times New Roman" w:eastAsia="Times New Roman" w:hAnsi="Times New Roman" w:cs="Times New Roman"/>
          <w:color w:val="auto"/>
          <w:sz w:val="28"/>
          <w:szCs w:val="28"/>
          <w:lang w:val="en-US" w:eastAsia="en-US"/>
        </w:rPr>
        <w:t>p lực đầu tư cải thi</w:t>
      </w:r>
      <w:r w:rsidRPr="009D3B5A">
        <w:rPr>
          <w:rFonts w:ascii="Times New Roman" w:eastAsia="Times New Roman" w:hAnsi="Times New Roman" w:cs="Times New Roman"/>
          <w:color w:val="auto"/>
          <w:sz w:val="28"/>
          <w:szCs w:val="28"/>
          <w:lang w:val="en-US" w:eastAsia="en-US"/>
        </w:rPr>
        <w:t xml:space="preserve">ện điều kiện kinh doanh </w:t>
      </w:r>
      <w:r w:rsidRPr="009D3B5A">
        <w:rPr>
          <w:rFonts w:ascii="Times New Roman" w:eastAsia="Times New Roman" w:hAnsi="Times New Roman" w:cs="Times New Roman"/>
          <w:color w:val="auto"/>
          <w:sz w:val="28"/>
          <w:szCs w:val="28"/>
          <w:lang w:val="en-US" w:eastAsia="en-US"/>
        </w:rPr>
        <w:t>phải đảm bảo vệ sinh an toàn thực phẩm, phòng cháy chữa cháy, đồng phục, bảng hiệu… dẫn đến tăng chi phí.</w:t>
      </w:r>
    </w:p>
    <w:p w14:paraId="3FC8E796" w14:textId="487C5A6E" w:rsidR="006958EB" w:rsidRPr="009D3B5A" w:rsidRDefault="006958EB" w:rsidP="00E83592">
      <w:pPr>
        <w:widowControl/>
        <w:tabs>
          <w:tab w:val="left" w:pos="993"/>
        </w:tabs>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Pr="009D3B5A">
        <w:rPr>
          <w:rFonts w:ascii="Times New Roman" w:eastAsia="Times New Roman" w:hAnsi="Times New Roman" w:cs="Times New Roman"/>
          <w:color w:val="auto"/>
          <w:sz w:val="28"/>
          <w:szCs w:val="28"/>
          <w:lang w:val="en-US" w:eastAsia="en-US"/>
        </w:rPr>
        <w:t>Hạn chế hoạt động tự phát: những hộ kinh doanh không đăng ký hoặc buôn bán lấn chiếm sẽ bị xử lý, ảnh hưởng đến thu nhập.</w:t>
      </w:r>
    </w:p>
    <w:p w14:paraId="75DD6F7B" w14:textId="19B2B6B5" w:rsidR="006958EB" w:rsidRPr="009D3B5A" w:rsidRDefault="006958EB" w:rsidP="00E83592">
      <w:pPr>
        <w:widowControl/>
        <w:tabs>
          <w:tab w:val="left" w:pos="993"/>
        </w:tabs>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Pr="009D3B5A">
        <w:rPr>
          <w:rFonts w:ascii="Times New Roman" w:eastAsia="Times New Roman" w:hAnsi="Times New Roman" w:cs="Times New Roman"/>
          <w:color w:val="auto"/>
          <w:sz w:val="28"/>
          <w:szCs w:val="28"/>
          <w:lang w:val="en-US" w:eastAsia="en-US"/>
        </w:rPr>
        <w:t>Khó khăn cho hộ kinh doanh nhỏ, vốn ít khi phải đáp ứng đầy đủ tiêu chuẩn, điều kiện mới.</w:t>
      </w:r>
    </w:p>
    <w:p w14:paraId="7289E394" w14:textId="6940302E" w:rsidR="006958EB" w:rsidRPr="009D3B5A" w:rsidRDefault="006958EB" w:rsidP="00E83592">
      <w:pPr>
        <w:widowControl/>
        <w:tabs>
          <w:tab w:val="left" w:pos="993"/>
        </w:tabs>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2.</w:t>
      </w:r>
      <w:r w:rsidRPr="009D3B5A">
        <w:rPr>
          <w:rFonts w:ascii="Times New Roman" w:eastAsia="Times New Roman" w:hAnsi="Times New Roman" w:cs="Times New Roman"/>
          <w:color w:val="auto"/>
          <w:sz w:val="28"/>
          <w:szCs w:val="28"/>
          <w:lang w:val="en-US" w:eastAsia="en-US"/>
        </w:rPr>
        <w:t xml:space="preserve">2. Đối với Ban quản </w:t>
      </w:r>
      <w:r w:rsidRPr="009D3B5A">
        <w:rPr>
          <w:rFonts w:ascii="Times New Roman" w:eastAsia="Times New Roman" w:hAnsi="Times New Roman" w:cs="Times New Roman"/>
          <w:color w:val="auto"/>
          <w:sz w:val="28"/>
          <w:szCs w:val="28"/>
          <w:lang w:val="en-US" w:eastAsia="en-US"/>
        </w:rPr>
        <w:t xml:space="preserve">lý/Doanh nghiệp, HTX kinh doanh, </w:t>
      </w:r>
      <w:r w:rsidRPr="009D3B5A">
        <w:rPr>
          <w:rFonts w:ascii="Times New Roman" w:eastAsia="Times New Roman" w:hAnsi="Times New Roman" w:cs="Times New Roman"/>
          <w:color w:val="auto"/>
          <w:sz w:val="28"/>
          <w:szCs w:val="28"/>
          <w:lang w:val="en-US" w:eastAsia="en-US"/>
        </w:rPr>
        <w:t>khai thác chợ</w:t>
      </w:r>
    </w:p>
    <w:p w14:paraId="43BE9B17" w14:textId="38DB8BED" w:rsidR="006958EB" w:rsidRPr="009D3B5A" w:rsidRDefault="006958EB" w:rsidP="00E83592">
      <w:pPr>
        <w:widowControl/>
        <w:tabs>
          <w:tab w:val="left" w:pos="993"/>
        </w:tabs>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Pr="009D3B5A">
        <w:rPr>
          <w:rFonts w:ascii="Times New Roman" w:eastAsia="Times New Roman" w:hAnsi="Times New Roman" w:cs="Times New Roman"/>
          <w:color w:val="auto"/>
          <w:sz w:val="28"/>
          <w:szCs w:val="28"/>
          <w:lang w:val="en-US" w:eastAsia="en-US"/>
        </w:rPr>
        <w:t>Tăng trách nhiệm, tăng khối lượng công việc: phải thường xuyên kiểm tra, giám sát, báo cáo, thực hiện đúng các quy định về quản lý chợ.</w:t>
      </w:r>
    </w:p>
    <w:p w14:paraId="69394084" w14:textId="7DA67D76" w:rsidR="006958EB" w:rsidRPr="009D3B5A" w:rsidRDefault="006958EB" w:rsidP="00E83592">
      <w:pPr>
        <w:widowControl/>
        <w:tabs>
          <w:tab w:val="left" w:pos="993"/>
        </w:tabs>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Pr="009D3B5A">
        <w:rPr>
          <w:rFonts w:ascii="Times New Roman" w:eastAsia="Times New Roman" w:hAnsi="Times New Roman" w:cs="Times New Roman"/>
          <w:color w:val="auto"/>
          <w:sz w:val="28"/>
          <w:szCs w:val="28"/>
          <w:lang w:val="en-US" w:eastAsia="en-US"/>
        </w:rPr>
        <w:t>Chi phí đầu tư, nâng cấp cơ sở hạ tầng: phải đảm bảo hạ tầng PCCC, điện nước, vệ sinh môi trường, an toàn thực phẩm… theo chuẩn.</w:t>
      </w:r>
    </w:p>
    <w:p w14:paraId="725557F1" w14:textId="3D779090" w:rsidR="006958EB" w:rsidRPr="009D3B5A" w:rsidRDefault="006958EB" w:rsidP="00E83592">
      <w:pPr>
        <w:widowControl/>
        <w:tabs>
          <w:tab w:val="left" w:pos="993"/>
        </w:tabs>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lastRenderedPageBreak/>
        <w:t xml:space="preserve">- </w:t>
      </w:r>
      <w:r w:rsidRPr="009D3B5A">
        <w:rPr>
          <w:rFonts w:ascii="Times New Roman" w:eastAsia="Times New Roman" w:hAnsi="Times New Roman" w:cs="Times New Roman"/>
          <w:color w:val="auto"/>
          <w:sz w:val="28"/>
          <w:szCs w:val="28"/>
          <w:lang w:val="en-US" w:eastAsia="en-US"/>
        </w:rPr>
        <w:t>Áp lực từ tiểu thương: có thể phát sinh khiếu nại, phản ứng nếu quy định về phí, bố trí sạp, quầy chưa phù hợp.</w:t>
      </w:r>
    </w:p>
    <w:p w14:paraId="732FF104" w14:textId="41A1F182" w:rsidR="006958EB" w:rsidRPr="009D3B5A" w:rsidRDefault="006958EB" w:rsidP="00E83592">
      <w:pPr>
        <w:widowControl/>
        <w:tabs>
          <w:tab w:val="left" w:pos="993"/>
        </w:tabs>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2.3. Đối với người dân </w:t>
      </w:r>
    </w:p>
    <w:p w14:paraId="7E867AAE" w14:textId="2C9FB0B3" w:rsidR="006958EB" w:rsidRPr="009D3B5A" w:rsidRDefault="006958EB" w:rsidP="00E83592">
      <w:pPr>
        <w:widowControl/>
        <w:tabs>
          <w:tab w:val="left" w:pos="993"/>
        </w:tabs>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Một số thói quen mua bán cũ bị thay đổi: chấm dứt việc mua bán tự phát ven đường, gây bất tiện trong thời gian đầu.</w:t>
      </w:r>
    </w:p>
    <w:p w14:paraId="67C7C096" w14:textId="2999681A" w:rsidR="00E476D9" w:rsidRPr="009D3B5A" w:rsidRDefault="00E476D9" w:rsidP="00E83592">
      <w:pPr>
        <w:widowControl/>
        <w:tabs>
          <w:tab w:val="left" w:pos="993"/>
        </w:tabs>
        <w:spacing w:before="60" w:after="60" w:line="264" w:lineRule="auto"/>
        <w:ind w:firstLine="720"/>
        <w:jc w:val="both"/>
        <w:rPr>
          <w:rFonts w:ascii="Times New Roman" w:eastAsia="Times New Roman" w:hAnsi="Times New Roman" w:cs="Times New Roman"/>
          <w:b/>
          <w:color w:val="auto"/>
          <w:sz w:val="28"/>
          <w:szCs w:val="28"/>
          <w:lang w:val="en-US" w:eastAsia="en-US"/>
        </w:rPr>
      </w:pPr>
      <w:r w:rsidRPr="009D3B5A">
        <w:rPr>
          <w:rFonts w:ascii="Times New Roman" w:eastAsia="Times New Roman" w:hAnsi="Times New Roman" w:cs="Times New Roman"/>
          <w:b/>
          <w:color w:val="auto"/>
          <w:sz w:val="28"/>
          <w:szCs w:val="28"/>
          <w:lang w:val="en-US" w:eastAsia="en-US"/>
        </w:rPr>
        <w:t xml:space="preserve">3. Hậu quả có thể xảy ra nếu không ban hành kịp thời quy định </w:t>
      </w:r>
    </w:p>
    <w:p w14:paraId="75343AEB" w14:textId="6B2019EF" w:rsidR="00E476D9" w:rsidRPr="009D3B5A" w:rsidRDefault="00E476D9" w:rsidP="00E83592">
      <w:pPr>
        <w:widowControl/>
        <w:tabs>
          <w:tab w:val="left" w:pos="993"/>
        </w:tabs>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009B68AD" w:rsidRPr="009D3B5A">
        <w:rPr>
          <w:rFonts w:ascii="Times New Roman" w:eastAsia="Times New Roman" w:hAnsi="Times New Roman" w:cs="Times New Roman"/>
          <w:color w:val="auto"/>
          <w:sz w:val="28"/>
          <w:szCs w:val="28"/>
          <w:lang w:val="en-US" w:eastAsia="en-US"/>
        </w:rPr>
        <w:t>Thiếu hành lang pháp lý thống nhất: gây lúng túng trong chỉ đạo, điều hành; mỗi nơi có thể áp dụng cách làm khác nhau, dẫn đến thiếu đồng bộ</w:t>
      </w:r>
      <w:r w:rsidR="009B68AD" w:rsidRPr="009D3B5A">
        <w:rPr>
          <w:rFonts w:ascii="Times New Roman" w:eastAsia="Times New Roman" w:hAnsi="Times New Roman" w:cs="Times New Roman"/>
          <w:color w:val="auto"/>
          <w:sz w:val="28"/>
          <w:szCs w:val="28"/>
          <w:lang w:val="en-US" w:eastAsia="en-US"/>
        </w:rPr>
        <w:t xml:space="preserve">. </w:t>
      </w:r>
      <w:r w:rsidR="00175F85" w:rsidRPr="009D3B5A">
        <w:rPr>
          <w:rFonts w:ascii="Times New Roman" w:eastAsia="Times New Roman" w:hAnsi="Times New Roman" w:cs="Times New Roman"/>
          <w:color w:val="auto"/>
          <w:sz w:val="28"/>
          <w:szCs w:val="28"/>
          <w:lang w:val="en-US" w:eastAsia="en-US"/>
        </w:rPr>
        <w:t xml:space="preserve">UBND cấp xã chưa có đủ căn cứ, sẽ gặp vướng mắc trong thực hiện công tác quản lý nhà nước về chợ; công tác quản lý, khai thác tài sản kết cấu hạ tầng chợ. </w:t>
      </w:r>
    </w:p>
    <w:p w14:paraId="5CF5ED42" w14:textId="2D56704C" w:rsidR="009B68AD" w:rsidRPr="009D3B5A" w:rsidRDefault="00E476D9" w:rsidP="00E83592">
      <w:pPr>
        <w:widowControl/>
        <w:tabs>
          <w:tab w:val="left" w:pos="993"/>
        </w:tabs>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009B68AD" w:rsidRPr="009D3B5A">
        <w:rPr>
          <w:rFonts w:ascii="Times New Roman" w:eastAsia="Times New Roman" w:hAnsi="Times New Roman" w:cs="Times New Roman"/>
          <w:color w:val="auto"/>
          <w:sz w:val="28"/>
          <w:szCs w:val="28"/>
          <w:lang w:val="en-US" w:eastAsia="en-US"/>
        </w:rPr>
        <w:t>Khó kiểm soát hoạt động chợ: tình trạng buôn bán tự phát, lấn chiếm lòng lề đường, không đảm bảo trật tự an toàn giao thông, an ninh trật tự diễn ra phổ biến.</w:t>
      </w:r>
    </w:p>
    <w:p w14:paraId="359D9E4B" w14:textId="47713376" w:rsidR="009B68AD" w:rsidRPr="009D3B5A" w:rsidRDefault="009B68AD" w:rsidP="00E83592">
      <w:pPr>
        <w:widowControl/>
        <w:tabs>
          <w:tab w:val="left" w:pos="993"/>
        </w:tabs>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Pr="009D3B5A">
        <w:rPr>
          <w:rFonts w:ascii="Times New Roman" w:eastAsia="Times New Roman" w:hAnsi="Times New Roman" w:cs="Times New Roman"/>
          <w:color w:val="auto"/>
          <w:sz w:val="28"/>
          <w:szCs w:val="28"/>
          <w:lang w:val="en-US" w:eastAsia="en-US"/>
        </w:rPr>
        <w:t>Giảm hiệu quả quản lý thu ngân sách: thất thu từ thuế, phí, lệ phí liên quan đến hoạt động chợ.</w:t>
      </w:r>
    </w:p>
    <w:p w14:paraId="208A766B" w14:textId="106105A4" w:rsidR="009B68AD" w:rsidRPr="009D3B5A" w:rsidRDefault="009B68AD" w:rsidP="00E83592">
      <w:pPr>
        <w:widowControl/>
        <w:tabs>
          <w:tab w:val="left" w:pos="993"/>
        </w:tabs>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w:t>
      </w:r>
      <w:r w:rsidRPr="009D3B5A">
        <w:rPr>
          <w:rFonts w:ascii="Times New Roman" w:eastAsia="Times New Roman" w:hAnsi="Times New Roman" w:cs="Times New Roman"/>
          <w:color w:val="auto"/>
          <w:sz w:val="28"/>
          <w:szCs w:val="28"/>
          <w:lang w:val="en-US" w:eastAsia="en-US"/>
        </w:rPr>
        <w:t>Tình trạng buôn bán tràn lan ngoài chợ gây mất mỹ</w:t>
      </w:r>
      <w:r w:rsidRPr="009D3B5A">
        <w:rPr>
          <w:rFonts w:ascii="Times New Roman" w:eastAsia="Times New Roman" w:hAnsi="Times New Roman" w:cs="Times New Roman"/>
          <w:color w:val="auto"/>
          <w:sz w:val="28"/>
          <w:szCs w:val="28"/>
          <w:lang w:val="en-US" w:eastAsia="en-US"/>
        </w:rPr>
        <w:t xml:space="preserve"> quan, ùn tắc giao thông; n</w:t>
      </w:r>
      <w:r w:rsidRPr="009D3B5A">
        <w:rPr>
          <w:rFonts w:ascii="Times New Roman" w:eastAsia="Times New Roman" w:hAnsi="Times New Roman" w:cs="Times New Roman"/>
          <w:color w:val="auto"/>
          <w:sz w:val="28"/>
          <w:szCs w:val="28"/>
          <w:lang w:val="en-US" w:eastAsia="en-US"/>
        </w:rPr>
        <w:t>guy cơ cháy nổ cao do hệ thống PCCC xuống cấp, thiếu kiểm soát.</w:t>
      </w:r>
    </w:p>
    <w:p w14:paraId="30AB41A2" w14:textId="77777777" w:rsidR="00906944" w:rsidRPr="009D3B5A" w:rsidRDefault="0061791F" w:rsidP="00E83592">
      <w:pPr>
        <w:widowControl/>
        <w:spacing w:before="60" w:after="60" w:line="264" w:lineRule="auto"/>
        <w:ind w:firstLine="720"/>
        <w:jc w:val="both"/>
        <w:rPr>
          <w:rFonts w:ascii="Times New Roman" w:eastAsia="Times New Roman" w:hAnsi="Times New Roman" w:cs="Times New Roman"/>
          <w:b/>
          <w:bCs/>
          <w:color w:val="auto"/>
          <w:sz w:val="27"/>
          <w:szCs w:val="27"/>
          <w:lang w:val="en-US" w:eastAsia="en-US"/>
        </w:rPr>
      </w:pPr>
      <w:r w:rsidRPr="009D3B5A">
        <w:rPr>
          <w:rFonts w:ascii="Times New Roman" w:eastAsia="Times New Roman" w:hAnsi="Times New Roman" w:cs="Times New Roman"/>
          <w:b/>
          <w:bCs/>
          <w:color w:val="auto"/>
          <w:sz w:val="27"/>
          <w:szCs w:val="27"/>
          <w:lang w:val="en-US" w:eastAsia="en-US"/>
        </w:rPr>
        <w:t>I</w:t>
      </w:r>
      <w:r w:rsidR="00906944" w:rsidRPr="009D3B5A">
        <w:rPr>
          <w:rFonts w:ascii="Times New Roman" w:eastAsia="Times New Roman" w:hAnsi="Times New Roman" w:cs="Times New Roman"/>
          <w:b/>
          <w:bCs/>
          <w:color w:val="auto"/>
          <w:sz w:val="27"/>
          <w:szCs w:val="27"/>
          <w:lang w:val="en-US" w:eastAsia="en-US"/>
        </w:rPr>
        <w:t>V. ĐỀ XUẤT, KIẾN NGHỊ</w:t>
      </w:r>
    </w:p>
    <w:p w14:paraId="3501A7F6" w14:textId="7F7B9245" w:rsidR="00906944" w:rsidRPr="009D3B5A" w:rsidRDefault="00906944"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Để đảm bảo việc ban hành và triển khai thực hiện</w:t>
      </w:r>
      <w:r w:rsidR="00175F85" w:rsidRPr="009D3B5A">
        <w:rPr>
          <w:rFonts w:ascii="Times New Roman" w:eastAsia="Times New Roman" w:hAnsi="Times New Roman" w:cs="Times New Roman"/>
          <w:color w:val="auto"/>
          <w:sz w:val="28"/>
          <w:szCs w:val="28"/>
          <w:lang w:val="en-US" w:eastAsia="en-US"/>
        </w:rPr>
        <w:t xml:space="preserve"> Quy định một số nội dung về phát triển và quản lý chợ sẽ điều chỉnh lại các mối quan hệ giữa các chủ thể</w:t>
      </w:r>
      <w:r w:rsidRPr="009D3B5A">
        <w:rPr>
          <w:rFonts w:ascii="Times New Roman" w:eastAsia="Times New Roman" w:hAnsi="Times New Roman" w:cs="Times New Roman"/>
          <w:color w:val="auto"/>
          <w:sz w:val="28"/>
          <w:szCs w:val="28"/>
          <w:lang w:val="en-US" w:eastAsia="en-US"/>
        </w:rPr>
        <w:t xml:space="preserve">, </w:t>
      </w:r>
      <w:r w:rsidR="00E476D9" w:rsidRPr="009D3B5A">
        <w:rPr>
          <w:rFonts w:ascii="Times New Roman" w:eastAsia="Times New Roman" w:hAnsi="Times New Roman" w:cs="Times New Roman"/>
          <w:color w:val="auto"/>
          <w:sz w:val="28"/>
          <w:szCs w:val="28"/>
          <w:lang w:val="en-US" w:eastAsia="en-US"/>
        </w:rPr>
        <w:t>kính đề nghị UBND tỉnh một số nội dung như sau:</w:t>
      </w:r>
    </w:p>
    <w:p w14:paraId="7984A2A5" w14:textId="31E28203" w:rsidR="00175F85" w:rsidRPr="009D3B5A" w:rsidRDefault="00175F85"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xml:space="preserve">- Chỉ đạo các sở, ngành có liên quan phối hợp chặt chẽ với Sở Công Thương trong việc triển khai </w:t>
      </w:r>
      <w:r w:rsidRPr="009D3B5A">
        <w:rPr>
          <w:rFonts w:ascii="Times New Roman" w:eastAsia="Times New Roman" w:hAnsi="Times New Roman" w:cs="Times New Roman"/>
          <w:color w:val="auto"/>
          <w:sz w:val="28"/>
          <w:szCs w:val="28"/>
          <w:lang w:val="en-US" w:eastAsia="en-US"/>
        </w:rPr>
        <w:t>Quy định</w:t>
      </w:r>
      <w:r w:rsidRPr="009D3B5A">
        <w:rPr>
          <w:rFonts w:ascii="Times New Roman" w:eastAsia="Times New Roman" w:hAnsi="Times New Roman" w:cs="Times New Roman"/>
          <w:color w:val="auto"/>
          <w:sz w:val="28"/>
          <w:szCs w:val="28"/>
          <w:lang w:val="en-US" w:eastAsia="en-US"/>
        </w:rPr>
        <w:t>.</w:t>
      </w:r>
    </w:p>
    <w:p w14:paraId="3E7E6A32" w14:textId="06DA1D81" w:rsidR="005962DB" w:rsidRDefault="00175F85" w:rsidP="00E83592">
      <w:pPr>
        <w:widowControl/>
        <w:spacing w:before="60" w:after="60" w:line="264" w:lineRule="auto"/>
        <w:ind w:firstLine="720"/>
        <w:jc w:val="both"/>
        <w:rPr>
          <w:rFonts w:ascii="Times New Roman" w:eastAsia="Times New Roman" w:hAnsi="Times New Roman" w:cs="Times New Roman"/>
          <w:color w:val="auto"/>
          <w:sz w:val="28"/>
          <w:szCs w:val="28"/>
          <w:lang w:val="en-US" w:eastAsia="en-US"/>
        </w:rPr>
      </w:pPr>
      <w:r w:rsidRPr="009D3B5A">
        <w:rPr>
          <w:rFonts w:ascii="Times New Roman" w:eastAsia="Times New Roman" w:hAnsi="Times New Roman" w:cs="Times New Roman"/>
          <w:color w:val="auto"/>
          <w:sz w:val="28"/>
          <w:szCs w:val="28"/>
          <w:lang w:val="en-US" w:eastAsia="en-US"/>
        </w:rPr>
        <w:t>- Chỉ đạo UBND cấp xã bố trí cán bộ, công chức có trình độ chuyên môn tham mưu thực hiện công tác phát triển và quản lý chợ.</w:t>
      </w:r>
    </w:p>
    <w:p w14:paraId="78AA8007" w14:textId="77777777" w:rsidR="009D3B5A" w:rsidRPr="009D3B5A" w:rsidRDefault="009D3B5A" w:rsidP="009D3B5A">
      <w:pPr>
        <w:widowControl/>
        <w:spacing w:before="60" w:after="60" w:line="288" w:lineRule="auto"/>
        <w:ind w:firstLine="720"/>
        <w:jc w:val="both"/>
        <w:rPr>
          <w:rFonts w:ascii="Times New Roman" w:eastAsia="Times New Roman" w:hAnsi="Times New Roman" w:cs="Times New Roman"/>
          <w:color w:val="auto"/>
          <w:sz w:val="28"/>
          <w:szCs w:val="28"/>
          <w:lang w:val="en-US" w:eastAsia="en-US"/>
        </w:rPr>
      </w:pPr>
    </w:p>
    <w:tbl>
      <w:tblPr>
        <w:tblpPr w:leftFromText="180" w:rightFromText="180" w:vertAnchor="text" w:horzAnchor="margin" w:tblpY="289"/>
        <w:tblW w:w="9417" w:type="dxa"/>
        <w:tblLayout w:type="fixed"/>
        <w:tblLook w:val="0000" w:firstRow="0" w:lastRow="0" w:firstColumn="0" w:lastColumn="0" w:noHBand="0" w:noVBand="0"/>
      </w:tblPr>
      <w:tblGrid>
        <w:gridCol w:w="5103"/>
        <w:gridCol w:w="4314"/>
      </w:tblGrid>
      <w:tr w:rsidR="005962DB" w:rsidRPr="0049092A" w14:paraId="3C572FE5" w14:textId="77777777" w:rsidTr="0003468D">
        <w:trPr>
          <w:trHeight w:val="2503"/>
        </w:trPr>
        <w:tc>
          <w:tcPr>
            <w:tcW w:w="5103" w:type="dxa"/>
          </w:tcPr>
          <w:p w14:paraId="12BCC301" w14:textId="77777777" w:rsidR="005962DB" w:rsidRPr="005962DB" w:rsidRDefault="005962DB" w:rsidP="0003468D">
            <w:pPr>
              <w:snapToGrid w:val="0"/>
              <w:jc w:val="both"/>
              <w:rPr>
                <w:rFonts w:ascii="Times New Roman" w:hAnsi="Times New Roman" w:cs="Times New Roman"/>
                <w:b/>
                <w:bCs/>
                <w:u w:val="single"/>
                <w:lang w:val="nb-NO"/>
              </w:rPr>
            </w:pPr>
            <w:r w:rsidRPr="005962DB">
              <w:rPr>
                <w:rFonts w:ascii="Times New Roman" w:hAnsi="Times New Roman" w:cs="Times New Roman"/>
                <w:b/>
                <w:bCs/>
                <w:i/>
                <w:lang w:val="nb-NO"/>
              </w:rPr>
              <w:t>Nơi nhận:</w:t>
            </w:r>
          </w:p>
          <w:p w14:paraId="6E91B1BC" w14:textId="77777777" w:rsidR="005962DB" w:rsidRPr="005962DB" w:rsidRDefault="005962DB" w:rsidP="0003468D">
            <w:pPr>
              <w:jc w:val="both"/>
              <w:rPr>
                <w:rFonts w:ascii="Times New Roman" w:hAnsi="Times New Roman" w:cs="Times New Roman"/>
                <w:bCs/>
                <w:sz w:val="22"/>
                <w:szCs w:val="22"/>
                <w:lang w:val="nb-NO"/>
              </w:rPr>
            </w:pPr>
            <w:r w:rsidRPr="005962DB">
              <w:rPr>
                <w:rFonts w:ascii="Times New Roman" w:hAnsi="Times New Roman" w:cs="Times New Roman"/>
                <w:bCs/>
                <w:sz w:val="22"/>
                <w:szCs w:val="22"/>
                <w:lang w:val="nb-NO"/>
              </w:rPr>
              <w:t>- Như trên;</w:t>
            </w:r>
          </w:p>
          <w:p w14:paraId="665C7839" w14:textId="77777777" w:rsidR="005962DB" w:rsidRPr="005962DB" w:rsidRDefault="005962DB" w:rsidP="0003468D">
            <w:pPr>
              <w:rPr>
                <w:rFonts w:ascii="Times New Roman" w:hAnsi="Times New Roman" w:cs="Times New Roman"/>
                <w:sz w:val="22"/>
                <w:szCs w:val="22"/>
                <w:lang w:val="nl-NL"/>
              </w:rPr>
            </w:pPr>
            <w:r w:rsidRPr="005962DB">
              <w:rPr>
                <w:rFonts w:ascii="Times New Roman" w:hAnsi="Times New Roman" w:cs="Times New Roman"/>
                <w:sz w:val="22"/>
                <w:szCs w:val="22"/>
                <w:lang w:val="nl-NL"/>
              </w:rPr>
              <w:t>- Sở Tư pháp (để biết);</w:t>
            </w:r>
          </w:p>
          <w:p w14:paraId="047D1786" w14:textId="77777777" w:rsidR="005962DB" w:rsidRPr="005962DB" w:rsidRDefault="005962DB" w:rsidP="0003468D">
            <w:pPr>
              <w:jc w:val="both"/>
              <w:rPr>
                <w:rFonts w:ascii="Times New Roman" w:hAnsi="Times New Roman" w:cs="Times New Roman"/>
                <w:bCs/>
                <w:sz w:val="22"/>
                <w:vertAlign w:val="subscript"/>
                <w:lang w:val="nb-NO"/>
              </w:rPr>
            </w:pPr>
            <w:r w:rsidRPr="005962DB">
              <w:rPr>
                <w:rFonts w:ascii="Times New Roman" w:hAnsi="Times New Roman" w:cs="Times New Roman"/>
                <w:bCs/>
                <w:sz w:val="22"/>
                <w:szCs w:val="22"/>
                <w:lang w:val="nb-NO"/>
              </w:rPr>
              <w:t>- Lưu: VT, QLTM.</w:t>
            </w:r>
            <w:r w:rsidRPr="005962DB">
              <w:rPr>
                <w:rFonts w:ascii="Times New Roman" w:hAnsi="Times New Roman" w:cs="Times New Roman"/>
                <w:bCs/>
                <w:sz w:val="22"/>
                <w:lang w:val="nb-NO"/>
              </w:rPr>
              <w:t xml:space="preserve"> </w:t>
            </w:r>
          </w:p>
        </w:tc>
        <w:tc>
          <w:tcPr>
            <w:tcW w:w="4314" w:type="dxa"/>
          </w:tcPr>
          <w:p w14:paraId="4DFC29F9" w14:textId="77777777" w:rsidR="005962DB" w:rsidRPr="005962DB" w:rsidRDefault="005962DB" w:rsidP="0003468D">
            <w:pPr>
              <w:jc w:val="center"/>
              <w:rPr>
                <w:rFonts w:ascii="Times New Roman" w:hAnsi="Times New Roman" w:cs="Times New Roman"/>
                <w:b/>
                <w:bCs/>
                <w:sz w:val="26"/>
                <w:szCs w:val="28"/>
                <w:lang w:val="nb-NO"/>
              </w:rPr>
            </w:pPr>
            <w:r w:rsidRPr="005962DB">
              <w:rPr>
                <w:rFonts w:ascii="Times New Roman" w:hAnsi="Times New Roman" w:cs="Times New Roman"/>
                <w:b/>
                <w:bCs/>
                <w:sz w:val="26"/>
                <w:szCs w:val="28"/>
                <w:lang w:val="nb-NO"/>
              </w:rPr>
              <w:t>GIÁM ĐỐC</w:t>
            </w:r>
          </w:p>
          <w:p w14:paraId="5DE31B6F" w14:textId="77777777" w:rsidR="005962DB" w:rsidRPr="005962DB" w:rsidRDefault="005962DB" w:rsidP="0003468D">
            <w:pPr>
              <w:rPr>
                <w:rFonts w:ascii="Times New Roman" w:hAnsi="Times New Roman" w:cs="Times New Roman"/>
                <w:b/>
                <w:bCs/>
                <w:sz w:val="28"/>
                <w:szCs w:val="28"/>
                <w:lang w:val="nb-NO"/>
              </w:rPr>
            </w:pPr>
          </w:p>
          <w:p w14:paraId="6CA05354" w14:textId="77777777" w:rsidR="005962DB" w:rsidRPr="005962DB" w:rsidRDefault="005962DB" w:rsidP="0003468D">
            <w:pPr>
              <w:jc w:val="center"/>
              <w:rPr>
                <w:rFonts w:ascii="Times New Roman" w:hAnsi="Times New Roman" w:cs="Times New Roman"/>
                <w:b/>
                <w:bCs/>
                <w:sz w:val="28"/>
                <w:szCs w:val="28"/>
                <w:lang w:val="nb-NO"/>
              </w:rPr>
            </w:pPr>
          </w:p>
          <w:p w14:paraId="5DA9ADD5" w14:textId="77777777" w:rsidR="005962DB" w:rsidRPr="005962DB" w:rsidRDefault="005962DB" w:rsidP="0003468D">
            <w:pPr>
              <w:ind w:left="-422" w:firstLine="422"/>
              <w:jc w:val="center"/>
              <w:rPr>
                <w:rFonts w:ascii="Times New Roman" w:hAnsi="Times New Roman" w:cs="Times New Roman"/>
                <w:bCs/>
                <w:sz w:val="26"/>
                <w:szCs w:val="26"/>
                <w:lang w:val="nb-NO"/>
              </w:rPr>
            </w:pPr>
          </w:p>
          <w:p w14:paraId="517EA902" w14:textId="77777777" w:rsidR="005962DB" w:rsidRPr="005962DB" w:rsidRDefault="005962DB" w:rsidP="0003468D">
            <w:pPr>
              <w:jc w:val="center"/>
              <w:rPr>
                <w:rFonts w:ascii="Times New Roman" w:hAnsi="Times New Roman" w:cs="Times New Roman"/>
                <w:bCs/>
                <w:i/>
                <w:sz w:val="26"/>
                <w:szCs w:val="26"/>
                <w:lang w:val="nb-NO"/>
              </w:rPr>
            </w:pPr>
          </w:p>
          <w:p w14:paraId="03268966" w14:textId="6C4E91D6" w:rsidR="005962DB" w:rsidRDefault="005962DB" w:rsidP="0003468D">
            <w:pPr>
              <w:rPr>
                <w:rFonts w:ascii="Times New Roman" w:hAnsi="Times New Roman" w:cs="Times New Roman"/>
                <w:b/>
                <w:bCs/>
                <w:sz w:val="26"/>
                <w:szCs w:val="26"/>
                <w:lang w:val="nb-NO"/>
              </w:rPr>
            </w:pPr>
          </w:p>
          <w:p w14:paraId="1D3DBBE0" w14:textId="645D4109" w:rsidR="00175F85" w:rsidRDefault="00175F85" w:rsidP="0003468D">
            <w:pPr>
              <w:rPr>
                <w:rFonts w:ascii="Times New Roman" w:hAnsi="Times New Roman" w:cs="Times New Roman"/>
                <w:b/>
                <w:bCs/>
                <w:sz w:val="26"/>
                <w:szCs w:val="26"/>
                <w:lang w:val="nb-NO"/>
              </w:rPr>
            </w:pPr>
          </w:p>
          <w:p w14:paraId="6894ED1B" w14:textId="77777777" w:rsidR="00175F85" w:rsidRPr="005962DB" w:rsidRDefault="00175F85" w:rsidP="0003468D">
            <w:pPr>
              <w:rPr>
                <w:rFonts w:ascii="Times New Roman" w:hAnsi="Times New Roman" w:cs="Times New Roman"/>
                <w:b/>
                <w:bCs/>
                <w:sz w:val="26"/>
                <w:szCs w:val="26"/>
                <w:lang w:val="nb-NO"/>
              </w:rPr>
            </w:pPr>
          </w:p>
          <w:p w14:paraId="7871AF18" w14:textId="77777777" w:rsidR="005962DB" w:rsidRPr="005962DB" w:rsidRDefault="005962DB" w:rsidP="0003468D">
            <w:pPr>
              <w:jc w:val="center"/>
              <w:rPr>
                <w:rFonts w:ascii="Times New Roman" w:hAnsi="Times New Roman" w:cs="Times New Roman"/>
                <w:b/>
                <w:bCs/>
                <w:sz w:val="28"/>
                <w:szCs w:val="28"/>
                <w:lang w:val="nb-NO"/>
              </w:rPr>
            </w:pPr>
            <w:r w:rsidRPr="005962DB">
              <w:rPr>
                <w:rFonts w:ascii="Times New Roman" w:hAnsi="Times New Roman" w:cs="Times New Roman"/>
                <w:b/>
                <w:bCs/>
                <w:sz w:val="28"/>
                <w:szCs w:val="28"/>
                <w:lang w:val="nb-NO"/>
              </w:rPr>
              <w:t xml:space="preserve"> Lê Trung Phước</w:t>
            </w:r>
          </w:p>
        </w:tc>
      </w:tr>
    </w:tbl>
    <w:p w14:paraId="77D53EA0" w14:textId="77777777" w:rsidR="005962DB" w:rsidRPr="00906944" w:rsidRDefault="005962DB" w:rsidP="0061791F">
      <w:pPr>
        <w:widowControl/>
        <w:spacing w:before="60" w:after="60" w:line="264" w:lineRule="auto"/>
        <w:ind w:firstLine="709"/>
        <w:jc w:val="both"/>
        <w:rPr>
          <w:rFonts w:ascii="Times New Roman" w:eastAsia="Times New Roman" w:hAnsi="Times New Roman" w:cs="Times New Roman"/>
          <w:color w:val="auto"/>
          <w:sz w:val="28"/>
          <w:szCs w:val="28"/>
          <w:lang w:val="en-US" w:eastAsia="en-US"/>
        </w:rPr>
      </w:pPr>
    </w:p>
    <w:sectPr w:rsidR="005962DB" w:rsidRPr="00906944" w:rsidSect="00440DA5">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C3BE8"/>
    <w:multiLevelType w:val="multilevel"/>
    <w:tmpl w:val="02FCB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645B7"/>
    <w:multiLevelType w:val="multilevel"/>
    <w:tmpl w:val="66EA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91B4E"/>
    <w:multiLevelType w:val="multilevel"/>
    <w:tmpl w:val="5AEEF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715980"/>
    <w:multiLevelType w:val="multilevel"/>
    <w:tmpl w:val="9E628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B498A"/>
    <w:multiLevelType w:val="multilevel"/>
    <w:tmpl w:val="133E8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F93180"/>
    <w:multiLevelType w:val="multilevel"/>
    <w:tmpl w:val="940E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B04FD"/>
    <w:multiLevelType w:val="multilevel"/>
    <w:tmpl w:val="2BB8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86846"/>
    <w:multiLevelType w:val="multilevel"/>
    <w:tmpl w:val="3186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B1B91"/>
    <w:multiLevelType w:val="multilevel"/>
    <w:tmpl w:val="705C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50660"/>
    <w:multiLevelType w:val="multilevel"/>
    <w:tmpl w:val="8034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4168AF"/>
    <w:multiLevelType w:val="multilevel"/>
    <w:tmpl w:val="873A4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893C16"/>
    <w:multiLevelType w:val="multilevel"/>
    <w:tmpl w:val="D1C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A210FA"/>
    <w:multiLevelType w:val="multilevel"/>
    <w:tmpl w:val="12F4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222EB6"/>
    <w:multiLevelType w:val="multilevel"/>
    <w:tmpl w:val="8E74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C93EA2"/>
    <w:multiLevelType w:val="multilevel"/>
    <w:tmpl w:val="29088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4"/>
  </w:num>
  <w:num w:numId="5">
    <w:abstractNumId w:val="10"/>
  </w:num>
  <w:num w:numId="6">
    <w:abstractNumId w:val="1"/>
  </w:num>
  <w:num w:numId="7">
    <w:abstractNumId w:val="12"/>
  </w:num>
  <w:num w:numId="8">
    <w:abstractNumId w:val="13"/>
  </w:num>
  <w:num w:numId="9">
    <w:abstractNumId w:val="3"/>
  </w:num>
  <w:num w:numId="10">
    <w:abstractNumId w:val="5"/>
  </w:num>
  <w:num w:numId="11">
    <w:abstractNumId w:val="11"/>
  </w:num>
  <w:num w:numId="12">
    <w:abstractNumId w:val="6"/>
  </w:num>
  <w:num w:numId="13">
    <w:abstractNumId w:val="7"/>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A5"/>
    <w:rsid w:val="00061A65"/>
    <w:rsid w:val="00103206"/>
    <w:rsid w:val="00175F85"/>
    <w:rsid w:val="001B1832"/>
    <w:rsid w:val="001D29DA"/>
    <w:rsid w:val="00204243"/>
    <w:rsid w:val="0032039E"/>
    <w:rsid w:val="00352F46"/>
    <w:rsid w:val="003D57F5"/>
    <w:rsid w:val="00440DA5"/>
    <w:rsid w:val="004973DF"/>
    <w:rsid w:val="004E7BBC"/>
    <w:rsid w:val="005808B0"/>
    <w:rsid w:val="005962DB"/>
    <w:rsid w:val="005B3F40"/>
    <w:rsid w:val="0061791F"/>
    <w:rsid w:val="00654400"/>
    <w:rsid w:val="006958EB"/>
    <w:rsid w:val="007A7440"/>
    <w:rsid w:val="007E2532"/>
    <w:rsid w:val="007E6710"/>
    <w:rsid w:val="00806A45"/>
    <w:rsid w:val="008739C9"/>
    <w:rsid w:val="008A1542"/>
    <w:rsid w:val="008C10DB"/>
    <w:rsid w:val="00906944"/>
    <w:rsid w:val="00926573"/>
    <w:rsid w:val="009374D5"/>
    <w:rsid w:val="009B68AD"/>
    <w:rsid w:val="009D3B5A"/>
    <w:rsid w:val="009E53CF"/>
    <w:rsid w:val="00B01693"/>
    <w:rsid w:val="00BF6090"/>
    <w:rsid w:val="00C80B4C"/>
    <w:rsid w:val="00C9650B"/>
    <w:rsid w:val="00CF5BE8"/>
    <w:rsid w:val="00DA67F1"/>
    <w:rsid w:val="00DF1347"/>
    <w:rsid w:val="00E476D9"/>
    <w:rsid w:val="00E83592"/>
    <w:rsid w:val="00EB3D61"/>
    <w:rsid w:val="00FC1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E7C3"/>
  <w15:chartTrackingRefBased/>
  <w15:docId w15:val="{B0B540E7-0789-47F5-B1EF-27D9E13A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2DB"/>
    <w:pPr>
      <w:widowControl w:val="0"/>
      <w:spacing w:after="0" w:line="240" w:lineRule="auto"/>
    </w:pPr>
    <w:rPr>
      <w:rFonts w:ascii="Courier New" w:eastAsia="Courier New" w:hAnsi="Courier New" w:cs="Courier New"/>
      <w:color w:val="000000"/>
      <w:sz w:val="24"/>
      <w:szCs w:val="24"/>
      <w:lang w:val="vi-VN" w:eastAsia="vi-VN"/>
    </w:rPr>
  </w:style>
  <w:style w:type="paragraph" w:styleId="Heading3">
    <w:name w:val="heading 3"/>
    <w:basedOn w:val="Normal"/>
    <w:next w:val="Normal"/>
    <w:link w:val="Heading3Char"/>
    <w:uiPriority w:val="9"/>
    <w:semiHidden/>
    <w:unhideWhenUsed/>
    <w:qFormat/>
    <w:rsid w:val="0090694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8739C9"/>
    <w:pPr>
      <w:widowControl/>
      <w:spacing w:before="100" w:beforeAutospacing="1" w:after="100" w:afterAutospacing="1"/>
      <w:outlineLvl w:val="3"/>
    </w:pPr>
    <w:rPr>
      <w:rFonts w:ascii="Times New Roman" w:eastAsia="Times New Roman" w:hAnsi="Times New Roman" w:cs="Times New Roman"/>
      <w:b/>
      <w:bCs/>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39C9"/>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Heading4Char">
    <w:name w:val="Heading 4 Char"/>
    <w:basedOn w:val="DefaultParagraphFont"/>
    <w:link w:val="Heading4"/>
    <w:uiPriority w:val="9"/>
    <w:rsid w:val="008739C9"/>
    <w:rPr>
      <w:rFonts w:ascii="Times New Roman" w:eastAsia="Times New Roman" w:hAnsi="Times New Roman" w:cs="Times New Roman"/>
      <w:b/>
      <w:bCs/>
      <w:sz w:val="24"/>
      <w:szCs w:val="24"/>
    </w:rPr>
  </w:style>
  <w:style w:type="character" w:styleId="Strong">
    <w:name w:val="Strong"/>
    <w:basedOn w:val="DefaultParagraphFont"/>
    <w:uiPriority w:val="22"/>
    <w:qFormat/>
    <w:rsid w:val="008739C9"/>
    <w:rPr>
      <w:b/>
      <w:bCs/>
    </w:rPr>
  </w:style>
  <w:style w:type="character" w:customStyle="1" w:styleId="Heading3Char">
    <w:name w:val="Heading 3 Char"/>
    <w:basedOn w:val="DefaultParagraphFont"/>
    <w:link w:val="Heading3"/>
    <w:uiPriority w:val="9"/>
    <w:semiHidden/>
    <w:rsid w:val="00906944"/>
    <w:rPr>
      <w:rFonts w:asciiTheme="majorHAnsi" w:eastAsiaTheme="majorEastAsia" w:hAnsiTheme="majorHAnsi" w:cstheme="majorBidi"/>
      <w:color w:val="1F4D78" w:themeColor="accent1" w:themeShade="7F"/>
      <w:sz w:val="24"/>
      <w:szCs w:val="24"/>
      <w:lang w:val="vi-VN" w:eastAsia="vi-VN"/>
    </w:rPr>
  </w:style>
  <w:style w:type="paragraph" w:styleId="Revision">
    <w:name w:val="Revision"/>
    <w:hidden/>
    <w:uiPriority w:val="99"/>
    <w:semiHidden/>
    <w:rsid w:val="00806A45"/>
    <w:pPr>
      <w:spacing w:after="0" w:line="240" w:lineRule="auto"/>
    </w:pPr>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3D5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7F5"/>
    <w:rPr>
      <w:rFonts w:ascii="Segoe UI" w:eastAsia="Courier New"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52307">
      <w:bodyDiv w:val="1"/>
      <w:marLeft w:val="0"/>
      <w:marRight w:val="0"/>
      <w:marTop w:val="0"/>
      <w:marBottom w:val="0"/>
      <w:divBdr>
        <w:top w:val="none" w:sz="0" w:space="0" w:color="auto"/>
        <w:left w:val="none" w:sz="0" w:space="0" w:color="auto"/>
        <w:bottom w:val="none" w:sz="0" w:space="0" w:color="auto"/>
        <w:right w:val="none" w:sz="0" w:space="0" w:color="auto"/>
      </w:divBdr>
    </w:div>
    <w:div w:id="414861560">
      <w:bodyDiv w:val="1"/>
      <w:marLeft w:val="0"/>
      <w:marRight w:val="0"/>
      <w:marTop w:val="0"/>
      <w:marBottom w:val="0"/>
      <w:divBdr>
        <w:top w:val="none" w:sz="0" w:space="0" w:color="auto"/>
        <w:left w:val="none" w:sz="0" w:space="0" w:color="auto"/>
        <w:bottom w:val="none" w:sz="0" w:space="0" w:color="auto"/>
        <w:right w:val="none" w:sz="0" w:space="0" w:color="auto"/>
      </w:divBdr>
    </w:div>
    <w:div w:id="880635682">
      <w:bodyDiv w:val="1"/>
      <w:marLeft w:val="0"/>
      <w:marRight w:val="0"/>
      <w:marTop w:val="0"/>
      <w:marBottom w:val="0"/>
      <w:divBdr>
        <w:top w:val="none" w:sz="0" w:space="0" w:color="auto"/>
        <w:left w:val="none" w:sz="0" w:space="0" w:color="auto"/>
        <w:bottom w:val="none" w:sz="0" w:space="0" w:color="auto"/>
        <w:right w:val="none" w:sz="0" w:space="0" w:color="auto"/>
      </w:divBdr>
    </w:div>
    <w:div w:id="1029069517">
      <w:bodyDiv w:val="1"/>
      <w:marLeft w:val="0"/>
      <w:marRight w:val="0"/>
      <w:marTop w:val="0"/>
      <w:marBottom w:val="0"/>
      <w:divBdr>
        <w:top w:val="none" w:sz="0" w:space="0" w:color="auto"/>
        <w:left w:val="none" w:sz="0" w:space="0" w:color="auto"/>
        <w:bottom w:val="none" w:sz="0" w:space="0" w:color="auto"/>
        <w:right w:val="none" w:sz="0" w:space="0" w:color="auto"/>
      </w:divBdr>
    </w:div>
    <w:div w:id="1528713866">
      <w:bodyDiv w:val="1"/>
      <w:marLeft w:val="0"/>
      <w:marRight w:val="0"/>
      <w:marTop w:val="0"/>
      <w:marBottom w:val="0"/>
      <w:divBdr>
        <w:top w:val="none" w:sz="0" w:space="0" w:color="auto"/>
        <w:left w:val="none" w:sz="0" w:space="0" w:color="auto"/>
        <w:bottom w:val="none" w:sz="0" w:space="0" w:color="auto"/>
        <w:right w:val="none" w:sz="0" w:space="0" w:color="auto"/>
      </w:divBdr>
    </w:div>
    <w:div w:id="1604260087">
      <w:bodyDiv w:val="1"/>
      <w:marLeft w:val="0"/>
      <w:marRight w:val="0"/>
      <w:marTop w:val="0"/>
      <w:marBottom w:val="0"/>
      <w:divBdr>
        <w:top w:val="none" w:sz="0" w:space="0" w:color="auto"/>
        <w:left w:val="none" w:sz="0" w:space="0" w:color="auto"/>
        <w:bottom w:val="none" w:sz="0" w:space="0" w:color="auto"/>
        <w:right w:val="none" w:sz="0" w:space="0" w:color="auto"/>
      </w:divBdr>
    </w:div>
    <w:div w:id="192349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lh123</dc:creator>
  <cp:keywords/>
  <dc:description/>
  <cp:lastModifiedBy>Windows User</cp:lastModifiedBy>
  <cp:revision>22</cp:revision>
  <dcterms:created xsi:type="dcterms:W3CDTF">2025-08-14T03:48:00Z</dcterms:created>
  <dcterms:modified xsi:type="dcterms:W3CDTF">2025-08-22T10:14:00Z</dcterms:modified>
</cp:coreProperties>
</file>